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cs="方正小标宋_GBK" w:asciiTheme="minorEastAsia" w:hAnsiTheme="minorEastAsia"/>
          <w:b/>
          <w:sz w:val="36"/>
          <w:szCs w:val="36"/>
        </w:rPr>
      </w:pPr>
      <w:r>
        <w:rPr>
          <w:rFonts w:hint="eastAsia" w:cs="方正小标宋_GBK" w:asciiTheme="minorEastAsia" w:hAnsiTheme="minorEastAsia"/>
          <w:b/>
          <w:sz w:val="36"/>
          <w:szCs w:val="36"/>
          <w:lang w:eastAsia="zh-CN"/>
        </w:rPr>
        <w:t>长春市城乡建设委员会</w:t>
      </w:r>
      <w:r>
        <w:rPr>
          <w:rFonts w:hint="eastAsia" w:cs="方正小标宋_GBK" w:asciiTheme="minorEastAsia" w:hAnsiTheme="minorEastAsia"/>
          <w:b/>
          <w:sz w:val="36"/>
          <w:szCs w:val="36"/>
        </w:rPr>
        <w:t>信用修复提醒告知书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0"/>
          <w:szCs w:val="40"/>
        </w:rPr>
      </w:pPr>
    </w:p>
    <w:p>
      <w:pPr>
        <w:spacing w:line="560" w:lineRule="exact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  <w:u w:val="single"/>
        </w:rPr>
        <w:t xml:space="preserve">                </w:t>
      </w:r>
      <w:r>
        <w:rPr>
          <w:rFonts w:ascii="仿宋" w:hAnsi="仿宋" w:eastAsia="仿宋" w:cs="Times New Roman"/>
          <w:sz w:val="32"/>
          <w:szCs w:val="32"/>
        </w:rPr>
        <w:t>（行政相对人名称）</w:t>
      </w:r>
      <w:r>
        <w:rPr>
          <w:rFonts w:hint="eastAsia" w:ascii="仿宋" w:hAnsi="仿宋" w:eastAsia="仿宋" w:cs="Times New Roman"/>
          <w:sz w:val="32"/>
          <w:szCs w:val="32"/>
        </w:rPr>
        <w:t>：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t>我</w:t>
      </w:r>
      <w:r>
        <w:rPr>
          <w:rFonts w:hint="eastAsia" w:ascii="仿宋" w:hAnsi="仿宋" w:eastAsia="仿宋" w:cs="Times New Roman"/>
          <w:sz w:val="32"/>
          <w:szCs w:val="32"/>
        </w:rPr>
        <w:t>委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Times New Roman"/>
          <w:sz w:val="32"/>
          <w:szCs w:val="32"/>
        </w:rPr>
        <w:t>年</w:t>
      </w:r>
      <w:r>
        <w:rPr>
          <w:rFonts w:ascii="仿宋" w:hAnsi="仿宋" w:eastAsia="仿宋" w:cs="Times New Roman"/>
          <w:sz w:val="32"/>
          <w:szCs w:val="32"/>
          <w:u w:val="single"/>
        </w:rPr>
        <w:t xml:space="preserve">    </w:t>
      </w:r>
      <w:r>
        <w:rPr>
          <w:rFonts w:ascii="仿宋" w:hAnsi="仿宋" w:eastAsia="仿宋" w:cs="Times New Roman"/>
          <w:sz w:val="32"/>
          <w:szCs w:val="32"/>
        </w:rPr>
        <w:t>月</w:t>
      </w:r>
      <w:r>
        <w:rPr>
          <w:rFonts w:ascii="仿宋" w:hAnsi="仿宋" w:eastAsia="仿宋" w:cs="Times New Roman"/>
          <w:sz w:val="32"/>
          <w:szCs w:val="32"/>
          <w:u w:val="single"/>
        </w:rPr>
        <w:t xml:space="preserve">    </w:t>
      </w:r>
      <w:r>
        <w:rPr>
          <w:rFonts w:ascii="仿宋" w:hAnsi="仿宋" w:eastAsia="仿宋" w:cs="Times New Roman"/>
          <w:sz w:val="32"/>
          <w:szCs w:val="32"/>
        </w:rPr>
        <w:t>日对你单位下达的</w:t>
      </w:r>
      <w:r>
        <w:rPr>
          <w:rFonts w:ascii="仿宋" w:hAnsi="仿宋" w:eastAsia="仿宋" w:cs="Times New Roman"/>
          <w:sz w:val="32"/>
          <w:szCs w:val="32"/>
          <w:u w:val="single"/>
        </w:rPr>
        <w:t xml:space="preserve">        </w:t>
      </w:r>
      <w:r>
        <w:rPr>
          <w:rFonts w:ascii="仿宋" w:hAnsi="仿宋" w:eastAsia="仿宋" w:cs="Times New Roman"/>
          <w:sz w:val="32"/>
          <w:szCs w:val="32"/>
        </w:rPr>
        <w:t>（处罚决定书文号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              </w:t>
      </w:r>
      <w:r>
        <w:rPr>
          <w:rFonts w:ascii="仿宋" w:hAnsi="仿宋" w:eastAsia="仿宋" w:cs="Times New Roman"/>
          <w:sz w:val="32"/>
          <w:szCs w:val="32"/>
        </w:rPr>
        <w:t>），该行政处罚属于（一般失信、严重失信、特定严重失信）行政处罚。根据</w:t>
      </w:r>
      <w:r>
        <w:rPr>
          <w:rFonts w:hint="eastAsia" w:ascii="仿宋" w:hAnsi="仿宋" w:eastAsia="仿宋" w:cs="Times New Roman"/>
          <w:sz w:val="32"/>
          <w:szCs w:val="32"/>
        </w:rPr>
        <w:t>长春市城乡建设委员会</w:t>
      </w:r>
      <w:r>
        <w:rPr>
          <w:rFonts w:ascii="仿宋" w:hAnsi="仿宋" w:eastAsia="仿宋" w:cs="Times New Roman"/>
          <w:sz w:val="32"/>
          <w:szCs w:val="32"/>
        </w:rPr>
        <w:t>行政处罚信息信用修复主动告知制度，现将有关事项告知如下：</w:t>
      </w:r>
    </w:p>
    <w:p>
      <w:pPr>
        <w:numPr>
          <w:ilvl w:val="0"/>
          <w:numId w:val="1"/>
        </w:numPr>
        <w:spacing w:line="560" w:lineRule="exact"/>
        <w:ind w:firstLine="640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t>该行政处罚信息将在“信用中国”“信用</w:t>
      </w:r>
      <w:r>
        <w:rPr>
          <w:rFonts w:hint="eastAsia" w:ascii="仿宋" w:hAnsi="仿宋" w:eastAsia="仿宋" w:cs="Times New Roman"/>
          <w:sz w:val="32"/>
          <w:szCs w:val="32"/>
        </w:rPr>
        <w:t>中国（吉林长春）</w:t>
      </w:r>
      <w:r>
        <w:rPr>
          <w:rFonts w:ascii="仿宋" w:hAnsi="仿宋" w:eastAsia="仿宋" w:cs="Times New Roman"/>
          <w:sz w:val="32"/>
          <w:szCs w:val="32"/>
        </w:rPr>
        <w:t>”网站同步公示。</w:t>
      </w:r>
    </w:p>
    <w:p>
      <w:pPr>
        <w:spacing w:line="560" w:lineRule="exac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   信用中国网址：</w:t>
      </w:r>
      <w:r>
        <w:fldChar w:fldCharType="begin"/>
      </w:r>
      <w:r>
        <w:instrText xml:space="preserve"> HYPERLINK "https://www.creditchina.gov.cn/" </w:instrText>
      </w:r>
      <w:r>
        <w:fldChar w:fldCharType="separate"/>
      </w:r>
      <w:r>
        <w:rPr>
          <w:rStyle w:val="6"/>
          <w:rFonts w:hint="eastAsia" w:ascii="仿宋" w:hAnsi="仿宋" w:eastAsia="仿宋" w:cs="Times New Roman"/>
          <w:sz w:val="32"/>
          <w:szCs w:val="32"/>
        </w:rPr>
        <w:t>https://www.creditchina.gov.cn/</w:t>
      </w:r>
      <w:r>
        <w:rPr>
          <w:rStyle w:val="6"/>
          <w:rFonts w:hint="eastAsia" w:ascii="仿宋" w:hAnsi="仿宋" w:eastAsia="仿宋" w:cs="Times New Roman"/>
          <w:sz w:val="32"/>
          <w:szCs w:val="32"/>
        </w:rPr>
        <w:fldChar w:fldCharType="end"/>
      </w:r>
    </w:p>
    <w:p>
      <w:pPr>
        <w:spacing w:line="560" w:lineRule="exact"/>
        <w:ind w:firstLine="64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信用中国（吉林长春）网址：</w:t>
      </w:r>
      <w:r>
        <w:fldChar w:fldCharType="begin"/>
      </w:r>
      <w:r>
        <w:instrText xml:space="preserve"> HYPERLINK "http://credit.changchun.gov.cn/" </w:instrText>
      </w:r>
      <w:r>
        <w:fldChar w:fldCharType="separate"/>
      </w:r>
      <w:r>
        <w:rPr>
          <w:rStyle w:val="6"/>
          <w:rFonts w:hint="eastAsia" w:ascii="仿宋" w:hAnsi="仿宋" w:eastAsia="仿宋" w:cs="Times New Roman"/>
          <w:sz w:val="32"/>
          <w:szCs w:val="32"/>
        </w:rPr>
        <w:t>http://credit.changchun.gov.cn/</w:t>
      </w:r>
      <w:r>
        <w:rPr>
          <w:rStyle w:val="6"/>
          <w:rFonts w:hint="eastAsia" w:ascii="仿宋" w:hAnsi="仿宋" w:eastAsia="仿宋" w:cs="Times New Roman"/>
          <w:sz w:val="32"/>
          <w:szCs w:val="32"/>
        </w:rPr>
        <w:fldChar w:fldCharType="end"/>
      </w:r>
    </w:p>
    <w:p>
      <w:pPr>
        <w:ind w:firstLine="640" w:firstLineChars="200"/>
        <w:jc w:val="lef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二</w:t>
      </w:r>
      <w:r>
        <w:rPr>
          <w:rFonts w:ascii="仿宋" w:hAnsi="仿宋" w:eastAsia="仿宋" w:cs="Times New Roman"/>
          <w:sz w:val="32"/>
          <w:szCs w:val="32"/>
        </w:rPr>
        <w:t>、该行政处罚信息（一般失信）可在最短公示期</w:t>
      </w:r>
      <w:r>
        <w:rPr>
          <w:rFonts w:hint="eastAsia" w:ascii="仿宋" w:hAnsi="仿宋" w:eastAsia="仿宋" w:cs="Times New Roman"/>
          <w:sz w:val="32"/>
          <w:szCs w:val="32"/>
        </w:rPr>
        <w:t>3个月</w:t>
      </w:r>
      <w:r>
        <w:rPr>
          <w:rFonts w:ascii="仿宋" w:hAnsi="仿宋" w:eastAsia="仿宋" w:cs="Times New Roman"/>
          <w:sz w:val="32"/>
          <w:szCs w:val="32"/>
        </w:rPr>
        <w:t>后登录</w:t>
      </w:r>
      <w:r>
        <w:rPr>
          <w:rFonts w:hint="eastAsia" w:ascii="仿宋" w:hAnsi="仿宋" w:eastAsia="仿宋" w:cs="Times New Roman"/>
          <w:sz w:val="32"/>
          <w:szCs w:val="32"/>
        </w:rPr>
        <w:t>信用中国</w:t>
      </w:r>
      <w:r>
        <w:rPr>
          <w:rFonts w:ascii="仿宋" w:hAnsi="仿宋" w:eastAsia="仿宋" w:cs="Times New Roman"/>
          <w:sz w:val="32"/>
          <w:szCs w:val="32"/>
        </w:rPr>
        <w:t>网站</w:t>
      </w:r>
      <w:r>
        <w:rPr>
          <w:rFonts w:hint="eastAsia" w:ascii="仿宋" w:hAnsi="仿宋" w:eastAsia="仿宋" w:cs="Times New Roman"/>
          <w:sz w:val="32"/>
          <w:szCs w:val="32"/>
        </w:rPr>
        <w:t>，或在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长春市及各县（市）区、开发区信用服务区（窗）</w:t>
      </w:r>
      <w:r>
        <w:rPr>
          <w:rFonts w:hint="eastAsia" w:ascii="仿宋" w:hAnsi="仿宋" w:eastAsia="仿宋" w:cs="Times New Roman"/>
          <w:sz w:val="32"/>
          <w:szCs w:val="32"/>
        </w:rPr>
        <w:t>现场办理。信用</w:t>
      </w:r>
      <w:r>
        <w:rPr>
          <w:rFonts w:ascii="仿宋" w:hAnsi="仿宋" w:eastAsia="仿宋" w:cs="Times New Roman"/>
          <w:sz w:val="32"/>
          <w:szCs w:val="32"/>
        </w:rPr>
        <w:t>修复</w:t>
      </w:r>
      <w:r>
        <w:rPr>
          <w:rFonts w:hint="eastAsia" w:ascii="仿宋" w:hAnsi="仿宋" w:eastAsia="仿宋" w:cs="Times New Roman"/>
          <w:sz w:val="32"/>
          <w:szCs w:val="32"/>
        </w:rPr>
        <w:t>（办理</w:t>
      </w:r>
      <w:r>
        <w:rPr>
          <w:rFonts w:ascii="仿宋" w:hAnsi="仿宋" w:eastAsia="仿宋" w:cs="Times New Roman"/>
          <w:sz w:val="32"/>
          <w:szCs w:val="32"/>
        </w:rPr>
        <w:t>程序</w:t>
      </w:r>
      <w:r>
        <w:rPr>
          <w:rFonts w:hint="eastAsia" w:ascii="仿宋" w:hAnsi="仿宋" w:eastAsia="仿宋" w:cs="Times New Roman"/>
          <w:sz w:val="32"/>
          <w:szCs w:val="32"/>
        </w:rPr>
        <w:t>及</w:t>
      </w:r>
      <w:r>
        <w:rPr>
          <w:rFonts w:ascii="仿宋" w:hAnsi="仿宋" w:eastAsia="仿宋" w:cs="Times New Roman"/>
          <w:sz w:val="32"/>
          <w:szCs w:val="32"/>
        </w:rPr>
        <w:t>提交材料</w:t>
      </w:r>
      <w:r>
        <w:rPr>
          <w:rFonts w:hint="eastAsia" w:ascii="仿宋" w:hAnsi="仿宋" w:eastAsia="仿宋" w:cs="Times New Roman"/>
          <w:sz w:val="32"/>
          <w:szCs w:val="32"/>
        </w:rPr>
        <w:t>登录</w:t>
      </w:r>
      <w:r>
        <w:rPr>
          <w:rFonts w:ascii="仿宋" w:hAnsi="仿宋" w:eastAsia="仿宋" w:cs="Times New Roman"/>
          <w:sz w:val="32"/>
          <w:szCs w:val="32"/>
        </w:rPr>
        <w:t>长春市</w:t>
      </w:r>
      <w:r>
        <w:rPr>
          <w:rFonts w:hint="eastAsia" w:ascii="仿宋" w:hAnsi="仿宋" w:eastAsia="仿宋" w:cs="Times New Roman"/>
          <w:sz w:val="32"/>
          <w:szCs w:val="32"/>
        </w:rPr>
        <w:t>城乡建设</w:t>
      </w:r>
      <w:r>
        <w:rPr>
          <w:rFonts w:ascii="仿宋" w:hAnsi="仿宋" w:eastAsia="仿宋" w:cs="Times New Roman"/>
          <w:sz w:val="32"/>
          <w:szCs w:val="32"/>
        </w:rPr>
        <w:t>委员会</w:t>
      </w:r>
      <w:r>
        <w:rPr>
          <w:rFonts w:hint="eastAsia" w:ascii="仿宋" w:hAnsi="仿宋" w:eastAsia="仿宋" w:cs="Times New Roman"/>
          <w:sz w:val="32"/>
          <w:szCs w:val="32"/>
        </w:rPr>
        <w:t>网站，</w:t>
      </w:r>
      <w:r>
        <w:rPr>
          <w:rFonts w:ascii="仿宋" w:hAnsi="仿宋" w:eastAsia="仿宋" w:cs="Times New Roman"/>
          <w:sz w:val="32"/>
          <w:szCs w:val="32"/>
        </w:rPr>
        <w:t>详见</w:t>
      </w:r>
      <w:r>
        <w:rPr>
          <w:rFonts w:hint="eastAsia" w:ascii="仿宋" w:hAnsi="仿宋" w:eastAsia="仿宋" w:cs="Times New Roman"/>
          <w:sz w:val="32"/>
          <w:szCs w:val="32"/>
        </w:rPr>
        <w:t>《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长春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城乡建设委员会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信用修复提醒告知书</w:t>
      </w:r>
      <w:r>
        <w:rPr>
          <w:rFonts w:hint="eastAsia" w:ascii="仿宋" w:hAnsi="仿宋" w:eastAsia="仿宋" w:cs="Times New Roman"/>
          <w:sz w:val="32"/>
          <w:szCs w:val="32"/>
        </w:rPr>
        <w:t xml:space="preserve">》）    </w:t>
      </w:r>
      <w:r>
        <w:rPr>
          <w:rFonts w:ascii="仿宋" w:hAnsi="仿宋" w:eastAsia="仿宋" w:cs="Times New Roman"/>
          <w:sz w:val="32"/>
          <w:szCs w:val="32"/>
        </w:rPr>
        <w:t xml:space="preserve">                   </w:t>
      </w:r>
    </w:p>
    <w:p>
      <w:pPr>
        <w:ind w:left="319" w:leftChars="152" w:firstLine="320" w:firstLineChars="100"/>
        <w:jc w:val="left"/>
        <w:rPr>
          <w:rFonts w:ascii="仿宋" w:hAnsi="仿宋" w:eastAsia="仿宋" w:cs="Times New Roman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查询网址：</w:t>
      </w:r>
      <w:r>
        <w:fldChar w:fldCharType="begin"/>
      </w:r>
      <w:r>
        <w:instrText xml:space="preserve"> HYPERLINK "http://jw.changchun.gov.cn/" </w:instrText>
      </w:r>
      <w:r>
        <w:fldChar w:fldCharType="separate"/>
      </w:r>
      <w:r>
        <w:rPr>
          <w:rStyle w:val="6"/>
          <w:rFonts w:ascii="仿宋" w:hAnsi="仿宋" w:eastAsia="仿宋" w:cs="Times New Roman"/>
          <w:sz w:val="32"/>
          <w:szCs w:val="32"/>
        </w:rPr>
        <w:t>http://jw.changchun.gov.cn/</w:t>
      </w:r>
      <w:r>
        <w:rPr>
          <w:rStyle w:val="6"/>
          <w:rFonts w:ascii="仿宋" w:hAnsi="仿宋" w:eastAsia="仿宋" w:cs="Times New Roman"/>
          <w:sz w:val="32"/>
          <w:szCs w:val="32"/>
        </w:rPr>
        <w:fldChar w:fldCharType="end"/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三</w:t>
      </w:r>
      <w:r>
        <w:rPr>
          <w:rFonts w:ascii="仿宋" w:hAnsi="仿宋" w:eastAsia="仿宋" w:cs="Times New Roman"/>
          <w:sz w:val="32"/>
          <w:szCs w:val="32"/>
        </w:rPr>
        <w:t>、信用修复咨询电话：</w:t>
      </w:r>
      <w:r>
        <w:rPr>
          <w:rFonts w:hint="eastAsia" w:ascii="仿宋" w:hAnsi="仿宋" w:eastAsia="仿宋" w:cs="Times New Roman"/>
          <w:sz w:val="32"/>
          <w:szCs w:val="32"/>
        </w:rPr>
        <w:t>0431-88779872。</w:t>
      </w:r>
    </w:p>
    <w:p>
      <w:pPr>
        <w:spacing w:line="560" w:lineRule="exact"/>
        <w:ind w:firstLine="6080" w:firstLineChars="1900"/>
        <w:rPr>
          <w:rFonts w:ascii="仿宋" w:hAnsi="仿宋" w:eastAsia="仿宋" w:cs="Times New Roman"/>
          <w:sz w:val="32"/>
          <w:szCs w:val="32"/>
        </w:rPr>
      </w:pPr>
    </w:p>
    <w:p>
      <w:pPr>
        <w:spacing w:line="560" w:lineRule="exact"/>
        <w:ind w:firstLine="6080" w:firstLineChars="1900"/>
        <w:rPr>
          <w:rFonts w:ascii="仿宋" w:hAnsi="仿宋" w:eastAsia="仿宋" w:cs="Times New Roman"/>
          <w:sz w:val="32"/>
          <w:szCs w:val="32"/>
        </w:rPr>
      </w:pPr>
    </w:p>
    <w:p>
      <w:pPr>
        <w:jc w:val="right"/>
      </w:pPr>
      <w:r>
        <w:rPr>
          <w:rFonts w:ascii="仿宋" w:hAnsi="仿宋" w:eastAsia="仿宋" w:cs="Times New Roman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F73F33"/>
    <w:multiLevelType w:val="singleLevel"/>
    <w:tmpl w:val="DCF73F33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0YTYyMzQxMmRmZTU2MjIwY2RiZjFlNDQ5MTcxODkifQ=="/>
  </w:docVars>
  <w:rsids>
    <w:rsidRoot w:val="009D1D43"/>
    <w:rsid w:val="00396854"/>
    <w:rsid w:val="00650B90"/>
    <w:rsid w:val="007B5F6B"/>
    <w:rsid w:val="009D1D43"/>
    <w:rsid w:val="00A60D85"/>
    <w:rsid w:val="014843FB"/>
    <w:rsid w:val="0B224DC6"/>
    <w:rsid w:val="2E6C3ADF"/>
    <w:rsid w:val="347A3307"/>
    <w:rsid w:val="3B583D69"/>
    <w:rsid w:val="3F316DAB"/>
    <w:rsid w:val="45196317"/>
    <w:rsid w:val="482A25E9"/>
    <w:rsid w:val="55DD0C9B"/>
    <w:rsid w:val="55E34C2A"/>
    <w:rsid w:val="65AE4402"/>
    <w:rsid w:val="67572EE8"/>
    <w:rsid w:val="71AF5789"/>
    <w:rsid w:val="7570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313</Words>
  <Characters>411</Characters>
  <Lines>4</Lines>
  <Paragraphs>1</Paragraphs>
  <TotalTime>3</TotalTime>
  <ScaleCrop>false</ScaleCrop>
  <LinksUpToDate>false</LinksUpToDate>
  <CharactersWithSpaces>500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2022-09-26T06:29:00Z</dcterms:created>
  <dc:creator>PC</dc:creator>
  <cp:lastModifiedBy>lenovo</cp:lastModifiedBy>
  <dcterms:modified xsi:type="dcterms:W3CDTF">2022-10-08T07:31:23Z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68BFEC8653C84FE398E5FB4B76FEBCEC</vt:lpwstr>
  </property>
</Properties>
</file>