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EDAF5">
      <w:pPr>
        <w:pStyle w:val="2"/>
        <w:bidi w:val="0"/>
        <w:jc w:val="center"/>
        <w:rPr>
          <w:rFonts w:hint="default" w:ascii="黑体" w:hAnsi="黑体" w:eastAsia="黑体" w:cs="黑体"/>
          <w:sz w:val="36"/>
          <w:szCs w:val="36"/>
          <w:lang w:val="en-US" w:eastAsia="zh-CN"/>
        </w:rPr>
      </w:pPr>
      <w:r>
        <w:rPr>
          <w:rFonts w:hint="eastAsia"/>
          <w:sz w:val="36"/>
          <w:szCs w:val="36"/>
          <w:lang w:val="en-US" w:eastAsia="zh-CN"/>
        </w:rPr>
        <w:t>施工图审查备案（消防设计审查）事项申报流程</w:t>
      </w:r>
    </w:p>
    <w:p w14:paraId="44ECFC3D">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一、总体流程</w:t>
      </w:r>
    </w:p>
    <w:p w14:paraId="046AAB86">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新建、改建、扩建房屋建筑和市政基础设施工程项目，建设单位应填写《施工图审查服务申请表》见网站“办申指南”，盖章后到市建委勘察设计处（长春市南关区南环城路3066号雕塑公园南门对面621室，88779819）选定施工图审查机构。装修及消防改造项目不需填写，需自行选择审图机构。</w:t>
      </w:r>
    </w:p>
    <w:p w14:paraId="6F16C362">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2.建设单位需要确定具有资质的设计单位和审图机构；</w:t>
      </w:r>
    </w:p>
    <w:p w14:paraId="41FCEF62">
      <w:p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3.建设单位在吉林省施工图联合审查系统中建立项目基本信息，并勾选已确定的设计单位和审图机构，上传相应材料；</w:t>
      </w:r>
    </w:p>
    <w:p w14:paraId="4A9C2696">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3.设计单位线上上传图纸；</w:t>
      </w:r>
    </w:p>
    <w:p w14:paraId="795B53D7">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4.审图机构对图纸进行线上审查；</w:t>
      </w:r>
    </w:p>
    <w:p w14:paraId="0CEC132F">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5.审图机构通过后线上推送至市建委审批办进行形式性审查，咨询电话88779822，合格后出具相应合格书。</w:t>
      </w:r>
    </w:p>
    <w:p w14:paraId="5867B05C">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受理范围：朝阳、南关、宽城、二道、绿园。</w:t>
      </w:r>
      <w:bookmarkStart w:id="0" w:name="_GoBack"/>
      <w:bookmarkEnd w:id="0"/>
      <w:r>
        <w:rPr>
          <w:rFonts w:hint="eastAsia" w:ascii="仿宋" w:hAnsi="仿宋" w:eastAsia="仿宋" w:cs="仿宋"/>
          <w:sz w:val="32"/>
          <w:szCs w:val="32"/>
          <w:lang w:val="en-US" w:eastAsia="zh-CN"/>
        </w:rPr>
        <w:t>（经开、汽开、莲花山消防内容请咨询属地住建主管部门）（净月区请咨询净月区属地住建主管部门）</w:t>
      </w:r>
    </w:p>
    <w:p w14:paraId="40E4672C">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6.特殊情况豁免海绵城市到市建委工程技术处（813室，88779827）申请、领取并上传回执。</w:t>
      </w:r>
    </w:p>
    <w:p w14:paraId="4A30D5ED">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7.根据《关于进一步优化新建工程建设项目规划红线内配套管网工程审批流程工作方案》，项目红线内配套管线（供水、排水、供热）也应经施工图审查备案。可与主体一同申报也可打包一起申报，或按类型单独申报。</w:t>
      </w:r>
    </w:p>
    <w:p w14:paraId="7E3E82F3">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二、登录系统</w:t>
      </w:r>
    </w:p>
    <w:p w14:paraId="3B92565B">
      <w:pPr>
        <w:ind w:firstLine="640" w:firstLineChars="200"/>
        <w:rPr>
          <w:rFonts w:hint="eastAsia"/>
          <w:u w:val="none"/>
        </w:rPr>
      </w:pPr>
      <w:r>
        <w:rPr>
          <w:rFonts w:hint="eastAsia" w:ascii="仿宋" w:hAnsi="仿宋" w:eastAsia="仿宋" w:cs="仿宋"/>
          <w:sz w:val="32"/>
          <w:szCs w:val="32"/>
          <w:lang w:val="en-US" w:eastAsia="zh-CN"/>
        </w:rPr>
        <w:t>1.在网页中搜索吉事办，或直接复制吉事办网址：</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"http://zwfw.jl.gov.cn/jlszwfw/gcjsxmsp/"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http://zwfw.jl.gov.cn/jlszwfw/gcjsxmsp/</w:t>
      </w:r>
      <w:r>
        <w:rPr>
          <w:rFonts w:hint="eastAsia" w:ascii="仿宋" w:hAnsi="仿宋" w:eastAsia="仿宋" w:cs="仿宋"/>
          <w:sz w:val="32"/>
          <w:szCs w:val="32"/>
          <w:lang w:val="en-US" w:eastAsia="zh-CN"/>
        </w:rPr>
        <w:fldChar w:fldCharType="end"/>
      </w:r>
    </w:p>
    <w:p w14:paraId="12FC4491">
      <w:pPr>
        <w:rPr>
          <w:rFonts w:hint="default"/>
          <w:u w:val="none"/>
          <w:lang w:val="en-US" w:eastAsia="zh-CN"/>
        </w:rPr>
      </w:pPr>
    </w:p>
    <w:p w14:paraId="1EA8850C">
      <w:pPr>
        <w:rPr>
          <w:rFonts w:hint="eastAsia" w:eastAsiaTheme="minorEastAsia"/>
          <w:u w:val="none"/>
          <w:lang w:eastAsia="zh-CN"/>
        </w:rPr>
      </w:pPr>
      <w:r>
        <w:rPr>
          <w:rFonts w:hint="eastAsia" w:eastAsiaTheme="minorEastAsia"/>
          <w:u w:val="none"/>
          <w:lang w:eastAsia="zh-CN"/>
        </w:rPr>
        <w:drawing>
          <wp:inline distT="0" distB="0" distL="114300" distR="114300">
            <wp:extent cx="5269230" cy="2169160"/>
            <wp:effectExtent l="0" t="0" r="7620" b="2540"/>
            <wp:docPr id="1" name="图片 1" descr="168060351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603510460"/>
                    <pic:cNvPicPr>
                      <a:picLocks noChangeAspect="1"/>
                    </pic:cNvPicPr>
                  </pic:nvPicPr>
                  <pic:blipFill>
                    <a:blip r:embed="rId4"/>
                    <a:stretch>
                      <a:fillRect/>
                    </a:stretch>
                  </pic:blipFill>
                  <pic:spPr>
                    <a:xfrm>
                      <a:off x="0" y="0"/>
                      <a:ext cx="5269230" cy="2169160"/>
                    </a:xfrm>
                    <a:prstGeom prst="rect">
                      <a:avLst/>
                    </a:prstGeom>
                  </pic:spPr>
                </pic:pic>
              </a:graphicData>
            </a:graphic>
          </wp:inline>
        </w:drawing>
      </w:r>
    </w:p>
    <w:p w14:paraId="27120E35">
      <w:pPr>
        <w:rPr>
          <w:rFonts w:hint="eastAsia"/>
          <w:u w:val="none"/>
          <w:lang w:val="en-US" w:eastAsia="zh-CN"/>
        </w:rPr>
      </w:pPr>
    </w:p>
    <w:p w14:paraId="4099D1DD">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进入吉事办页面，点击在线办理</w:t>
      </w:r>
    </w:p>
    <w:p w14:paraId="65835E8E">
      <w:pPr>
        <w:rPr>
          <w:rFonts w:hint="eastAsia"/>
          <w:u w:val="none"/>
          <w:lang w:val="en-US" w:eastAsia="zh-CN"/>
        </w:rPr>
      </w:pPr>
    </w:p>
    <w:p w14:paraId="2376E37A">
      <w:pPr>
        <w:rPr>
          <w:rFonts w:hint="eastAsia" w:eastAsiaTheme="minorEastAsia"/>
          <w:u w:val="none"/>
          <w:lang w:val="en-US" w:eastAsia="zh-CN"/>
        </w:rPr>
      </w:pPr>
      <w:r>
        <w:rPr>
          <w:rFonts w:hint="eastAsia" w:eastAsiaTheme="minorEastAsia"/>
          <w:u w:val="none"/>
          <w:lang w:val="en-US" w:eastAsia="zh-CN"/>
        </w:rPr>
        <w:drawing>
          <wp:inline distT="0" distB="0" distL="114300" distR="114300">
            <wp:extent cx="5267325" cy="1630045"/>
            <wp:effectExtent l="0" t="0" r="9525" b="8255"/>
            <wp:docPr id="3" name="图片 3" descr="16806038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603863939"/>
                    <pic:cNvPicPr>
                      <a:picLocks noChangeAspect="1"/>
                    </pic:cNvPicPr>
                  </pic:nvPicPr>
                  <pic:blipFill>
                    <a:blip r:embed="rId5"/>
                    <a:stretch>
                      <a:fillRect/>
                    </a:stretch>
                  </pic:blipFill>
                  <pic:spPr>
                    <a:xfrm>
                      <a:off x="0" y="0"/>
                      <a:ext cx="5267325" cy="1630045"/>
                    </a:xfrm>
                    <a:prstGeom prst="rect">
                      <a:avLst/>
                    </a:prstGeom>
                  </pic:spPr>
                </pic:pic>
              </a:graphicData>
            </a:graphic>
          </wp:inline>
        </w:drawing>
      </w:r>
    </w:p>
    <w:p w14:paraId="53AC0615">
      <w:pPr>
        <w:keepNext w:val="0"/>
        <w:keepLines w:val="0"/>
        <w:pageBreakBefore w:val="0"/>
        <w:widowControl w:val="0"/>
        <w:numPr>
          <w:ilvl w:val="0"/>
          <w:numId w:val="0"/>
        </w:numPr>
        <w:kinsoku/>
        <w:wordWrap w:val="0"/>
        <w:overflowPunct/>
        <w:topLinePunct w:val="0"/>
        <w:autoSpaceDE/>
        <w:autoSpaceDN/>
        <w:bidi w:val="0"/>
        <w:adjustRightInd/>
        <w:snapToGrid/>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3.已在吉林省工程建设项目审批管理系统（以下简称工改系统）完成工程建设许可阶段取得《建设工程规划许可证</w:t>
      </w:r>
    </w:p>
    <w:p w14:paraId="242C9CD9">
      <w:pPr>
        <w:keepNext w:val="0"/>
        <w:keepLines w:val="0"/>
        <w:pageBreakBefore w:val="0"/>
        <w:widowControl w:val="0"/>
        <w:numPr>
          <w:ilvl w:val="0"/>
          <w:numId w:val="0"/>
        </w:numPr>
        <w:kinsoku/>
        <w:wordWrap w:val="0"/>
        <w:overflowPunct/>
        <w:topLinePunct w:val="0"/>
        <w:autoSpaceDE/>
        <w:autoSpaceDN/>
        <w:bidi w:val="0"/>
        <w:adjustRightInd/>
        <w:snapToGrid/>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ragraph">
              <wp:posOffset>965835</wp:posOffset>
            </wp:positionV>
            <wp:extent cx="5265420" cy="833755"/>
            <wp:effectExtent l="0" t="0" r="11430" b="4445"/>
            <wp:wrapTopAndBottom/>
            <wp:docPr id="5" name="图片 5" descr="39d3472e36e26610ec86bc5fd183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9d3472e36e26610ec86bc5fd183efa"/>
                    <pic:cNvPicPr>
                      <a:picLocks noChangeAspect="1"/>
                    </pic:cNvPicPr>
                  </pic:nvPicPr>
                  <pic:blipFill>
                    <a:blip r:embed="rId6"/>
                    <a:stretch>
                      <a:fillRect/>
                    </a:stretch>
                  </pic:blipFill>
                  <pic:spPr>
                    <a:xfrm>
                      <a:off x="0" y="0"/>
                      <a:ext cx="5265420" cy="833755"/>
                    </a:xfrm>
                    <a:prstGeom prst="rect">
                      <a:avLst/>
                    </a:prstGeom>
                  </pic:spPr>
                </pic:pic>
              </a:graphicData>
            </a:graphic>
          </wp:anchor>
        </w:drawing>
      </w:r>
      <w:r>
        <w:rPr>
          <w:rFonts w:hint="eastAsia" w:ascii="仿宋" w:hAnsi="仿宋" w:eastAsia="仿宋" w:cs="仿宋"/>
          <w:sz w:val="32"/>
          <w:szCs w:val="32"/>
          <w:lang w:val="en-US" w:eastAsia="zh-CN"/>
        </w:rPr>
        <w:t>》（简称绿证）的项目，在工改系统对应项目中依次点击“施工图审查”进行跳转。</w:t>
      </w:r>
    </w:p>
    <w:p w14:paraId="527532EF">
      <w:pPr>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1312" behindDoc="0" locked="0" layoutInCell="1" allowOverlap="1">
            <wp:simplePos x="0" y="0"/>
            <wp:positionH relativeFrom="column">
              <wp:posOffset>47625</wp:posOffset>
            </wp:positionH>
            <wp:positionV relativeFrom="paragraph">
              <wp:posOffset>59690</wp:posOffset>
            </wp:positionV>
            <wp:extent cx="5265420" cy="833755"/>
            <wp:effectExtent l="0" t="0" r="11430" b="4445"/>
            <wp:wrapTopAndBottom/>
            <wp:docPr id="7" name="图片 7" descr="39d3472e36e26610ec86bc5fd183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9d3472e36e26610ec86bc5fd183efa"/>
                    <pic:cNvPicPr>
                      <a:picLocks noChangeAspect="1"/>
                    </pic:cNvPicPr>
                  </pic:nvPicPr>
                  <pic:blipFill>
                    <a:blip r:embed="rId6"/>
                    <a:stretch>
                      <a:fillRect/>
                    </a:stretch>
                  </pic:blipFill>
                  <pic:spPr>
                    <a:xfrm>
                      <a:off x="0" y="0"/>
                      <a:ext cx="5265420" cy="833755"/>
                    </a:xfrm>
                    <a:prstGeom prst="rect">
                      <a:avLst/>
                    </a:prstGeom>
                  </pic:spPr>
                </pic:pic>
              </a:graphicData>
            </a:graphic>
          </wp:anchor>
        </w:drawing>
      </w:r>
      <w:r>
        <w:rPr>
          <w:rFonts w:hint="eastAsia" w:ascii="仿宋" w:hAnsi="仿宋" w:eastAsia="仿宋" w:cs="仿宋"/>
          <w:sz w:val="32"/>
          <w:szCs w:val="32"/>
          <w:lang w:val="en-US" w:eastAsia="zh-CN"/>
        </w:rPr>
        <w:t>消防专项审查（装饰装修工程）请参照网站“办申指南”中《装饰装修工程施工许可阶段前期手续申报指南》内容进行登录。</w:t>
      </w:r>
    </w:p>
    <w:p w14:paraId="7799AC57">
      <w:pPr>
        <w:tabs>
          <w:tab w:val="left" w:pos="2362"/>
        </w:tabs>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三、填写表单</w:t>
      </w:r>
    </w:p>
    <w:p w14:paraId="029E5457">
      <w:pPr>
        <w:tabs>
          <w:tab w:val="left" w:pos="2362"/>
        </w:tabs>
        <w:ind w:firstLine="640" w:firstLineChars="200"/>
        <w:rPr>
          <w:rFonts w:hint="eastAsia" w:ascii="Tahoma" w:hAnsi="Tahoma" w:eastAsia="Tahoma" w:cs="Tahoma"/>
          <w:b/>
          <w:bCs/>
          <w:i w:val="0"/>
          <w:iCs w:val="0"/>
          <w:caps w:val="0"/>
          <w:color w:val="333333"/>
          <w:spacing w:val="0"/>
          <w:sz w:val="27"/>
          <w:szCs w:val="27"/>
          <w:shd w:val="clear" w:fill="FFFFFF"/>
          <w:lang w:val="en-US" w:eastAsia="zh-CN"/>
        </w:rPr>
      </w:pPr>
      <w:r>
        <w:rPr>
          <w:rFonts w:hint="eastAsia" w:ascii="仿宋" w:hAnsi="仿宋" w:eastAsia="仿宋" w:cs="仿宋"/>
          <w:sz w:val="32"/>
          <w:szCs w:val="32"/>
          <w:lang w:val="en-US" w:eastAsia="zh-CN"/>
        </w:rPr>
        <w:t>（一）点击施工图审查管理--申报项目--新建项目--填写建设工程项目申报表（建设单位填写）</w:t>
      </w:r>
    </w:p>
    <w:p w14:paraId="0D3F199D">
      <w:pPr>
        <w:rPr>
          <w:rFonts w:hint="eastAsia"/>
          <w:lang w:val="en-US" w:eastAsia="zh-CN"/>
        </w:rPr>
      </w:pPr>
      <w:r>
        <w:rPr>
          <w:rFonts w:hint="eastAsia"/>
          <w:lang w:val="en-US" w:eastAsia="zh-CN"/>
        </w:rPr>
        <w:drawing>
          <wp:inline distT="0" distB="0" distL="114300" distR="114300">
            <wp:extent cx="5268595" cy="2124710"/>
            <wp:effectExtent l="0" t="0" r="8255" b="8890"/>
            <wp:docPr id="2" name="图片 2" descr="167604026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6040265665"/>
                    <pic:cNvPicPr>
                      <a:picLocks noChangeAspect="1"/>
                    </pic:cNvPicPr>
                  </pic:nvPicPr>
                  <pic:blipFill>
                    <a:blip r:embed="rId7"/>
                    <a:stretch>
                      <a:fillRect/>
                    </a:stretch>
                  </pic:blipFill>
                  <pic:spPr>
                    <a:xfrm>
                      <a:off x="0" y="0"/>
                      <a:ext cx="5268595" cy="2124710"/>
                    </a:xfrm>
                    <a:prstGeom prst="rect">
                      <a:avLst/>
                    </a:prstGeom>
                  </pic:spPr>
                </pic:pic>
              </a:graphicData>
            </a:graphic>
          </wp:inline>
        </w:drawing>
      </w:r>
    </w:p>
    <w:p w14:paraId="0F05C744">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（二）表单细化填写要点</w:t>
      </w:r>
    </w:p>
    <w:p w14:paraId="48D0AD92">
      <w:pPr>
        <w:tabs>
          <w:tab w:val="left" w:pos="2362"/>
        </w:tabs>
        <w:ind w:firstLine="643" w:firstLineChars="20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1.工程项目名称：</w:t>
      </w:r>
      <w:r>
        <w:rPr>
          <w:rFonts w:hint="eastAsia" w:ascii="仿宋" w:hAnsi="仿宋" w:eastAsia="仿宋" w:cs="仿宋"/>
          <w:sz w:val="32"/>
          <w:szCs w:val="32"/>
          <w:lang w:val="en-US" w:eastAsia="zh-CN"/>
        </w:rPr>
        <w:t>有规划许可证的项目项目名称必须与规划许可证建设项目名称一致，分期建设的可以在后面加上“一期”“1标段”等字样；</w:t>
      </w:r>
      <w:r>
        <w:rPr>
          <w:rFonts w:hint="eastAsia" w:ascii="仿宋" w:hAnsi="仿宋" w:eastAsia="仿宋" w:cs="仿宋"/>
          <w:b/>
          <w:bCs/>
          <w:sz w:val="32"/>
          <w:szCs w:val="32"/>
          <w:lang w:val="en-US" w:eastAsia="zh-CN"/>
        </w:rPr>
        <w:t>如是装修合并消防设施改造项目，项目名称应是XXX装修及消防设施改造工程</w:t>
      </w:r>
    </w:p>
    <w:p w14:paraId="20CBB52A">
      <w:pPr>
        <w:tabs>
          <w:tab w:val="left" w:pos="2362"/>
        </w:tabs>
        <w:ind w:firstLine="640" w:firstLineChars="200"/>
        <w:rPr>
          <w:rFonts w:hint="default" w:ascii="仿宋" w:hAnsi="仿宋" w:eastAsia="仿宋" w:cs="仿宋"/>
          <w:sz w:val="32"/>
          <w:szCs w:val="32"/>
          <w:lang w:val="en-US" w:eastAsia="zh-CN"/>
        </w:rPr>
      </w:pPr>
    </w:p>
    <w:p w14:paraId="43345785">
      <w:pPr>
        <w:numPr>
          <w:ilvl w:val="0"/>
          <w:numId w:val="0"/>
        </w:numP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drawing>
          <wp:inline distT="0" distB="0" distL="114300" distR="114300">
            <wp:extent cx="4514850" cy="468630"/>
            <wp:effectExtent l="0" t="0" r="0" b="7620"/>
            <wp:docPr id="16" name="图片 16" descr="167547824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5478246290"/>
                    <pic:cNvPicPr>
                      <a:picLocks noChangeAspect="1"/>
                    </pic:cNvPicPr>
                  </pic:nvPicPr>
                  <pic:blipFill>
                    <a:blip r:embed="rId8"/>
                    <a:stretch>
                      <a:fillRect/>
                    </a:stretch>
                  </pic:blipFill>
                  <pic:spPr>
                    <a:xfrm>
                      <a:off x="0" y="0"/>
                      <a:ext cx="4514850" cy="468630"/>
                    </a:xfrm>
                    <a:prstGeom prst="rect">
                      <a:avLst/>
                    </a:prstGeom>
                  </pic:spPr>
                </pic:pic>
              </a:graphicData>
            </a:graphic>
          </wp:inline>
        </w:drawing>
      </w:r>
    </w:p>
    <w:p w14:paraId="4EBA9DFE">
      <w:pPr>
        <w:numPr>
          <w:ilvl w:val="0"/>
          <w:numId w:val="0"/>
        </w:numPr>
        <w:rPr>
          <w:rFonts w:hint="default" w:ascii="黑体" w:hAnsi="黑体" w:eastAsia="黑体" w:cs="黑体"/>
          <w:sz w:val="30"/>
          <w:szCs w:val="30"/>
          <w:lang w:val="en-US" w:eastAsia="zh-CN"/>
        </w:rPr>
      </w:pPr>
      <w:r>
        <w:rPr>
          <w:rFonts w:hint="eastAsia" w:ascii="仿宋" w:hAnsi="仿宋" w:eastAsia="仿宋" w:cs="仿宋"/>
          <w:sz w:val="32"/>
          <w:szCs w:val="32"/>
          <w:lang w:val="en-US" w:eastAsia="zh-CN"/>
        </w:rPr>
        <w:drawing>
          <wp:anchor distT="0" distB="0" distL="114300" distR="114300" simplePos="0" relativeHeight="251659264" behindDoc="0" locked="0" layoutInCell="1" allowOverlap="1">
            <wp:simplePos x="0" y="0"/>
            <wp:positionH relativeFrom="column">
              <wp:posOffset>655320</wp:posOffset>
            </wp:positionH>
            <wp:positionV relativeFrom="paragraph">
              <wp:posOffset>22860</wp:posOffset>
            </wp:positionV>
            <wp:extent cx="4333875" cy="895350"/>
            <wp:effectExtent l="0" t="0" r="9525" b="3810"/>
            <wp:wrapSquare wrapText="bothSides"/>
            <wp:docPr id="17" name="图片 17" descr="167547828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5478283237"/>
                    <pic:cNvPicPr>
                      <a:picLocks noChangeAspect="1"/>
                    </pic:cNvPicPr>
                  </pic:nvPicPr>
                  <pic:blipFill>
                    <a:blip r:embed="rId9"/>
                    <a:stretch>
                      <a:fillRect/>
                    </a:stretch>
                  </pic:blipFill>
                  <pic:spPr>
                    <a:xfrm>
                      <a:off x="0" y="0"/>
                      <a:ext cx="4333875" cy="895350"/>
                    </a:xfrm>
                    <a:prstGeom prst="rect">
                      <a:avLst/>
                    </a:prstGeom>
                  </pic:spPr>
                </pic:pic>
              </a:graphicData>
            </a:graphic>
          </wp:anchor>
        </w:drawing>
      </w:r>
      <w:r>
        <w:rPr>
          <w:rFonts w:hint="eastAsia" w:ascii="仿宋" w:hAnsi="仿宋" w:eastAsia="仿宋" w:cs="仿宋"/>
          <w:sz w:val="32"/>
          <w:szCs w:val="32"/>
          <w:lang w:val="en-US" w:eastAsia="zh-CN"/>
        </w:rPr>
        <w:t>绿证：</w:t>
      </w:r>
    </w:p>
    <w:p w14:paraId="6F985033">
      <w:pPr>
        <w:numPr>
          <w:ilvl w:val="0"/>
          <w:numId w:val="0"/>
        </w:numPr>
        <w:rPr>
          <w:rFonts w:hint="eastAsia" w:ascii="黑体" w:hAnsi="黑体" w:eastAsia="黑体" w:cs="黑体"/>
          <w:sz w:val="30"/>
          <w:szCs w:val="30"/>
          <w:lang w:val="en-US" w:eastAsia="zh-CN"/>
        </w:rPr>
      </w:pPr>
    </w:p>
    <w:p w14:paraId="41D9A64B">
      <w:pPr>
        <w:rPr>
          <w:rFonts w:hint="eastAsia" w:ascii="Tahoma" w:hAnsi="Tahoma" w:eastAsia="宋体" w:cs="Tahoma"/>
          <w:i w:val="0"/>
          <w:iCs w:val="0"/>
          <w:caps w:val="0"/>
          <w:color w:val="333333"/>
          <w:spacing w:val="0"/>
          <w:sz w:val="21"/>
          <w:szCs w:val="21"/>
          <w:shd w:val="clear" w:fill="FFFFFF"/>
          <w:lang w:val="en-US" w:eastAsia="zh-CN"/>
        </w:rPr>
      </w:pPr>
    </w:p>
    <w:p w14:paraId="4138163A">
      <w:pPr>
        <w:tabs>
          <w:tab w:val="left" w:pos="2362"/>
        </w:tabs>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2.工程项目编号：</w:t>
      </w:r>
      <w:r>
        <w:rPr>
          <w:rFonts w:hint="eastAsia" w:ascii="仿宋" w:hAnsi="仿宋" w:eastAsia="仿宋" w:cs="仿宋"/>
          <w:sz w:val="32"/>
          <w:szCs w:val="32"/>
          <w:lang w:val="en-US" w:eastAsia="zh-CN"/>
        </w:rPr>
        <w:t>由系统自动生成</w:t>
      </w:r>
    </w:p>
    <w:p w14:paraId="0424A21B">
      <w:pPr>
        <w:tabs>
          <w:tab w:val="left" w:pos="2362"/>
        </w:tabs>
        <w:ind w:firstLine="640" w:firstLineChars="200"/>
        <w:rPr>
          <w:rFonts w:hint="eastAsia" w:ascii="仿宋" w:hAnsi="仿宋" w:eastAsia="仿宋" w:cs="仿宋"/>
          <w:sz w:val="32"/>
          <w:szCs w:val="32"/>
          <w:lang w:val="en-US" w:eastAsia="zh-CN"/>
        </w:rPr>
      </w:pPr>
    </w:p>
    <w:p w14:paraId="3544618B">
      <w:pPr>
        <w:numPr>
          <w:ilvl w:val="0"/>
          <w:numId w:val="0"/>
        </w:numPr>
        <w:rPr>
          <w:rFonts w:hint="default" w:ascii="Tahoma" w:hAnsi="Tahoma" w:eastAsia="宋体" w:cs="Tahoma"/>
          <w:i w:val="0"/>
          <w:iCs w:val="0"/>
          <w:caps w:val="0"/>
          <w:color w:val="333333"/>
          <w:spacing w:val="0"/>
          <w:sz w:val="21"/>
          <w:szCs w:val="21"/>
          <w:shd w:val="clear" w:fill="FFFFFF"/>
          <w:lang w:val="en-US" w:eastAsia="zh-CN"/>
        </w:rPr>
      </w:pPr>
      <w:r>
        <w:rPr>
          <w:rFonts w:hint="eastAsia" w:ascii="Tahoma" w:hAnsi="Tahoma" w:eastAsia="宋体" w:cs="Tahoma"/>
          <w:i w:val="0"/>
          <w:iCs w:val="0"/>
          <w:caps w:val="0"/>
          <w:color w:val="333333"/>
          <w:spacing w:val="0"/>
          <w:sz w:val="21"/>
          <w:szCs w:val="21"/>
          <w:shd w:val="clear" w:fill="FFFFFF"/>
          <w:lang w:val="en-US" w:eastAsia="zh-CN"/>
        </w:rPr>
        <w:t xml:space="preserve"> </w:t>
      </w:r>
      <w:r>
        <w:rPr>
          <w:rFonts w:hint="default" w:ascii="Tahoma" w:hAnsi="Tahoma" w:eastAsia="宋体" w:cs="Tahoma"/>
          <w:i w:val="0"/>
          <w:iCs w:val="0"/>
          <w:caps w:val="0"/>
          <w:color w:val="333333"/>
          <w:spacing w:val="0"/>
          <w:sz w:val="21"/>
          <w:szCs w:val="21"/>
          <w:shd w:val="clear" w:fill="FFFFFF"/>
          <w:lang w:val="en-US" w:eastAsia="zh-CN"/>
        </w:rPr>
        <w:drawing>
          <wp:inline distT="0" distB="0" distL="114300" distR="114300">
            <wp:extent cx="4724400" cy="512445"/>
            <wp:effectExtent l="0" t="0" r="0" b="5715"/>
            <wp:docPr id="19" name="图片 19" descr="167604095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76040959791"/>
                    <pic:cNvPicPr>
                      <a:picLocks noChangeAspect="1"/>
                    </pic:cNvPicPr>
                  </pic:nvPicPr>
                  <pic:blipFill>
                    <a:blip r:embed="rId10"/>
                    <a:stretch>
                      <a:fillRect/>
                    </a:stretch>
                  </pic:blipFill>
                  <pic:spPr>
                    <a:xfrm>
                      <a:off x="0" y="0"/>
                      <a:ext cx="4724400" cy="512445"/>
                    </a:xfrm>
                    <a:prstGeom prst="rect">
                      <a:avLst/>
                    </a:prstGeom>
                  </pic:spPr>
                </pic:pic>
              </a:graphicData>
            </a:graphic>
          </wp:inline>
        </w:drawing>
      </w:r>
    </w:p>
    <w:p w14:paraId="2F469E33">
      <w:pPr>
        <w:numPr>
          <w:ilvl w:val="0"/>
          <w:numId w:val="0"/>
        </w:numPr>
        <w:rPr>
          <w:rFonts w:hint="eastAsia" w:ascii="Tahoma" w:hAnsi="Tahoma" w:eastAsia="宋体" w:cs="Tahoma"/>
          <w:i w:val="0"/>
          <w:iCs w:val="0"/>
          <w:caps w:val="0"/>
          <w:color w:val="333333"/>
          <w:spacing w:val="0"/>
          <w:sz w:val="21"/>
          <w:szCs w:val="21"/>
          <w:shd w:val="clear" w:fill="FFFFFF"/>
          <w:lang w:val="en-US" w:eastAsia="zh-CN"/>
        </w:rPr>
      </w:pPr>
    </w:p>
    <w:p w14:paraId="1501AA6C">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3.省投资项目编号：如是吉林省投资项目请填写编号，如不是则忽略此项内容，即项目代码，装饰装修工程可不填</w:t>
      </w:r>
    </w:p>
    <w:p w14:paraId="265EC2AB">
      <w:pPr>
        <w:numPr>
          <w:ilvl w:val="0"/>
          <w:numId w:val="0"/>
        </w:numPr>
        <w:rPr>
          <w:rFonts w:hint="eastAsia" w:ascii="Tahoma" w:hAnsi="Tahoma" w:eastAsia="宋体" w:cs="Tahoma"/>
          <w:i w:val="0"/>
          <w:iCs w:val="0"/>
          <w:caps w:val="0"/>
          <w:color w:val="333333"/>
          <w:spacing w:val="0"/>
          <w:sz w:val="21"/>
          <w:szCs w:val="21"/>
          <w:shd w:val="clear" w:fill="FFFFFF"/>
          <w:lang w:val="en-US" w:eastAsia="zh-CN"/>
        </w:rPr>
      </w:pPr>
      <w:r>
        <w:rPr>
          <w:rFonts w:hint="eastAsia" w:ascii="Tahoma" w:hAnsi="Tahoma" w:eastAsia="宋体" w:cs="Tahoma"/>
          <w:i w:val="0"/>
          <w:iCs w:val="0"/>
          <w:caps w:val="0"/>
          <w:color w:val="333333"/>
          <w:spacing w:val="0"/>
          <w:sz w:val="21"/>
          <w:szCs w:val="21"/>
          <w:shd w:val="clear" w:fill="FFFFFF"/>
          <w:lang w:eastAsia="zh-CN"/>
        </w:rPr>
        <w:drawing>
          <wp:inline distT="0" distB="0" distL="114300" distR="114300">
            <wp:extent cx="4667250" cy="352425"/>
            <wp:effectExtent l="0" t="0" r="0" b="9525"/>
            <wp:docPr id="20" name="图片 20" descr="16760413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76041372017"/>
                    <pic:cNvPicPr>
                      <a:picLocks noChangeAspect="1"/>
                    </pic:cNvPicPr>
                  </pic:nvPicPr>
                  <pic:blipFill>
                    <a:blip r:embed="rId11"/>
                    <a:stretch>
                      <a:fillRect/>
                    </a:stretch>
                  </pic:blipFill>
                  <pic:spPr>
                    <a:xfrm>
                      <a:off x="0" y="0"/>
                      <a:ext cx="4667250" cy="352425"/>
                    </a:xfrm>
                    <a:prstGeom prst="rect">
                      <a:avLst/>
                    </a:prstGeom>
                  </pic:spPr>
                </pic:pic>
              </a:graphicData>
            </a:graphic>
          </wp:inline>
        </w:drawing>
      </w:r>
      <w:r>
        <w:rPr>
          <w:rFonts w:hint="eastAsia" w:ascii="Tahoma" w:hAnsi="Tahoma" w:eastAsia="宋体" w:cs="Tahoma"/>
          <w:i w:val="0"/>
          <w:iCs w:val="0"/>
          <w:caps w:val="0"/>
          <w:color w:val="333333"/>
          <w:spacing w:val="0"/>
          <w:sz w:val="21"/>
          <w:szCs w:val="21"/>
          <w:shd w:val="clear" w:fill="FFFFFF"/>
          <w:lang w:val="en-US" w:eastAsia="zh-CN"/>
        </w:rPr>
        <w:t xml:space="preserve"> </w:t>
      </w:r>
    </w:p>
    <w:p w14:paraId="2A9197BB">
      <w:pPr>
        <w:numPr>
          <w:ilvl w:val="0"/>
          <w:numId w:val="0"/>
        </w:numPr>
        <w:jc w:val="left"/>
        <w:rPr>
          <w:rFonts w:hint="eastAsia" w:ascii="Tahoma" w:hAnsi="Tahoma" w:eastAsia="Tahoma" w:cs="Tahoma"/>
          <w:i w:val="0"/>
          <w:iCs w:val="0"/>
          <w:caps w:val="0"/>
          <w:color w:val="333333"/>
          <w:spacing w:val="0"/>
          <w:sz w:val="21"/>
          <w:szCs w:val="21"/>
          <w:shd w:val="clear" w:fill="FFFFFF"/>
          <w:lang w:val="en-US" w:eastAsia="zh-CN"/>
        </w:rPr>
      </w:pPr>
    </w:p>
    <w:p w14:paraId="45E774FD">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4.项目地址：有规划许可证的项目地址必须与规划许可证地址一致，如是装修合并消防设施改造项目，地址必须精确至具体楼号、单元号、房间号或层数，例如：XX小区10幢103室、104室、105室或1层-2层</w:t>
      </w:r>
    </w:p>
    <w:p w14:paraId="38883330">
      <w:pPr>
        <w:numPr>
          <w:ilvl w:val="0"/>
          <w:numId w:val="0"/>
        </w:numPr>
        <w:jc w:val="left"/>
        <w:rPr>
          <w:rFonts w:hint="default" w:ascii="Tahoma" w:hAnsi="Tahoma" w:eastAsia="Tahoma" w:cs="Tahoma"/>
          <w:i w:val="0"/>
          <w:iCs w:val="0"/>
          <w:caps w:val="0"/>
          <w:color w:val="333333"/>
          <w:spacing w:val="0"/>
          <w:sz w:val="21"/>
          <w:szCs w:val="21"/>
          <w:shd w:val="clear" w:fill="FFFFFF"/>
          <w:lang w:val="en-US" w:eastAsia="zh-CN"/>
        </w:rPr>
      </w:pPr>
      <w:r>
        <w:rPr>
          <w:rFonts w:hint="default" w:ascii="Tahoma" w:hAnsi="Tahoma" w:eastAsia="Tahoma" w:cs="Tahoma"/>
          <w:i w:val="0"/>
          <w:iCs w:val="0"/>
          <w:caps w:val="0"/>
          <w:color w:val="333333"/>
          <w:spacing w:val="0"/>
          <w:sz w:val="21"/>
          <w:szCs w:val="21"/>
          <w:shd w:val="clear" w:fill="FFFFFF"/>
          <w:lang w:val="en-US" w:eastAsia="zh-CN"/>
        </w:rPr>
        <w:drawing>
          <wp:inline distT="0" distB="0" distL="114300" distR="114300">
            <wp:extent cx="5273040" cy="565150"/>
            <wp:effectExtent l="0" t="0" r="3810" b="6350"/>
            <wp:docPr id="21" name="图片 21" descr="167604223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6042236490"/>
                    <pic:cNvPicPr>
                      <a:picLocks noChangeAspect="1"/>
                    </pic:cNvPicPr>
                  </pic:nvPicPr>
                  <pic:blipFill>
                    <a:blip r:embed="rId12"/>
                    <a:stretch>
                      <a:fillRect/>
                    </a:stretch>
                  </pic:blipFill>
                  <pic:spPr>
                    <a:xfrm>
                      <a:off x="0" y="0"/>
                      <a:ext cx="5273040" cy="565150"/>
                    </a:xfrm>
                    <a:prstGeom prst="rect">
                      <a:avLst/>
                    </a:prstGeom>
                  </pic:spPr>
                </pic:pic>
              </a:graphicData>
            </a:graphic>
          </wp:inline>
        </w:drawing>
      </w:r>
    </w:p>
    <w:p w14:paraId="3E912A0D">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5.计划开工日期、计划竣工日期 ：请根据实际情况填写</w:t>
      </w:r>
    </w:p>
    <w:p w14:paraId="56E8EA05">
      <w:pPr>
        <w:numPr>
          <w:ilvl w:val="0"/>
          <w:numId w:val="0"/>
        </w:numPr>
        <w:jc w:val="left"/>
        <w:rPr>
          <w:rFonts w:hint="eastAsia" w:ascii="Tahoma" w:hAnsi="Tahoma" w:eastAsia="宋体" w:cs="Tahoma"/>
          <w:i w:val="0"/>
          <w:iCs w:val="0"/>
          <w:caps w:val="0"/>
          <w:color w:val="333333"/>
          <w:spacing w:val="0"/>
          <w:sz w:val="21"/>
          <w:szCs w:val="21"/>
          <w:shd w:val="clear" w:fill="FFFFFF"/>
          <w:lang w:val="en-US" w:eastAsia="zh-CN"/>
        </w:rPr>
      </w:pPr>
      <w:r>
        <w:rPr>
          <w:rFonts w:hint="eastAsia" w:ascii="Tahoma" w:hAnsi="Tahoma" w:eastAsia="宋体" w:cs="Tahoma"/>
          <w:i w:val="0"/>
          <w:iCs w:val="0"/>
          <w:caps w:val="0"/>
          <w:color w:val="333333"/>
          <w:spacing w:val="0"/>
          <w:sz w:val="21"/>
          <w:szCs w:val="21"/>
          <w:shd w:val="clear" w:fill="FFFFFF"/>
          <w:lang w:val="en-US" w:eastAsia="zh-CN"/>
        </w:rPr>
        <w:drawing>
          <wp:inline distT="0" distB="0" distL="114300" distR="114300">
            <wp:extent cx="5267325" cy="619125"/>
            <wp:effectExtent l="0" t="0" r="9525" b="9525"/>
            <wp:docPr id="22" name="图片 22" descr="167604255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76042555515"/>
                    <pic:cNvPicPr>
                      <a:picLocks noChangeAspect="1"/>
                    </pic:cNvPicPr>
                  </pic:nvPicPr>
                  <pic:blipFill>
                    <a:blip r:embed="rId13"/>
                    <a:stretch>
                      <a:fillRect/>
                    </a:stretch>
                  </pic:blipFill>
                  <pic:spPr>
                    <a:xfrm>
                      <a:off x="0" y="0"/>
                      <a:ext cx="5267325" cy="619125"/>
                    </a:xfrm>
                    <a:prstGeom prst="rect">
                      <a:avLst/>
                    </a:prstGeom>
                  </pic:spPr>
                </pic:pic>
              </a:graphicData>
            </a:graphic>
          </wp:inline>
        </w:drawing>
      </w:r>
    </w:p>
    <w:p w14:paraId="6A2662FA">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6.建设单位名称、建设单位组织机构代码、建设单位联系电话、建设单位法定代表人、法定代表人身份证号、建设单位项目负责人、项目负责人身份证号：如实填写（建设单位联系电话必须保持可拨通状态，</w:t>
      </w:r>
      <w:r>
        <w:rPr>
          <w:rFonts w:hint="eastAsia" w:ascii="仿宋" w:hAnsi="仿宋" w:eastAsia="仿宋" w:cs="仿宋"/>
          <w:b/>
          <w:bCs/>
          <w:sz w:val="32"/>
          <w:szCs w:val="32"/>
          <w:lang w:val="en-US" w:eastAsia="zh-CN"/>
        </w:rPr>
        <w:t>手机号优先</w:t>
      </w:r>
      <w:r>
        <w:rPr>
          <w:rFonts w:hint="eastAsia" w:ascii="仿宋" w:hAnsi="仿宋" w:eastAsia="仿宋" w:cs="仿宋"/>
          <w:sz w:val="32"/>
          <w:szCs w:val="32"/>
          <w:lang w:val="en-US" w:eastAsia="zh-CN"/>
        </w:rPr>
        <w:t>）</w:t>
      </w:r>
    </w:p>
    <w:p w14:paraId="06EB147F">
      <w:pPr>
        <w:numPr>
          <w:ilvl w:val="0"/>
          <w:numId w:val="0"/>
        </w:numPr>
        <w:jc w:val="left"/>
        <w:rPr>
          <w:rFonts w:hint="default" w:ascii="Tahoma" w:hAnsi="Tahoma" w:eastAsia="Tahoma" w:cs="Tahoma"/>
          <w:i w:val="0"/>
          <w:iCs w:val="0"/>
          <w:caps w:val="0"/>
          <w:color w:val="333333"/>
          <w:spacing w:val="0"/>
          <w:sz w:val="21"/>
          <w:szCs w:val="21"/>
          <w:shd w:val="clear" w:fill="FFFFFF"/>
          <w:lang w:val="en-US" w:eastAsia="zh-CN"/>
        </w:rPr>
      </w:pPr>
      <w:r>
        <w:rPr>
          <w:rFonts w:hint="default" w:ascii="Tahoma" w:hAnsi="Tahoma" w:eastAsia="Tahoma" w:cs="Tahoma"/>
          <w:i w:val="0"/>
          <w:iCs w:val="0"/>
          <w:caps w:val="0"/>
          <w:color w:val="333333"/>
          <w:spacing w:val="0"/>
          <w:sz w:val="21"/>
          <w:szCs w:val="21"/>
          <w:shd w:val="clear" w:fill="FFFFFF"/>
          <w:lang w:val="en-US" w:eastAsia="zh-CN"/>
        </w:rPr>
        <w:drawing>
          <wp:inline distT="0" distB="0" distL="114300" distR="114300">
            <wp:extent cx="5266055" cy="1606550"/>
            <wp:effectExtent l="0" t="0" r="10795" b="12700"/>
            <wp:docPr id="23" name="图片 23" descr="167604274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76042744487"/>
                    <pic:cNvPicPr>
                      <a:picLocks noChangeAspect="1"/>
                    </pic:cNvPicPr>
                  </pic:nvPicPr>
                  <pic:blipFill>
                    <a:blip r:embed="rId14"/>
                    <a:stretch>
                      <a:fillRect/>
                    </a:stretch>
                  </pic:blipFill>
                  <pic:spPr>
                    <a:xfrm>
                      <a:off x="0" y="0"/>
                      <a:ext cx="5266055" cy="1606550"/>
                    </a:xfrm>
                    <a:prstGeom prst="rect">
                      <a:avLst/>
                    </a:prstGeom>
                  </pic:spPr>
                </pic:pic>
              </a:graphicData>
            </a:graphic>
          </wp:inline>
        </w:drawing>
      </w:r>
    </w:p>
    <w:p w14:paraId="2490AE56">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7.立项批准机关、立项批准时间：如项目在发改委立项请按材料填写</w:t>
      </w:r>
    </w:p>
    <w:p w14:paraId="04004BDF">
      <w:pPr>
        <w:numPr>
          <w:ilvl w:val="0"/>
          <w:numId w:val="0"/>
        </w:numP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drawing>
          <wp:inline distT="0" distB="0" distL="114300" distR="114300">
            <wp:extent cx="5267960" cy="1006475"/>
            <wp:effectExtent l="0" t="0" r="8890" b="3175"/>
            <wp:docPr id="24" name="图片 24" descr="167604335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76043357307"/>
                    <pic:cNvPicPr>
                      <a:picLocks noChangeAspect="1"/>
                    </pic:cNvPicPr>
                  </pic:nvPicPr>
                  <pic:blipFill>
                    <a:blip r:embed="rId15"/>
                    <a:stretch>
                      <a:fillRect/>
                    </a:stretch>
                  </pic:blipFill>
                  <pic:spPr>
                    <a:xfrm>
                      <a:off x="0" y="0"/>
                      <a:ext cx="5267960" cy="1006475"/>
                    </a:xfrm>
                    <a:prstGeom prst="rect">
                      <a:avLst/>
                    </a:prstGeom>
                  </pic:spPr>
                </pic:pic>
              </a:graphicData>
            </a:graphic>
          </wp:inline>
        </w:drawing>
      </w:r>
    </w:p>
    <w:p w14:paraId="67C21E3C">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8.规划内容按绿证填写 （如是特殊项目请按实际情况勾选）</w:t>
      </w:r>
    </w:p>
    <w:p w14:paraId="11B4A516">
      <w:pPr>
        <w:rPr>
          <w:rFonts w:hint="eastAsia"/>
          <w:lang w:val="en-US" w:eastAsia="zh-CN"/>
        </w:rPr>
      </w:pPr>
      <w:r>
        <w:rPr>
          <w:rFonts w:hint="eastAsia"/>
          <w:lang w:val="en-US" w:eastAsia="zh-CN"/>
        </w:rPr>
        <w:drawing>
          <wp:inline distT="0" distB="0" distL="114300" distR="114300">
            <wp:extent cx="5266690" cy="1338580"/>
            <wp:effectExtent l="0" t="0" r="10160" b="13970"/>
            <wp:docPr id="18" name="图片 18" descr="16761311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6131116256"/>
                    <pic:cNvPicPr>
                      <a:picLocks noChangeAspect="1"/>
                    </pic:cNvPicPr>
                  </pic:nvPicPr>
                  <pic:blipFill>
                    <a:blip r:embed="rId16"/>
                    <a:stretch>
                      <a:fillRect/>
                    </a:stretch>
                  </pic:blipFill>
                  <pic:spPr>
                    <a:xfrm>
                      <a:off x="0" y="0"/>
                      <a:ext cx="5266690" cy="1338580"/>
                    </a:xfrm>
                    <a:prstGeom prst="rect">
                      <a:avLst/>
                    </a:prstGeom>
                  </pic:spPr>
                </pic:pic>
              </a:graphicData>
            </a:graphic>
          </wp:inline>
        </w:drawing>
      </w:r>
    </w:p>
    <w:p w14:paraId="1D69B17E">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9.人防内容：根据人防部门要求填写，如有疑问咨询人防部门  咨询电话：89132130</w:t>
      </w:r>
    </w:p>
    <w:p w14:paraId="2B81CF61">
      <w:pPr>
        <w:rPr>
          <w:rFonts w:hint="eastAsia"/>
          <w:lang w:val="en-US" w:eastAsia="zh-CN"/>
        </w:rPr>
      </w:pPr>
      <w:r>
        <w:rPr>
          <w:rFonts w:hint="eastAsia"/>
          <w:lang w:val="en-US" w:eastAsia="zh-CN"/>
        </w:rPr>
        <w:drawing>
          <wp:inline distT="0" distB="0" distL="114300" distR="114300">
            <wp:extent cx="5271770" cy="668655"/>
            <wp:effectExtent l="0" t="0" r="5080" b="17145"/>
            <wp:docPr id="25" name="图片 25" descr="1676131280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76131280831(1)"/>
                    <pic:cNvPicPr>
                      <a:picLocks noChangeAspect="1"/>
                    </pic:cNvPicPr>
                  </pic:nvPicPr>
                  <pic:blipFill>
                    <a:blip r:embed="rId17"/>
                    <a:stretch>
                      <a:fillRect/>
                    </a:stretch>
                  </pic:blipFill>
                  <pic:spPr>
                    <a:xfrm>
                      <a:off x="0" y="0"/>
                      <a:ext cx="5271770" cy="668655"/>
                    </a:xfrm>
                    <a:prstGeom prst="rect">
                      <a:avLst/>
                    </a:prstGeom>
                  </pic:spPr>
                </pic:pic>
              </a:graphicData>
            </a:graphic>
          </wp:inline>
        </w:drawing>
      </w:r>
    </w:p>
    <w:p w14:paraId="18E61152">
      <w:pPr>
        <w:rPr>
          <w:rFonts w:hint="eastAsia"/>
          <w:lang w:val="en-US" w:eastAsia="zh-CN"/>
        </w:rPr>
      </w:pPr>
    </w:p>
    <w:p w14:paraId="3453D434">
      <w:pPr>
        <w:tabs>
          <w:tab w:val="left" w:pos="2362"/>
        </w:tabs>
        <w:ind w:firstLine="640" w:firstLineChars="200"/>
        <w:rPr>
          <w:rFonts w:hint="eastAsia" w:ascii="仿宋" w:hAnsi="仿宋" w:eastAsia="仿宋" w:cs="仿宋"/>
          <w:sz w:val="32"/>
          <w:szCs w:val="32"/>
          <w:lang w:val="en-US" w:eastAsia="zh-CN"/>
        </w:rPr>
      </w:pPr>
    </w:p>
    <w:p w14:paraId="16EB3CB7">
      <w:pPr>
        <w:tabs>
          <w:tab w:val="left" w:pos="2362"/>
        </w:tabs>
        <w:ind w:firstLine="640" w:firstLineChars="200"/>
        <w:rPr>
          <w:rFonts w:hint="eastAsia" w:ascii="仿宋" w:hAnsi="仿宋" w:eastAsia="仿宋" w:cs="仿宋"/>
          <w:sz w:val="32"/>
          <w:szCs w:val="32"/>
          <w:lang w:val="en-US" w:eastAsia="zh-CN"/>
        </w:rPr>
      </w:pPr>
    </w:p>
    <w:p w14:paraId="335D70C5">
      <w:pPr>
        <w:tabs>
          <w:tab w:val="left" w:pos="2362"/>
        </w:tabs>
        <w:ind w:firstLine="640" w:firstLineChars="200"/>
        <w:rPr>
          <w:rFonts w:hint="eastAsia" w:ascii="仿宋" w:hAnsi="仿宋" w:eastAsia="仿宋" w:cs="仿宋"/>
          <w:sz w:val="32"/>
          <w:szCs w:val="32"/>
          <w:lang w:val="en-US" w:eastAsia="zh-CN"/>
        </w:rPr>
      </w:pPr>
    </w:p>
    <w:p w14:paraId="6D1B7AEC">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10.</w:t>
      </w:r>
      <w:r>
        <w:rPr>
          <w:rFonts w:hint="default" w:ascii="仿宋" w:hAnsi="仿宋" w:eastAsia="仿宋" w:cs="仿宋"/>
          <w:sz w:val="32"/>
          <w:szCs w:val="32"/>
          <w:lang w:val="en-US" w:eastAsia="zh-CN"/>
        </w:rPr>
        <w:drawing>
          <wp:inline distT="0" distB="0" distL="114300" distR="114300">
            <wp:extent cx="5270500" cy="2138045"/>
            <wp:effectExtent l="0" t="0" r="6350" b="14605"/>
            <wp:docPr id="13" name="图片 13" descr="ff482e01947e97a798653ef2b08b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f482e01947e97a798653ef2b08b4ff"/>
                    <pic:cNvPicPr>
                      <a:picLocks noChangeAspect="1"/>
                    </pic:cNvPicPr>
                  </pic:nvPicPr>
                  <pic:blipFill>
                    <a:blip r:embed="rId18"/>
                    <a:stretch>
                      <a:fillRect/>
                    </a:stretch>
                  </pic:blipFill>
                  <pic:spPr>
                    <a:xfrm>
                      <a:off x="0" y="0"/>
                      <a:ext cx="5270500" cy="2138045"/>
                    </a:xfrm>
                    <a:prstGeom prst="rect">
                      <a:avLst/>
                    </a:prstGeom>
                  </pic:spPr>
                </pic:pic>
              </a:graphicData>
            </a:graphic>
          </wp:inline>
        </w:drawing>
      </w:r>
    </w:p>
    <w:p w14:paraId="20F90A28">
      <w:pPr>
        <w:numPr>
          <w:ilvl w:val="0"/>
          <w:numId w:val="0"/>
        </w:num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具有下列情形之一的特殊建设工程需要在专家评审处勾选“是”(一)国家工程建设消防技术标准没有规定，必须采用国际标准或者境外工程建设消防技术标准的</w:t>
      </w:r>
    </w:p>
    <w:p w14:paraId="7E15E425">
      <w:pPr>
        <w:numPr>
          <w:ilvl w:val="0"/>
          <w:numId w:val="0"/>
        </w:num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(二)消防设计文件拟采用的新技术、新工艺、新材料不符合国家工程建设消防技术标准规定的特殊建设工程</w:t>
      </w:r>
    </w:p>
    <w:p w14:paraId="5B7B09F4">
      <w:pPr>
        <w:numPr>
          <w:ilvl w:val="0"/>
          <w:numId w:val="0"/>
        </w:num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具有临时建筑规划许可文件的在临时建筑处勾选“是”</w:t>
      </w:r>
    </w:p>
    <w:p w14:paraId="72584E31">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11.审查类别：按实际情况勾选，标准请参考《注册建造师执业工程规模标准》；装修及消防改造项目建设性质应勾选改建</w:t>
      </w:r>
    </w:p>
    <w:p w14:paraId="10393F07">
      <w:pPr>
        <w:rPr>
          <w:rFonts w:hint="default"/>
          <w:lang w:val="en-US" w:eastAsia="zh-CN"/>
        </w:rPr>
      </w:pPr>
      <w:r>
        <w:rPr>
          <w:rFonts w:hint="eastAsia"/>
          <w:lang w:val="en-US" w:eastAsia="zh-CN"/>
        </w:rPr>
        <w:t xml:space="preserve">   </w:t>
      </w:r>
    </w:p>
    <w:p w14:paraId="08EA4620">
      <w:pPr>
        <w:rPr>
          <w:rFonts w:hint="eastAsia"/>
          <w:lang w:val="en-US" w:eastAsia="zh-CN"/>
        </w:rPr>
      </w:pPr>
      <w:r>
        <w:rPr>
          <w:rFonts w:hint="eastAsia"/>
          <w:lang w:val="en-US" w:eastAsia="zh-CN"/>
        </w:rPr>
        <w:drawing>
          <wp:inline distT="0" distB="0" distL="114300" distR="114300">
            <wp:extent cx="5546725" cy="1248410"/>
            <wp:effectExtent l="0" t="0" r="15875" b="8890"/>
            <wp:docPr id="26" name="图片 26" descr="167613137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76131371793"/>
                    <pic:cNvPicPr>
                      <a:picLocks noChangeAspect="1"/>
                    </pic:cNvPicPr>
                  </pic:nvPicPr>
                  <pic:blipFill>
                    <a:blip r:embed="rId19"/>
                    <a:stretch>
                      <a:fillRect/>
                    </a:stretch>
                  </pic:blipFill>
                  <pic:spPr>
                    <a:xfrm>
                      <a:off x="0" y="0"/>
                      <a:ext cx="5546725" cy="1248410"/>
                    </a:xfrm>
                    <a:prstGeom prst="rect">
                      <a:avLst/>
                    </a:prstGeom>
                  </pic:spPr>
                </pic:pic>
              </a:graphicData>
            </a:graphic>
          </wp:inline>
        </w:drawing>
      </w:r>
    </w:p>
    <w:p w14:paraId="06874453">
      <w:pPr>
        <w:numPr>
          <w:ilvl w:val="0"/>
          <w:numId w:val="0"/>
        </w:numPr>
        <w:rPr>
          <w:rFonts w:hint="eastAsia"/>
          <w:lang w:val="en-US" w:eastAsia="zh-CN"/>
        </w:rPr>
      </w:pPr>
      <w:r>
        <w:rPr>
          <w:rFonts w:hint="eastAsia"/>
          <w:lang w:val="en-US" w:eastAsia="zh-CN"/>
        </w:rPr>
        <w:t xml:space="preserve"> </w:t>
      </w:r>
    </w:p>
    <w:p w14:paraId="5FD0BE7C">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4310" cy="3955415"/>
            <wp:effectExtent l="0" t="0" r="6985" b="2540"/>
            <wp:docPr id="14" name="图片 14" descr="140d358ce69096163a6a2db635a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0d358ce69096163a6a2db635a2573"/>
                    <pic:cNvPicPr>
                      <a:picLocks noChangeAspect="1"/>
                    </pic:cNvPicPr>
                  </pic:nvPicPr>
                  <pic:blipFill>
                    <a:blip r:embed="rId20"/>
                    <a:stretch>
                      <a:fillRect/>
                    </a:stretch>
                  </pic:blipFill>
                  <pic:spPr>
                    <a:xfrm rot="5400000">
                      <a:off x="0" y="0"/>
                      <a:ext cx="5274310" cy="3955415"/>
                    </a:xfrm>
                    <a:prstGeom prst="rect">
                      <a:avLst/>
                    </a:prstGeom>
                  </pic:spPr>
                </pic:pic>
              </a:graphicData>
            </a:graphic>
          </wp:inline>
        </w:drawing>
      </w:r>
    </w:p>
    <w:p w14:paraId="791030A3">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工程建设项目类型：按实际情况勾。与工改系统保持一致，装饰装修类选房屋建筑类</w:t>
      </w:r>
    </w:p>
    <w:p w14:paraId="5D15CEC7">
      <w:pP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3543300" cy="1647825"/>
            <wp:effectExtent l="0" t="0" r="0" b="9525"/>
            <wp:docPr id="27" name="图片 27" descr="1676131873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76131873751(1)"/>
                    <pic:cNvPicPr>
                      <a:picLocks noChangeAspect="1"/>
                    </pic:cNvPicPr>
                  </pic:nvPicPr>
                  <pic:blipFill>
                    <a:blip r:embed="rId21"/>
                    <a:stretch>
                      <a:fillRect/>
                    </a:stretch>
                  </pic:blipFill>
                  <pic:spPr>
                    <a:xfrm>
                      <a:off x="0" y="0"/>
                      <a:ext cx="3543300" cy="1647825"/>
                    </a:xfrm>
                    <a:prstGeom prst="rect">
                      <a:avLst/>
                    </a:prstGeom>
                  </pic:spPr>
                </pic:pic>
              </a:graphicData>
            </a:graphic>
          </wp:inline>
        </w:drawing>
      </w:r>
    </w:p>
    <w:p w14:paraId="6159F1A2">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12.项目分类：分为房建工程、市政工程、消防专项审查三个类型（新建装修项目必须在主体土建工程验收合格后填报或者是将主体与装修同时申报）。</w:t>
      </w:r>
    </w:p>
    <w:p w14:paraId="0070F988">
      <w:pPr>
        <w:rPr>
          <w:rFonts w:hint="eastAsia"/>
          <w:lang w:val="en-US" w:eastAsia="zh-CN"/>
        </w:rPr>
      </w:pPr>
    </w:p>
    <w:p w14:paraId="4A6B374B">
      <w:pPr>
        <w:rPr>
          <w:rFonts w:hint="eastAsia"/>
          <w:lang w:val="en-US" w:eastAsia="zh-CN"/>
        </w:rPr>
      </w:pPr>
      <w:r>
        <w:rPr>
          <w:rFonts w:hint="eastAsia"/>
          <w:lang w:val="en-US" w:eastAsia="zh-CN"/>
        </w:rPr>
        <w:drawing>
          <wp:inline distT="0" distB="0" distL="114300" distR="114300">
            <wp:extent cx="5273675" cy="1038860"/>
            <wp:effectExtent l="0" t="0" r="3175" b="8890"/>
            <wp:docPr id="28" name="图片 28" descr="167613201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76132010884"/>
                    <pic:cNvPicPr>
                      <a:picLocks noChangeAspect="1"/>
                    </pic:cNvPicPr>
                  </pic:nvPicPr>
                  <pic:blipFill>
                    <a:blip r:embed="rId22"/>
                    <a:stretch>
                      <a:fillRect/>
                    </a:stretch>
                  </pic:blipFill>
                  <pic:spPr>
                    <a:xfrm>
                      <a:off x="0" y="0"/>
                      <a:ext cx="5273675" cy="1038860"/>
                    </a:xfrm>
                    <a:prstGeom prst="rect">
                      <a:avLst/>
                    </a:prstGeom>
                  </pic:spPr>
                </pic:pic>
              </a:graphicData>
            </a:graphic>
          </wp:inline>
        </w:drawing>
      </w:r>
    </w:p>
    <w:p w14:paraId="62265061">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13.工程内容按实际情况填写，</w:t>
      </w:r>
      <w:r>
        <w:rPr>
          <w:rFonts w:hint="eastAsia" w:ascii="仿宋" w:hAnsi="仿宋" w:eastAsia="仿宋" w:cs="仿宋"/>
          <w:b/>
          <w:bCs/>
          <w:sz w:val="32"/>
          <w:szCs w:val="32"/>
          <w:lang w:val="en-US" w:eastAsia="zh-CN"/>
        </w:rPr>
        <w:t>注意填写数据的单位</w:t>
      </w:r>
    </w:p>
    <w:p w14:paraId="0DDB42F2">
      <w:pPr>
        <w:rPr>
          <w:rFonts w:hint="eastAsia"/>
          <w:lang w:val="en-US" w:eastAsia="zh-CN"/>
        </w:rPr>
      </w:pPr>
      <w:r>
        <w:rPr>
          <w:rFonts w:hint="eastAsia"/>
          <w:lang w:val="en-US" w:eastAsia="zh-CN"/>
        </w:rPr>
        <w:drawing>
          <wp:inline distT="0" distB="0" distL="114300" distR="114300">
            <wp:extent cx="5267325" cy="1231265"/>
            <wp:effectExtent l="0" t="0" r="9525" b="6985"/>
            <wp:docPr id="29" name="图片 29" descr="1676132419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76132419107(1)"/>
                    <pic:cNvPicPr>
                      <a:picLocks noChangeAspect="1"/>
                    </pic:cNvPicPr>
                  </pic:nvPicPr>
                  <pic:blipFill>
                    <a:blip r:embed="rId23"/>
                    <a:stretch>
                      <a:fillRect/>
                    </a:stretch>
                  </pic:blipFill>
                  <pic:spPr>
                    <a:xfrm>
                      <a:off x="0" y="0"/>
                      <a:ext cx="5267325" cy="1231265"/>
                    </a:xfrm>
                    <a:prstGeom prst="rect">
                      <a:avLst/>
                    </a:prstGeom>
                  </pic:spPr>
                </pic:pic>
              </a:graphicData>
            </a:graphic>
          </wp:inline>
        </w:drawing>
      </w:r>
    </w:p>
    <w:p w14:paraId="3F98FE62">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14.审查涉及的相关主管部门：消防备案类项目（其他建设工程项目）只需勾选建设，不需要勾选消防。如有人防、气象等内容请咨询相关主管部门。</w:t>
      </w:r>
    </w:p>
    <w:p w14:paraId="7E56F44B">
      <w:pPr>
        <w:rPr>
          <w:rFonts w:hint="eastAsia"/>
          <w:lang w:val="en-US" w:eastAsia="zh-CN"/>
        </w:rPr>
      </w:pPr>
      <w:r>
        <w:rPr>
          <w:rFonts w:hint="eastAsia"/>
          <w:lang w:val="en-US" w:eastAsia="zh-CN"/>
        </w:rPr>
        <w:drawing>
          <wp:inline distT="0" distB="0" distL="114300" distR="114300">
            <wp:extent cx="3209925" cy="409575"/>
            <wp:effectExtent l="0" t="0" r="9525" b="9525"/>
            <wp:docPr id="30" name="图片 30" descr="1676132487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76132487760(1)"/>
                    <pic:cNvPicPr>
                      <a:picLocks noChangeAspect="1"/>
                    </pic:cNvPicPr>
                  </pic:nvPicPr>
                  <pic:blipFill>
                    <a:blip r:embed="rId24"/>
                    <a:stretch>
                      <a:fillRect/>
                    </a:stretch>
                  </pic:blipFill>
                  <pic:spPr>
                    <a:xfrm>
                      <a:off x="0" y="0"/>
                      <a:ext cx="3209925" cy="409575"/>
                    </a:xfrm>
                    <a:prstGeom prst="rect">
                      <a:avLst/>
                    </a:prstGeom>
                  </pic:spPr>
                </pic:pic>
              </a:graphicData>
            </a:graphic>
          </wp:inline>
        </w:drawing>
      </w:r>
    </w:p>
    <w:p w14:paraId="1AB6329F">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15.审查机构：根据实际选择的审图机构进行填写</w:t>
      </w:r>
    </w:p>
    <w:p w14:paraId="6AABF2E6">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861560" cy="2971800"/>
            <wp:effectExtent l="0" t="0" r="0" b="0"/>
            <wp:docPr id="39" name="图片 39" descr="16762094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6209441013"/>
                    <pic:cNvPicPr>
                      <a:picLocks noChangeAspect="1"/>
                    </pic:cNvPicPr>
                  </pic:nvPicPr>
                  <pic:blipFill>
                    <a:blip r:embed="rId25"/>
                    <a:stretch>
                      <a:fillRect/>
                    </a:stretch>
                  </pic:blipFill>
                  <pic:spPr>
                    <a:xfrm>
                      <a:off x="0" y="0"/>
                      <a:ext cx="4861560" cy="2971800"/>
                    </a:xfrm>
                    <a:prstGeom prst="rect">
                      <a:avLst/>
                    </a:prstGeom>
                  </pic:spPr>
                </pic:pic>
              </a:graphicData>
            </a:graphic>
          </wp:inline>
        </w:drawing>
      </w:r>
    </w:p>
    <w:p w14:paraId="6C9C4ACB">
      <w:pPr>
        <w:tabs>
          <w:tab w:val="left" w:pos="2362"/>
        </w:tabs>
        <w:ind w:firstLine="640" w:firstLineChars="200"/>
        <w:rPr>
          <w:rFonts w:hint="default"/>
          <w:lang w:val="en-US" w:eastAsia="zh-CN"/>
        </w:rPr>
      </w:pPr>
      <w:r>
        <w:rPr>
          <w:rFonts w:hint="eastAsia" w:ascii="仿宋" w:hAnsi="仿宋" w:eastAsia="仿宋" w:cs="仿宋"/>
          <w:sz w:val="32"/>
          <w:szCs w:val="32"/>
          <w:lang w:val="en-US" w:eastAsia="zh-CN"/>
        </w:rPr>
        <w:t>16.海绵城市设计：新建项目必须据实填写海绵城市内容，如发现瞒报直接判定为审核不合格</w:t>
      </w:r>
    </w:p>
    <w:p w14:paraId="243CD3A5">
      <w:pPr>
        <w:rPr>
          <w:rFonts w:hint="eastAsia"/>
          <w:lang w:val="en-US" w:eastAsia="zh-CN"/>
        </w:rPr>
      </w:pPr>
      <w:r>
        <w:rPr>
          <w:rFonts w:hint="eastAsia"/>
          <w:lang w:val="en-US" w:eastAsia="zh-CN"/>
        </w:rPr>
        <w:drawing>
          <wp:inline distT="0" distB="0" distL="114300" distR="114300">
            <wp:extent cx="5271770" cy="1248410"/>
            <wp:effectExtent l="0" t="0" r="5080" b="8890"/>
            <wp:docPr id="31" name="图片 31" descr="167613290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6132904690"/>
                    <pic:cNvPicPr>
                      <a:picLocks noChangeAspect="1"/>
                    </pic:cNvPicPr>
                  </pic:nvPicPr>
                  <pic:blipFill>
                    <a:blip r:embed="rId26"/>
                    <a:stretch>
                      <a:fillRect/>
                    </a:stretch>
                  </pic:blipFill>
                  <pic:spPr>
                    <a:xfrm>
                      <a:off x="0" y="0"/>
                      <a:ext cx="5271770" cy="1248410"/>
                    </a:xfrm>
                    <a:prstGeom prst="rect">
                      <a:avLst/>
                    </a:prstGeom>
                  </pic:spPr>
                </pic:pic>
              </a:graphicData>
            </a:graphic>
          </wp:inline>
        </w:drawing>
      </w:r>
    </w:p>
    <w:p w14:paraId="2651859B">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17.建筑单体信息：重点检查内容，必须认真如实填写，填写时注意单位，单体信息应与规划总平图一致</w:t>
      </w:r>
    </w:p>
    <w:p w14:paraId="44354EEB">
      <w:pPr>
        <w:tabs>
          <w:tab w:val="left" w:pos="2362"/>
        </w:tabs>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点击添加单体，弹出图框进行填报，如填报错误可双击数据进行编辑</w:t>
      </w:r>
    </w:p>
    <w:p w14:paraId="2FC24FD9">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907665" cy="581660"/>
            <wp:effectExtent l="0" t="0" r="6985" b="8890"/>
            <wp:docPr id="34" name="图片 34" descr="167613303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76133039824"/>
                    <pic:cNvPicPr>
                      <a:picLocks noChangeAspect="1"/>
                    </pic:cNvPicPr>
                  </pic:nvPicPr>
                  <pic:blipFill>
                    <a:blip r:embed="rId27"/>
                    <a:stretch>
                      <a:fillRect/>
                    </a:stretch>
                  </pic:blipFill>
                  <pic:spPr>
                    <a:xfrm>
                      <a:off x="0" y="0"/>
                      <a:ext cx="2907665" cy="581660"/>
                    </a:xfrm>
                    <a:prstGeom prst="rect">
                      <a:avLst/>
                    </a:prstGeom>
                  </pic:spPr>
                </pic:pic>
              </a:graphicData>
            </a:graphic>
          </wp:inline>
        </w:drawing>
      </w:r>
    </w:p>
    <w:p w14:paraId="368674A3">
      <w:pPr>
        <w:rPr>
          <w:rFonts w:hint="default"/>
          <w:lang w:val="en-US" w:eastAsia="zh-CN"/>
        </w:rPr>
      </w:pPr>
    </w:p>
    <w:p w14:paraId="484C016B">
      <w:pPr>
        <w:rPr>
          <w:rFonts w:hint="default"/>
          <w:lang w:val="en-US" w:eastAsia="zh-CN"/>
        </w:rPr>
      </w:pPr>
      <w:r>
        <w:rPr>
          <w:rFonts w:hint="default"/>
          <w:lang w:val="en-US" w:eastAsia="zh-CN"/>
        </w:rPr>
        <w:drawing>
          <wp:inline distT="0" distB="0" distL="114300" distR="114300">
            <wp:extent cx="5269230" cy="2762250"/>
            <wp:effectExtent l="0" t="0" r="3810" b="11430"/>
            <wp:docPr id="35" name="图片 35" descr="167613312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6133123046"/>
                    <pic:cNvPicPr>
                      <a:picLocks noChangeAspect="1"/>
                    </pic:cNvPicPr>
                  </pic:nvPicPr>
                  <pic:blipFill>
                    <a:blip r:embed="rId28"/>
                    <a:stretch>
                      <a:fillRect/>
                    </a:stretch>
                  </pic:blipFill>
                  <pic:spPr>
                    <a:xfrm>
                      <a:off x="0" y="0"/>
                      <a:ext cx="5269230" cy="2762250"/>
                    </a:xfrm>
                    <a:prstGeom prst="rect">
                      <a:avLst/>
                    </a:prstGeom>
                  </pic:spPr>
                </pic:pic>
              </a:graphicData>
            </a:graphic>
          </wp:inline>
        </w:drawing>
      </w:r>
    </w:p>
    <w:p w14:paraId="0E6F3B92">
      <w:pPr>
        <w:rPr>
          <w:rFonts w:hint="eastAsia"/>
          <w:lang w:val="en-US" w:eastAsia="zh-CN"/>
        </w:rPr>
      </w:pPr>
      <w:r>
        <w:rPr>
          <w:rFonts w:hint="eastAsia"/>
          <w:lang w:val="en-US" w:eastAsia="zh-CN"/>
        </w:rPr>
        <w:drawing>
          <wp:inline distT="0" distB="0" distL="114300" distR="114300">
            <wp:extent cx="5268595" cy="1260475"/>
            <wp:effectExtent l="0" t="0" r="4445" b="4445"/>
            <wp:docPr id="33" name="图片 33" descr="167613298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76132988664"/>
                    <pic:cNvPicPr>
                      <a:picLocks noChangeAspect="1"/>
                    </pic:cNvPicPr>
                  </pic:nvPicPr>
                  <pic:blipFill>
                    <a:blip r:embed="rId29"/>
                    <a:stretch>
                      <a:fillRect/>
                    </a:stretch>
                  </pic:blipFill>
                  <pic:spPr>
                    <a:xfrm>
                      <a:off x="0" y="0"/>
                      <a:ext cx="5268595" cy="1260475"/>
                    </a:xfrm>
                    <a:prstGeom prst="rect">
                      <a:avLst/>
                    </a:prstGeom>
                  </pic:spPr>
                </pic:pic>
              </a:graphicData>
            </a:graphic>
          </wp:inline>
        </w:drawing>
      </w:r>
    </w:p>
    <w:p w14:paraId="6AB6F553">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18.消防情况栏：先确定是否属于消防设计审查项目，可点击后对比查看。</w:t>
      </w:r>
    </w:p>
    <w:p w14:paraId="47CE9C25">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878580" cy="1181100"/>
            <wp:effectExtent l="0" t="0" r="7620" b="7620"/>
            <wp:docPr id="40" name="图片 40" descr="167621066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76210660684"/>
                    <pic:cNvPicPr>
                      <a:picLocks noChangeAspect="1"/>
                    </pic:cNvPicPr>
                  </pic:nvPicPr>
                  <pic:blipFill>
                    <a:blip r:embed="rId30"/>
                    <a:stretch>
                      <a:fillRect/>
                    </a:stretch>
                  </pic:blipFill>
                  <pic:spPr>
                    <a:xfrm>
                      <a:off x="0" y="0"/>
                      <a:ext cx="3878580" cy="1181100"/>
                    </a:xfrm>
                    <a:prstGeom prst="rect">
                      <a:avLst/>
                    </a:prstGeom>
                  </pic:spPr>
                </pic:pic>
              </a:graphicData>
            </a:graphic>
          </wp:inline>
        </w:drawing>
      </w:r>
    </w:p>
    <w:p w14:paraId="1CB55BB8">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此处属于重点检查内容，按实际情况填报，如发现瞒报直接判定为审核不合格，涉及消防专项审查必须填写“建筑保温”栏内容，改变用途栏必须填写</w:t>
      </w:r>
    </w:p>
    <w:p w14:paraId="1B33072A">
      <w:pPr>
        <w:rPr>
          <w:rFonts w:hint="eastAsia"/>
          <w:lang w:val="en-US" w:eastAsia="zh-CN"/>
        </w:rPr>
      </w:pPr>
      <w:r>
        <w:rPr>
          <w:rFonts w:hint="eastAsia"/>
          <w:lang w:val="en-US" w:eastAsia="zh-CN"/>
        </w:rPr>
        <w:drawing>
          <wp:inline distT="0" distB="0" distL="114300" distR="114300">
            <wp:extent cx="5267960" cy="1762760"/>
            <wp:effectExtent l="0" t="0" r="5080" b="5080"/>
            <wp:docPr id="36" name="图片 36" descr="167613321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76133218132"/>
                    <pic:cNvPicPr>
                      <a:picLocks noChangeAspect="1"/>
                    </pic:cNvPicPr>
                  </pic:nvPicPr>
                  <pic:blipFill>
                    <a:blip r:embed="rId31"/>
                    <a:stretch>
                      <a:fillRect/>
                    </a:stretch>
                  </pic:blipFill>
                  <pic:spPr>
                    <a:xfrm>
                      <a:off x="0" y="0"/>
                      <a:ext cx="5267960" cy="1762760"/>
                    </a:xfrm>
                    <a:prstGeom prst="rect">
                      <a:avLst/>
                    </a:prstGeom>
                  </pic:spPr>
                </pic:pic>
              </a:graphicData>
            </a:graphic>
          </wp:inline>
        </w:drawing>
      </w:r>
    </w:p>
    <w:p w14:paraId="7AE0559D">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19.上传项目审批要件。点击项目文件，根据左侧文件分类对应上传相应材料的原件电子版，点击保存并上报。</w:t>
      </w:r>
    </w:p>
    <w:p w14:paraId="627CDDF5">
      <w:pPr>
        <w:rPr>
          <w:rFonts w:hint="eastAsia"/>
          <w:lang w:val="en-US" w:eastAsia="zh-CN"/>
        </w:rPr>
      </w:pPr>
      <w:r>
        <w:rPr>
          <w:rFonts w:hint="eastAsia"/>
          <w:lang w:val="en-US" w:eastAsia="zh-CN"/>
        </w:rPr>
        <w:drawing>
          <wp:inline distT="0" distB="0" distL="114300" distR="114300">
            <wp:extent cx="4573905" cy="2781935"/>
            <wp:effectExtent l="0" t="0" r="13335" b="6985"/>
            <wp:docPr id="41" name="图片 41" descr="167621132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76211324181"/>
                    <pic:cNvPicPr>
                      <a:picLocks noChangeAspect="1"/>
                    </pic:cNvPicPr>
                  </pic:nvPicPr>
                  <pic:blipFill>
                    <a:blip r:embed="rId32"/>
                    <a:stretch>
                      <a:fillRect/>
                    </a:stretch>
                  </pic:blipFill>
                  <pic:spPr>
                    <a:xfrm>
                      <a:off x="0" y="0"/>
                      <a:ext cx="4573905" cy="2781935"/>
                    </a:xfrm>
                    <a:prstGeom prst="rect">
                      <a:avLst/>
                    </a:prstGeom>
                  </pic:spPr>
                </pic:pic>
              </a:graphicData>
            </a:graphic>
          </wp:inline>
        </w:drawing>
      </w:r>
    </w:p>
    <w:p w14:paraId="0CB5305D">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备注：“审查合同”栏上传盖章后的《施工图审查服务申请表》，特殊情况豁免海绵城市的需在此处上传回执。</w:t>
      </w:r>
    </w:p>
    <w:p w14:paraId="000497F4">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（三）上传项目文件（上报材料需上传原件扫描件）</w:t>
      </w:r>
    </w:p>
    <w:p w14:paraId="44C367DE">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1.新建项目在项目审批要件中建设主管部门栏需上传内容：建设项目立项批复文件需要上传立项文件，建设工程规划许可证需要上传规划许可证、规划局盖章的规划总平图</w:t>
      </w:r>
    </w:p>
    <w:p w14:paraId="302DE4F6">
      <w:pPr>
        <w:rPr>
          <w:rFonts w:hint="default"/>
          <w:lang w:val="en-US" w:eastAsia="zh-CN"/>
        </w:rPr>
      </w:pPr>
    </w:p>
    <w:p w14:paraId="6CA11BD2">
      <w:pPr>
        <w:rPr>
          <w:rFonts w:hint="eastAsia"/>
          <w:lang w:val="en-US" w:eastAsia="zh-CN"/>
        </w:rPr>
      </w:pPr>
      <w:r>
        <w:rPr>
          <w:rFonts w:hint="eastAsia"/>
          <w:lang w:val="en-US" w:eastAsia="zh-CN"/>
        </w:rPr>
        <w:drawing>
          <wp:inline distT="0" distB="0" distL="114300" distR="114300">
            <wp:extent cx="3105150" cy="2923540"/>
            <wp:effectExtent l="0" t="0" r="0" b="10160"/>
            <wp:docPr id="8" name="图片 8" descr="168060759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0607590018"/>
                    <pic:cNvPicPr>
                      <a:picLocks noChangeAspect="1"/>
                    </pic:cNvPicPr>
                  </pic:nvPicPr>
                  <pic:blipFill>
                    <a:blip r:embed="rId33"/>
                    <a:stretch>
                      <a:fillRect/>
                    </a:stretch>
                  </pic:blipFill>
                  <pic:spPr>
                    <a:xfrm>
                      <a:off x="0" y="0"/>
                      <a:ext cx="3105150" cy="2923540"/>
                    </a:xfrm>
                    <a:prstGeom prst="rect">
                      <a:avLst/>
                    </a:prstGeom>
                  </pic:spPr>
                </pic:pic>
              </a:graphicData>
            </a:graphic>
          </wp:inline>
        </w:drawing>
      </w:r>
    </w:p>
    <w:p w14:paraId="462F5377">
      <w:pPr>
        <w:rPr>
          <w:rFonts w:hint="eastAsia"/>
          <w:lang w:val="en-US" w:eastAsia="zh-CN"/>
        </w:rPr>
      </w:pPr>
    </w:p>
    <w:p w14:paraId="2AFAFCCC">
      <w:pPr>
        <w:numPr>
          <w:ilvl w:val="0"/>
          <w:numId w:val="0"/>
        </w:numPr>
        <w:pBdr>
          <w:top w:val="none" w:color="auto" w:sz="0" w:space="0"/>
          <w:left w:val="none" w:color="auto" w:sz="0" w:space="0"/>
          <w:bottom w:val="none" w:color="auto" w:sz="0" w:space="0"/>
          <w:right w:val="none" w:color="auto" w:sz="0" w:space="0"/>
        </w:pBd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新建项目在项目审批要件中消防主管部门栏需上传内容：建设单位工商营业执照、建设单位法人身份证，建设工程规划许可证明文件(新建、扩建工程)需上传规划许可证、消防备案项目设计承诺书（如是其他建设工程需上传设计单位盖章的消防备案项目设计承诺书）。特殊建设工程专家评审意见和临时建筑规划文件根据实际情况上传，非必要件。</w:t>
      </w:r>
    </w:p>
    <w:p w14:paraId="2C3B36E6">
      <w:pPr>
        <w:numPr>
          <w:ilvl w:val="0"/>
          <w:numId w:val="0"/>
        </w:numPr>
        <w:pBdr>
          <w:top w:val="none" w:color="auto" w:sz="0" w:space="0"/>
          <w:left w:val="none" w:color="auto" w:sz="0" w:space="0"/>
          <w:bottom w:val="none" w:color="auto" w:sz="0" w:space="0"/>
          <w:right w:val="none" w:color="auto" w:sz="0" w:space="0"/>
        </w:pBdr>
        <w:ind w:firstLine="320" w:firstLineChars="1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如果是新建装修工程，设计单位与原土建设计单位不一致，需在建筑合法性证明文件里上传原土建施工图审查备案证明材料及《</w:t>
      </w:r>
      <w:r>
        <w:rPr>
          <w:rFonts w:hint="eastAsia"/>
          <w:b/>
          <w:bCs/>
          <w:color w:val="000000" w:themeColor="text1"/>
          <w:sz w:val="28"/>
          <w:szCs w:val="28"/>
          <w:lang w:val="en-US" w:eastAsia="zh-CN"/>
          <w14:textFill>
            <w14:solidFill>
              <w14:schemeClr w14:val="tx1"/>
            </w14:solidFill>
          </w14:textFill>
        </w:rPr>
        <w:t>原建筑设计与装饰装修设计情况确认表</w:t>
      </w:r>
      <w:r>
        <w:rPr>
          <w:rFonts w:hint="eastAsia" w:ascii="仿宋" w:hAnsi="仿宋" w:eastAsia="仿宋" w:cs="仿宋"/>
          <w:sz w:val="32"/>
          <w:szCs w:val="32"/>
          <w:lang w:val="en-US" w:eastAsia="zh-CN"/>
        </w:rPr>
        <w:t>》，模版往后翻。</w:t>
      </w:r>
    </w:p>
    <w:p w14:paraId="03F949D0">
      <w:pPr>
        <w:numPr>
          <w:ilvl w:val="0"/>
          <w:numId w:val="0"/>
        </w:numPr>
        <w:tabs>
          <w:tab w:val="left" w:pos="769"/>
          <w:tab w:val="left" w:pos="2362"/>
        </w:tabs>
        <w:rPr>
          <w:rFonts w:hint="eastAsia" w:ascii="仿宋" w:hAnsi="仿宋" w:eastAsia="仿宋" w:cs="仿宋"/>
          <w:sz w:val="32"/>
          <w:szCs w:val="32"/>
          <w:lang w:val="en-US" w:eastAsia="zh-CN"/>
        </w:rPr>
      </w:pPr>
      <w:r>
        <w:rPr>
          <w:rFonts w:hint="eastAsia"/>
          <w:lang w:val="en-US" w:eastAsia="zh-CN"/>
        </w:rPr>
        <w:drawing>
          <wp:inline distT="0" distB="0" distL="114300" distR="114300">
            <wp:extent cx="3248025" cy="2828925"/>
            <wp:effectExtent l="0" t="0" r="9525" b="9525"/>
            <wp:docPr id="9" name="图片 9" descr="168060809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80608094013"/>
                    <pic:cNvPicPr>
                      <a:picLocks noChangeAspect="1"/>
                    </pic:cNvPicPr>
                  </pic:nvPicPr>
                  <pic:blipFill>
                    <a:blip r:embed="rId34"/>
                    <a:stretch>
                      <a:fillRect/>
                    </a:stretch>
                  </pic:blipFill>
                  <pic:spPr>
                    <a:xfrm>
                      <a:off x="0" y="0"/>
                      <a:ext cx="3248025" cy="2828925"/>
                    </a:xfrm>
                    <a:prstGeom prst="rect">
                      <a:avLst/>
                    </a:prstGeom>
                  </pic:spPr>
                </pic:pic>
              </a:graphicData>
            </a:graphic>
          </wp:inline>
        </w:drawing>
      </w:r>
    </w:p>
    <w:p w14:paraId="6BAD5BCF">
      <w:pPr>
        <w:tabs>
          <w:tab w:val="left" w:pos="2362"/>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lang w:val="en-US" w:eastAsia="zh-CN"/>
        </w:rPr>
        <w:t>3.如是装修及消防设施改造工程需在建筑合法性证明文件(改建工程)栏中上传合法性证明材料：产权证，如是</w:t>
      </w:r>
      <w:r>
        <w:rPr>
          <w:rFonts w:hint="eastAsia" w:ascii="仿宋" w:hAnsi="仿宋" w:eastAsia="仿宋" w:cs="仿宋"/>
          <w:sz w:val="32"/>
          <w:szCs w:val="32"/>
          <w:highlight w:val="none"/>
          <w:lang w:val="en-US" w:eastAsia="zh-CN"/>
        </w:rPr>
        <w:t>新建主体完工竣工验收备案尚未办理产权需上传规划总平图+规划许可证+竣工验收备案证。</w:t>
      </w:r>
    </w:p>
    <w:p w14:paraId="6298413F">
      <w:pPr>
        <w:tabs>
          <w:tab w:val="left" w:pos="2362"/>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如果是租房，需额外上传租赁关系明确的合同。</w:t>
      </w:r>
    </w:p>
    <w:p w14:paraId="27951B08">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备注：上传产权证时需留意房屋所在层数，如不能表达此次审报层数、面积、功能，需同时上传房产测绘表、房屋面积计算书、规划分户图等能够证明此次改造面积、层数、功能的证明材料。</w:t>
      </w:r>
    </w:p>
    <w:p w14:paraId="197DDF98">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4.上报项目的建设单位需在项目合同栏上传与勘察、设计、审图单位签订的合同原件扫描件，要求签章齐全、清晰完整（装修及消防设施改造工程可不需要上传勘察合同）</w:t>
      </w:r>
    </w:p>
    <w:p w14:paraId="69C50DFD">
      <w:pPr>
        <w:tabs>
          <w:tab w:val="left" w:pos="2362"/>
        </w:tabs>
        <w:ind w:firstLine="964" w:firstLineChars="30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新建工程《施工图审查服务申请表》代替审图合同</w:t>
      </w:r>
    </w:p>
    <w:p w14:paraId="5FD034D5">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504440" cy="1402715"/>
            <wp:effectExtent l="0" t="0" r="10160" b="6985"/>
            <wp:docPr id="10" name="图片 10" descr="168061065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0610656655"/>
                    <pic:cNvPicPr>
                      <a:picLocks noChangeAspect="1"/>
                    </pic:cNvPicPr>
                  </pic:nvPicPr>
                  <pic:blipFill>
                    <a:blip r:embed="rId35"/>
                    <a:stretch>
                      <a:fillRect/>
                    </a:stretch>
                  </pic:blipFill>
                  <pic:spPr>
                    <a:xfrm>
                      <a:off x="0" y="0"/>
                      <a:ext cx="2504440" cy="1402715"/>
                    </a:xfrm>
                    <a:prstGeom prst="rect">
                      <a:avLst/>
                    </a:prstGeom>
                  </pic:spPr>
                </pic:pic>
              </a:graphicData>
            </a:graphic>
          </wp:inline>
        </w:drawing>
      </w:r>
    </w:p>
    <w:p w14:paraId="6AF46FBD">
      <w:pPr>
        <w:tabs>
          <w:tab w:val="left" w:pos="2362"/>
        </w:tabs>
        <w:ind w:firstLine="640" w:firstLineChars="200"/>
        <w:rPr>
          <w:rFonts w:hint="eastAsia" w:ascii="仿宋" w:hAnsi="仿宋" w:eastAsia="仿宋" w:cs="仿宋"/>
          <w:sz w:val="32"/>
          <w:szCs w:val="32"/>
          <w:lang w:val="en-US" w:eastAsia="zh-CN"/>
        </w:rPr>
      </w:pPr>
    </w:p>
    <w:p w14:paraId="247CD89C">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5.勘察报告栏中需上传勘察正文报告及相应图纸，此项内容需注意勘察单位资质、勘察单位项目负责人应是注册岩土工程师，需与项目申报表页填报人员一致</w:t>
      </w:r>
    </w:p>
    <w:p w14:paraId="6BDB4A6D">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730500" cy="1437640"/>
            <wp:effectExtent l="0" t="0" r="12700" b="10160"/>
            <wp:docPr id="11" name="图片 11" descr="feadad77272ab09e8c50b9e0e7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eadad77272ab09e8c50b9e0e711036"/>
                    <pic:cNvPicPr>
                      <a:picLocks noChangeAspect="1"/>
                    </pic:cNvPicPr>
                  </pic:nvPicPr>
                  <pic:blipFill>
                    <a:blip r:embed="rId36"/>
                    <a:stretch>
                      <a:fillRect/>
                    </a:stretch>
                  </pic:blipFill>
                  <pic:spPr>
                    <a:xfrm>
                      <a:off x="0" y="0"/>
                      <a:ext cx="2730500" cy="1437640"/>
                    </a:xfrm>
                    <a:prstGeom prst="rect">
                      <a:avLst/>
                    </a:prstGeom>
                  </pic:spPr>
                </pic:pic>
              </a:graphicData>
            </a:graphic>
          </wp:inline>
        </w:drawing>
      </w:r>
    </w:p>
    <w:p w14:paraId="5E5C4C88">
      <w:pPr>
        <w:tabs>
          <w:tab w:val="left" w:pos="2362"/>
        </w:tabs>
        <w:ind w:firstLine="640" w:firstLineChars="200"/>
        <w:rPr>
          <w:rFonts w:hint="eastAsia" w:ascii="仿宋" w:hAnsi="仿宋" w:eastAsia="仿宋" w:cs="仿宋"/>
          <w:sz w:val="32"/>
          <w:szCs w:val="32"/>
          <w:lang w:val="en-US" w:eastAsia="zh-CN"/>
        </w:rPr>
      </w:pPr>
    </w:p>
    <w:p w14:paraId="36C192D3">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房屋建筑施工图栏需设计单位上传设计图纸，各专业图纸、计算书须加盖设计单位出图章、审图机构审图章，需注意建筑专业图纸需加盖注册建筑师名章，结构专业图纸须加盖注册结构工程师名章；项目如有装配式建筑，请按照长城乡函[2020]159号文件要求执行（文件见附件），同时需在结构计算书栏上传装配式装配率表（单体及总体的装配式计算书）</w:t>
      </w:r>
    </w:p>
    <w:p w14:paraId="43510B97">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装修及消防设施改造工程，设计单位在上传建筑专业图纸中需上传装饰图纸（天、地、墙），在建筑平面图需标注每层改造面积（相加总面积应与合法性证明材料面积相符或小于证明材料中面积，与单体信息中填报改造总面积一致）</w:t>
      </w:r>
    </w:p>
    <w:p w14:paraId="71D58C80">
      <w:pPr>
        <w:tabs>
          <w:tab w:val="left" w:pos="2362"/>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8.装修及消防改造项目设计文件需按照长春市建委消防处发布的《关于进一步规范建设工程消防审验工作的通知》</w:t>
      </w:r>
    </w:p>
    <w:p w14:paraId="2CFC098A">
      <w:pPr>
        <w:tabs>
          <w:tab w:val="left" w:pos="2362"/>
        </w:tabs>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文件编写</w:t>
      </w:r>
    </w:p>
    <w:p w14:paraId="43712687">
      <w:pPr>
        <w:tabs>
          <w:tab w:val="left" w:pos="2362"/>
        </w:tabs>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http://jw.changchun.gov.cn/jssxw/tzgg/202303/t20230307_3117200.html</w:t>
      </w:r>
    </w:p>
    <w:p w14:paraId="1E9C30A3">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9.装配式要求方面</w:t>
      </w:r>
    </w:p>
    <w:p w14:paraId="3B08FB3B">
      <w:pPr>
        <w:tabs>
          <w:tab w:val="left" w:pos="2362"/>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项目装配式方面实施要求如下：</w:t>
      </w:r>
    </w:p>
    <w:p w14:paraId="58DB63E6">
      <w:pPr>
        <w:rPr>
          <w:rFonts w:hint="eastAsia"/>
          <w:lang w:val="en-US" w:eastAsia="zh-CN"/>
        </w:rPr>
      </w:pPr>
      <w:r>
        <w:rPr>
          <w:rFonts w:hint="eastAsia"/>
          <w:lang w:val="en-US" w:eastAsia="zh-CN"/>
        </w:rPr>
        <w:drawing>
          <wp:inline distT="0" distB="0" distL="114300" distR="114300">
            <wp:extent cx="5173980" cy="1489075"/>
            <wp:effectExtent l="0" t="0" r="7620" b="15875"/>
            <wp:docPr id="4" name="图片 4" descr="168083558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0835582537"/>
                    <pic:cNvPicPr>
                      <a:picLocks noChangeAspect="1"/>
                    </pic:cNvPicPr>
                  </pic:nvPicPr>
                  <pic:blipFill>
                    <a:blip r:embed="rId37"/>
                    <a:stretch>
                      <a:fillRect/>
                    </a:stretch>
                  </pic:blipFill>
                  <pic:spPr>
                    <a:xfrm>
                      <a:off x="0" y="0"/>
                      <a:ext cx="5173980" cy="1489075"/>
                    </a:xfrm>
                    <a:prstGeom prst="rect">
                      <a:avLst/>
                    </a:prstGeom>
                  </pic:spPr>
                </pic:pic>
              </a:graphicData>
            </a:graphic>
          </wp:inline>
        </w:drawing>
      </w:r>
    </w:p>
    <w:p w14:paraId="4708B5C3">
      <w:pPr>
        <w:rPr>
          <w:rFonts w:hint="eastAsia"/>
          <w:lang w:val="en-US" w:eastAsia="zh-CN"/>
        </w:rPr>
      </w:pPr>
      <w:r>
        <w:rPr>
          <w:rFonts w:hint="eastAsia"/>
          <w:lang w:val="en-US" w:eastAsia="zh-CN"/>
        </w:rPr>
        <w:drawing>
          <wp:inline distT="0" distB="0" distL="114300" distR="114300">
            <wp:extent cx="5187315" cy="5283200"/>
            <wp:effectExtent l="0" t="0" r="13335" b="12700"/>
            <wp:docPr id="6" name="图片 6" descr="168083560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0835601049"/>
                    <pic:cNvPicPr>
                      <a:picLocks noChangeAspect="1"/>
                    </pic:cNvPicPr>
                  </pic:nvPicPr>
                  <pic:blipFill>
                    <a:blip r:embed="rId38"/>
                    <a:stretch>
                      <a:fillRect/>
                    </a:stretch>
                  </pic:blipFill>
                  <pic:spPr>
                    <a:xfrm>
                      <a:off x="0" y="0"/>
                      <a:ext cx="5187315" cy="5283200"/>
                    </a:xfrm>
                    <a:prstGeom prst="rect">
                      <a:avLst/>
                    </a:prstGeom>
                  </pic:spPr>
                </pic:pic>
              </a:graphicData>
            </a:graphic>
          </wp:inline>
        </w:drawing>
      </w:r>
    </w:p>
    <w:p w14:paraId="1FFFADB8">
      <w:pPr>
        <w:rPr>
          <w:rFonts w:hint="eastAsia"/>
          <w:lang w:val="en-US" w:eastAsia="zh-CN"/>
        </w:rPr>
      </w:pPr>
      <w:r>
        <w:rPr>
          <w:rFonts w:hint="eastAsia"/>
          <w:lang w:val="en-US" w:eastAsia="zh-CN"/>
        </w:rPr>
        <w:drawing>
          <wp:inline distT="0" distB="0" distL="114300" distR="114300">
            <wp:extent cx="5201285" cy="1428750"/>
            <wp:effectExtent l="0" t="0" r="18415" b="0"/>
            <wp:docPr id="12" name="图片 12" descr="168083563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0835633300"/>
                    <pic:cNvPicPr>
                      <a:picLocks noChangeAspect="1"/>
                    </pic:cNvPicPr>
                  </pic:nvPicPr>
                  <pic:blipFill>
                    <a:blip r:embed="rId39"/>
                    <a:stretch>
                      <a:fillRect/>
                    </a:stretch>
                  </pic:blipFill>
                  <pic:spPr>
                    <a:xfrm>
                      <a:off x="0" y="0"/>
                      <a:ext cx="5201285" cy="1428750"/>
                    </a:xfrm>
                    <a:prstGeom prst="rect">
                      <a:avLst/>
                    </a:prstGeom>
                  </pic:spPr>
                </pic:pic>
              </a:graphicData>
            </a:graphic>
          </wp:inline>
        </w:drawing>
      </w:r>
    </w:p>
    <w:p w14:paraId="160658D6">
      <w:pPr>
        <w:rPr>
          <w:rFonts w:hint="eastAsia"/>
          <w:lang w:val="en-US" w:eastAsia="zh-CN"/>
        </w:rPr>
      </w:pPr>
    </w:p>
    <w:p w14:paraId="24D8679C">
      <w:pPr>
        <w:numPr>
          <w:ilvl w:val="0"/>
          <w:numId w:val="0"/>
        </w:numPr>
        <w:ind w:leftChars="0"/>
        <w:jc w:val="left"/>
        <w:rPr>
          <w:rFonts w:hint="default" w:ascii="黑体" w:hAnsi="黑体" w:eastAsia="黑体" w:cs="黑体"/>
          <w:sz w:val="28"/>
          <w:szCs w:val="36"/>
          <w:lang w:val="en-US" w:eastAsia="zh-CN"/>
        </w:rPr>
      </w:pPr>
    </w:p>
    <w:p w14:paraId="5A4ED03E">
      <w:pPr>
        <w:numPr>
          <w:ilvl w:val="0"/>
          <w:numId w:val="0"/>
        </w:numPr>
        <w:ind w:leftChars="0"/>
        <w:jc w:val="left"/>
        <w:rPr>
          <w:rFonts w:hint="default" w:ascii="黑体" w:hAnsi="黑体" w:eastAsia="黑体" w:cs="黑体"/>
          <w:sz w:val="28"/>
          <w:szCs w:val="36"/>
          <w:lang w:val="en-US" w:eastAsia="zh-CN"/>
        </w:rPr>
      </w:pPr>
    </w:p>
    <w:p w14:paraId="3A7533BE">
      <w:pPr>
        <w:numPr>
          <w:ilvl w:val="0"/>
          <w:numId w:val="0"/>
        </w:numPr>
        <w:ind w:leftChars="0"/>
        <w:jc w:val="left"/>
        <w:rPr>
          <w:rFonts w:hint="default" w:ascii="黑体" w:hAnsi="黑体" w:eastAsia="黑体" w:cs="黑体"/>
          <w:sz w:val="28"/>
          <w:szCs w:val="36"/>
          <w:lang w:val="en-US" w:eastAsia="zh-CN"/>
        </w:rPr>
      </w:pPr>
    </w:p>
    <w:p w14:paraId="0C89686D">
      <w:pPr>
        <w:numPr>
          <w:ilvl w:val="0"/>
          <w:numId w:val="0"/>
        </w:numPr>
        <w:ind w:leftChars="0"/>
        <w:jc w:val="left"/>
        <w:rPr>
          <w:rFonts w:hint="default" w:ascii="黑体" w:hAnsi="黑体" w:eastAsia="黑体" w:cs="黑体"/>
          <w:sz w:val="28"/>
          <w:szCs w:val="36"/>
          <w:lang w:val="en-US" w:eastAsia="zh-CN"/>
        </w:rPr>
      </w:pPr>
    </w:p>
    <w:p w14:paraId="3F28772D">
      <w:pPr>
        <w:numPr>
          <w:ilvl w:val="0"/>
          <w:numId w:val="0"/>
        </w:numPr>
        <w:pBdr>
          <w:top w:val="none" w:color="auto" w:sz="0" w:space="0"/>
          <w:left w:val="none" w:color="auto" w:sz="0" w:space="0"/>
          <w:bottom w:val="none" w:color="auto" w:sz="0" w:space="0"/>
          <w:right w:val="none" w:color="auto" w:sz="0" w:space="0"/>
        </w:pBdr>
        <w:jc w:val="center"/>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原建筑设计与装饰装修设计情况确认表</w:t>
      </w:r>
    </w:p>
    <w:p w14:paraId="265060A0">
      <w:pPr>
        <w:numPr>
          <w:ilvl w:val="0"/>
          <w:numId w:val="0"/>
        </w:numPr>
        <w:jc w:val="left"/>
        <w:rPr>
          <w:rFonts w:hint="default"/>
          <w:color w:val="000000" w:themeColor="text1"/>
          <w:sz w:val="24"/>
          <w:szCs w:val="24"/>
          <w:u w:val="singl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项目名称：</w:t>
      </w:r>
      <w:r>
        <w:rPr>
          <w:rFonts w:hint="eastAsia"/>
          <w:color w:val="000000" w:themeColor="text1"/>
          <w:sz w:val="24"/>
          <w:szCs w:val="24"/>
          <w:u w:val="single"/>
          <w:lang w:val="en-US" w:eastAsia="zh-CN"/>
          <w14:textFill>
            <w14:solidFill>
              <w14:schemeClr w14:val="tx1"/>
            </w14:solidFill>
          </w14:textFill>
        </w:rPr>
        <w:t xml:space="preserve">                              </w:t>
      </w:r>
    </w:p>
    <w:p w14:paraId="7F75784D">
      <w:pPr>
        <w:numPr>
          <w:ilvl w:val="0"/>
          <w:numId w:val="0"/>
        </w:numPr>
        <w:jc w:val="left"/>
        <w:rPr>
          <w:rFonts w:hint="eastAsia"/>
          <w:color w:val="000000" w:themeColor="text1"/>
          <w:sz w:val="24"/>
          <w:szCs w:val="24"/>
          <w:lang w:val="en-US" w:eastAsia="zh-CN"/>
          <w14:textFill>
            <w14:solidFill>
              <w14:schemeClr w14:val="tx1"/>
            </w14:solidFill>
          </w14:textFill>
        </w:rPr>
      </w:pPr>
    </w:p>
    <w:p w14:paraId="3708DB3F">
      <w:pPr>
        <w:numPr>
          <w:ilvl w:val="0"/>
          <w:numId w:val="0"/>
        </w:numPr>
        <w:jc w:val="left"/>
        <w:rPr>
          <w:rFonts w:hint="default"/>
          <w:color w:val="000000" w:themeColor="text1"/>
          <w:sz w:val="24"/>
          <w:szCs w:val="24"/>
          <w:u w:val="singl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装饰装修设计单位：</w:t>
      </w:r>
      <w:r>
        <w:rPr>
          <w:rFonts w:hint="eastAsia"/>
          <w:color w:val="000000" w:themeColor="text1"/>
          <w:sz w:val="24"/>
          <w:szCs w:val="24"/>
          <w:u w:val="single"/>
          <w:lang w:val="en-US" w:eastAsia="zh-CN"/>
          <w14:textFill>
            <w14:solidFill>
              <w14:schemeClr w14:val="tx1"/>
            </w14:solidFill>
          </w14:textFill>
        </w:rPr>
        <w:t xml:space="preserve">                      </w:t>
      </w:r>
    </w:p>
    <w:p w14:paraId="79D5C490">
      <w:pPr>
        <w:numPr>
          <w:ilvl w:val="0"/>
          <w:numId w:val="0"/>
        </w:numPr>
        <w:jc w:val="left"/>
        <w:rPr>
          <w:rFonts w:hint="eastAsia"/>
          <w:color w:val="000000" w:themeColor="text1"/>
          <w:sz w:val="24"/>
          <w:szCs w:val="24"/>
          <w:lang w:val="en-US" w:eastAsia="zh-CN"/>
          <w14:textFill>
            <w14:solidFill>
              <w14:schemeClr w14:val="tx1"/>
            </w14:solidFill>
          </w14:textFill>
        </w:rPr>
      </w:pPr>
    </w:p>
    <w:p w14:paraId="7AE4D801">
      <w:pPr>
        <w:numPr>
          <w:ilvl w:val="0"/>
          <w:numId w:val="0"/>
        </w:numPr>
        <w:jc w:val="left"/>
        <w:rPr>
          <w:rFonts w:hint="eastAsia"/>
          <w:color w:val="000000" w:themeColor="text1"/>
          <w:sz w:val="24"/>
          <w:szCs w:val="24"/>
          <w:u w:val="singl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主体建筑设计单位：</w:t>
      </w:r>
      <w:r>
        <w:rPr>
          <w:rFonts w:hint="eastAsia"/>
          <w:color w:val="000000" w:themeColor="text1"/>
          <w:sz w:val="24"/>
          <w:szCs w:val="24"/>
          <w:u w:val="single"/>
          <w:lang w:val="en-US" w:eastAsia="zh-CN"/>
          <w14:textFill>
            <w14:solidFill>
              <w14:schemeClr w14:val="tx1"/>
            </w14:solidFill>
          </w14:textFill>
        </w:rPr>
        <w:t xml:space="preserve">                      </w:t>
      </w:r>
    </w:p>
    <w:p w14:paraId="305AADBE">
      <w:pPr>
        <w:numPr>
          <w:ilvl w:val="0"/>
          <w:numId w:val="0"/>
        </w:numPr>
        <w:jc w:val="left"/>
        <w:rPr>
          <w:rFonts w:hint="default"/>
          <w:color w:val="000000" w:themeColor="text1"/>
          <w:sz w:val="24"/>
          <w:szCs w:val="24"/>
          <w:u w:val="single"/>
          <w:lang w:val="en-US" w:eastAsia="zh-CN"/>
          <w14:textFill>
            <w14:solidFill>
              <w14:schemeClr w14:val="tx1"/>
            </w14:solidFill>
          </w14:textFill>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166"/>
        <w:gridCol w:w="2516"/>
      </w:tblGrid>
      <w:tr w14:paraId="4954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1855874">
            <w:pPr>
              <w:numPr>
                <w:ilvl w:val="0"/>
                <w:numId w:val="0"/>
              </w:numPr>
              <w:ind w:firstLine="960" w:firstLineChars="40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主要内容</w:t>
            </w:r>
          </w:p>
        </w:tc>
        <w:tc>
          <w:tcPr>
            <w:tcW w:w="3166" w:type="dxa"/>
          </w:tcPr>
          <w:p w14:paraId="1D0C49E6">
            <w:pPr>
              <w:numPr>
                <w:ilvl w:val="0"/>
                <w:numId w:val="0"/>
              </w:numPr>
              <w:ind w:left="1200" w:hanging="1200" w:hangingChars="500"/>
              <w:jc w:val="left"/>
              <w:rPr>
                <w:rFonts w:hint="default"/>
                <w:color w:val="000000" w:themeColor="text1"/>
                <w:sz w:val="24"/>
                <w:szCs w:val="24"/>
                <w:u w:val="singl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装修设计是否与原建筑设计一致</w:t>
            </w:r>
          </w:p>
        </w:tc>
        <w:tc>
          <w:tcPr>
            <w:tcW w:w="2516" w:type="dxa"/>
          </w:tcPr>
          <w:p w14:paraId="540FE27E">
            <w:pPr>
              <w:numPr>
                <w:ilvl w:val="0"/>
                <w:numId w:val="0"/>
              </w:numPr>
              <w:ind w:firstLine="960" w:firstLineChars="400"/>
              <w:jc w:val="both"/>
              <w:rPr>
                <w:rFonts w:hint="default"/>
                <w:color w:val="000000" w:themeColor="text1"/>
                <w:sz w:val="24"/>
                <w:szCs w:val="24"/>
                <w:u w:val="singl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备注</w:t>
            </w:r>
          </w:p>
        </w:tc>
      </w:tr>
      <w:tr w14:paraId="700F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840" w:type="dxa"/>
          </w:tcPr>
          <w:p w14:paraId="28BFFD6F">
            <w:pPr>
              <w:numPr>
                <w:ilvl w:val="0"/>
                <w:numId w:val="0"/>
              </w:numPr>
              <w:ind w:firstLine="240" w:firstLineChars="10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建筑性质及内部功能</w:t>
            </w:r>
          </w:p>
        </w:tc>
        <w:tc>
          <w:tcPr>
            <w:tcW w:w="3166" w:type="dxa"/>
          </w:tcPr>
          <w:p w14:paraId="57200090">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c>
          <w:tcPr>
            <w:tcW w:w="2516" w:type="dxa"/>
          </w:tcPr>
          <w:p w14:paraId="31117603">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r>
      <w:tr w14:paraId="68F8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9F23F5B">
            <w:pPr>
              <w:numPr>
                <w:ilvl w:val="0"/>
                <w:numId w:val="0"/>
              </w:numPr>
              <w:ind w:left="239" w:leftChars="114" w:firstLine="0" w:firstLineChars="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建筑防火（包括防火分区、防火分隔、安全疏散、消防设施等）</w:t>
            </w:r>
          </w:p>
        </w:tc>
        <w:tc>
          <w:tcPr>
            <w:tcW w:w="3166" w:type="dxa"/>
          </w:tcPr>
          <w:p w14:paraId="474E0847">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c>
          <w:tcPr>
            <w:tcW w:w="2516" w:type="dxa"/>
          </w:tcPr>
          <w:p w14:paraId="2AB0CA34">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r>
      <w:tr w14:paraId="068B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40" w:type="dxa"/>
          </w:tcPr>
          <w:p w14:paraId="4B9A3655">
            <w:pPr>
              <w:numPr>
                <w:ilvl w:val="0"/>
                <w:numId w:val="0"/>
              </w:numPr>
              <w:ind w:firstLine="240" w:firstLineChars="10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建筑结构</w:t>
            </w:r>
          </w:p>
        </w:tc>
        <w:tc>
          <w:tcPr>
            <w:tcW w:w="3166" w:type="dxa"/>
          </w:tcPr>
          <w:p w14:paraId="3A05CEFA">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c>
          <w:tcPr>
            <w:tcW w:w="2516" w:type="dxa"/>
          </w:tcPr>
          <w:p w14:paraId="3FDFE48A">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r>
      <w:tr w14:paraId="0F85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840" w:type="dxa"/>
          </w:tcPr>
          <w:p w14:paraId="7D30A13D">
            <w:pPr>
              <w:numPr>
                <w:ilvl w:val="0"/>
                <w:numId w:val="0"/>
              </w:numPr>
              <w:ind w:firstLine="240" w:firstLineChars="10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设备系统设计</w:t>
            </w:r>
          </w:p>
        </w:tc>
        <w:tc>
          <w:tcPr>
            <w:tcW w:w="3166" w:type="dxa"/>
          </w:tcPr>
          <w:p w14:paraId="4475ADAF">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c>
          <w:tcPr>
            <w:tcW w:w="2516" w:type="dxa"/>
          </w:tcPr>
          <w:p w14:paraId="2E0028E9">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r>
      <w:tr w14:paraId="5777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0" w:type="dxa"/>
          </w:tcPr>
          <w:p w14:paraId="7F677260">
            <w:pPr>
              <w:numPr>
                <w:ilvl w:val="0"/>
                <w:numId w:val="0"/>
              </w:numPr>
              <w:ind w:firstLine="240" w:firstLineChars="100"/>
              <w:jc w:val="left"/>
              <w:rPr>
                <w:rFonts w:hint="default"/>
                <w:b w:val="0"/>
                <w:bCs w:val="0"/>
                <w:color w:val="000000" w:themeColor="text1"/>
                <w:sz w:val="24"/>
                <w:szCs w:val="24"/>
                <w:u w:val="none"/>
                <w:vertAlign w:val="baselin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建筑节能</w:t>
            </w:r>
          </w:p>
        </w:tc>
        <w:tc>
          <w:tcPr>
            <w:tcW w:w="3166" w:type="dxa"/>
          </w:tcPr>
          <w:p w14:paraId="26790087">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c>
          <w:tcPr>
            <w:tcW w:w="2516" w:type="dxa"/>
          </w:tcPr>
          <w:p w14:paraId="5A8FFF9E">
            <w:pPr>
              <w:numPr>
                <w:ilvl w:val="0"/>
                <w:numId w:val="0"/>
              </w:numPr>
              <w:jc w:val="left"/>
              <w:rPr>
                <w:rFonts w:hint="default"/>
                <w:b w:val="0"/>
                <w:bCs w:val="0"/>
                <w:color w:val="000000" w:themeColor="text1"/>
                <w:sz w:val="24"/>
                <w:szCs w:val="24"/>
                <w:u w:val="none"/>
                <w:vertAlign w:val="baseline"/>
                <w:lang w:val="en-US" w:eastAsia="zh-CN"/>
                <w14:textFill>
                  <w14:solidFill>
                    <w14:schemeClr w14:val="tx1"/>
                  </w14:solidFill>
                </w14:textFill>
              </w:rPr>
            </w:pPr>
          </w:p>
        </w:tc>
      </w:tr>
    </w:tbl>
    <w:p w14:paraId="05511831">
      <w:pPr>
        <w:numPr>
          <w:ilvl w:val="0"/>
          <w:numId w:val="0"/>
        </w:numPr>
        <w:jc w:val="left"/>
        <w:rPr>
          <w:rFonts w:hint="eastAsia"/>
          <w:b w:val="0"/>
          <w:bCs w:val="0"/>
          <w:color w:val="000000" w:themeColor="text1"/>
          <w:sz w:val="21"/>
          <w:szCs w:val="21"/>
          <w:u w:val="none"/>
          <w:vertAlign w:val="baseline"/>
          <w:lang w:val="en-US" w:eastAsia="zh-CN"/>
          <w14:textFill>
            <w14:solidFill>
              <w14:schemeClr w14:val="tx1"/>
            </w14:solidFill>
          </w14:textFill>
        </w:rPr>
      </w:pPr>
      <w:r>
        <w:rPr>
          <w:rFonts w:hint="eastAsia"/>
          <w:b w:val="0"/>
          <w:bCs w:val="0"/>
          <w:color w:val="000000" w:themeColor="text1"/>
          <w:sz w:val="21"/>
          <w:szCs w:val="21"/>
          <w:u w:val="none"/>
          <w:vertAlign w:val="baseline"/>
          <w:lang w:val="en-US" w:eastAsia="zh-CN"/>
          <w14:textFill>
            <w14:solidFill>
              <w14:schemeClr w14:val="tx1"/>
            </w14:solidFill>
          </w14:textFill>
        </w:rPr>
        <w:t>注：1装修设计涉及建筑性质</w:t>
      </w:r>
      <w:r>
        <w:rPr>
          <w:rFonts w:hint="eastAsia"/>
          <w:b w:val="0"/>
          <w:bCs w:val="0"/>
          <w:color w:val="000000" w:themeColor="text1"/>
          <w:sz w:val="24"/>
          <w:szCs w:val="24"/>
          <w:u w:val="none"/>
          <w:vertAlign w:val="baseline"/>
          <w:lang w:val="en-US" w:eastAsia="zh-CN"/>
          <w14:textFill>
            <w14:solidFill>
              <w14:schemeClr w14:val="tx1"/>
            </w14:solidFill>
          </w14:textFill>
        </w:rPr>
        <w:t>、</w:t>
      </w:r>
      <w:r>
        <w:rPr>
          <w:rFonts w:hint="eastAsia"/>
          <w:b w:val="0"/>
          <w:bCs w:val="0"/>
          <w:color w:val="000000" w:themeColor="text1"/>
          <w:sz w:val="21"/>
          <w:szCs w:val="21"/>
          <w:u w:val="none"/>
          <w:vertAlign w:val="baseline"/>
          <w:lang w:val="en-US" w:eastAsia="zh-CN"/>
          <w14:textFill>
            <w14:solidFill>
              <w14:schemeClr w14:val="tx1"/>
            </w14:solidFill>
          </w14:textFill>
        </w:rPr>
        <w:t>内部功能</w:t>
      </w:r>
      <w:r>
        <w:rPr>
          <w:rFonts w:hint="eastAsia"/>
          <w:b w:val="0"/>
          <w:bCs w:val="0"/>
          <w:color w:val="000000" w:themeColor="text1"/>
          <w:sz w:val="24"/>
          <w:szCs w:val="24"/>
          <w:u w:val="none"/>
          <w:vertAlign w:val="baseline"/>
          <w:lang w:val="en-US" w:eastAsia="zh-CN"/>
          <w14:textFill>
            <w14:solidFill>
              <w14:schemeClr w14:val="tx1"/>
            </w14:solidFill>
          </w14:textFill>
        </w:rPr>
        <w:t>、</w:t>
      </w:r>
      <w:r>
        <w:rPr>
          <w:rFonts w:hint="eastAsia"/>
          <w:b w:val="0"/>
          <w:bCs w:val="0"/>
          <w:color w:val="000000" w:themeColor="text1"/>
          <w:sz w:val="21"/>
          <w:szCs w:val="21"/>
          <w:u w:val="none"/>
          <w:vertAlign w:val="baseline"/>
          <w:lang w:val="en-US" w:eastAsia="zh-CN"/>
          <w14:textFill>
            <w14:solidFill>
              <w14:schemeClr w14:val="tx1"/>
            </w14:solidFill>
          </w14:textFill>
        </w:rPr>
        <w:t>建筑防火</w:t>
      </w:r>
      <w:r>
        <w:rPr>
          <w:rFonts w:hint="eastAsia"/>
          <w:b w:val="0"/>
          <w:bCs w:val="0"/>
          <w:color w:val="000000" w:themeColor="text1"/>
          <w:sz w:val="24"/>
          <w:szCs w:val="24"/>
          <w:u w:val="none"/>
          <w:vertAlign w:val="baseline"/>
          <w:lang w:val="en-US" w:eastAsia="zh-CN"/>
          <w14:textFill>
            <w14:solidFill>
              <w14:schemeClr w14:val="tx1"/>
            </w14:solidFill>
          </w14:textFill>
        </w:rPr>
        <w:t>、</w:t>
      </w:r>
      <w:r>
        <w:rPr>
          <w:rFonts w:hint="eastAsia"/>
          <w:b w:val="0"/>
          <w:bCs w:val="0"/>
          <w:color w:val="000000" w:themeColor="text1"/>
          <w:sz w:val="21"/>
          <w:szCs w:val="21"/>
          <w:u w:val="none"/>
          <w:vertAlign w:val="baseline"/>
          <w:lang w:val="en-US" w:eastAsia="zh-CN"/>
          <w14:textFill>
            <w14:solidFill>
              <w14:schemeClr w14:val="tx1"/>
            </w14:solidFill>
          </w14:textFill>
        </w:rPr>
        <w:t>建筑结构</w:t>
      </w:r>
      <w:r>
        <w:rPr>
          <w:rFonts w:hint="eastAsia"/>
          <w:b w:val="0"/>
          <w:bCs w:val="0"/>
          <w:color w:val="000000" w:themeColor="text1"/>
          <w:sz w:val="24"/>
          <w:szCs w:val="24"/>
          <w:u w:val="none"/>
          <w:vertAlign w:val="baseline"/>
          <w:lang w:val="en-US" w:eastAsia="zh-CN"/>
          <w14:textFill>
            <w14:solidFill>
              <w14:schemeClr w14:val="tx1"/>
            </w14:solidFill>
          </w14:textFill>
        </w:rPr>
        <w:t>、</w:t>
      </w:r>
      <w:r>
        <w:rPr>
          <w:rFonts w:hint="eastAsia"/>
          <w:b w:val="0"/>
          <w:bCs w:val="0"/>
          <w:color w:val="000000" w:themeColor="text1"/>
          <w:sz w:val="21"/>
          <w:szCs w:val="21"/>
          <w:u w:val="none"/>
          <w:vertAlign w:val="baseline"/>
          <w:lang w:val="en-US" w:eastAsia="zh-CN"/>
          <w14:textFill>
            <w14:solidFill>
              <w14:schemeClr w14:val="tx1"/>
            </w14:solidFill>
          </w14:textFill>
        </w:rPr>
        <w:t>设备系统</w:t>
      </w:r>
      <w:r>
        <w:rPr>
          <w:rFonts w:hint="eastAsia"/>
          <w:b w:val="0"/>
          <w:bCs w:val="0"/>
          <w:color w:val="000000" w:themeColor="text1"/>
          <w:sz w:val="24"/>
          <w:szCs w:val="24"/>
          <w:u w:val="none"/>
          <w:vertAlign w:val="baseline"/>
          <w:lang w:val="en-US" w:eastAsia="zh-CN"/>
          <w14:textFill>
            <w14:solidFill>
              <w14:schemeClr w14:val="tx1"/>
            </w14:solidFill>
          </w14:textFill>
        </w:rPr>
        <w:t>、</w:t>
      </w:r>
      <w:r>
        <w:rPr>
          <w:rFonts w:hint="eastAsia"/>
          <w:b w:val="0"/>
          <w:bCs w:val="0"/>
          <w:color w:val="000000" w:themeColor="text1"/>
          <w:sz w:val="21"/>
          <w:szCs w:val="21"/>
          <w:u w:val="none"/>
          <w:vertAlign w:val="baseline"/>
          <w:lang w:val="en-US" w:eastAsia="zh-CN"/>
          <w14:textFill>
            <w14:solidFill>
              <w14:schemeClr w14:val="tx1"/>
            </w14:solidFill>
          </w14:textFill>
        </w:rPr>
        <w:t>建筑节能等调整修改时，应说明修改原因及内容，同时应由原主体建筑设计单位进行修改并通过相关审查后，方可进行装修设计施工图审查。</w:t>
      </w:r>
    </w:p>
    <w:p w14:paraId="13A4AE1B">
      <w:pPr>
        <w:numPr>
          <w:ilvl w:val="0"/>
          <w:numId w:val="0"/>
        </w:numPr>
        <w:ind w:firstLine="480"/>
        <w:jc w:val="left"/>
        <w:rPr>
          <w:rFonts w:hint="eastAsia"/>
          <w:b w:val="0"/>
          <w:bCs w:val="0"/>
          <w:color w:val="000000" w:themeColor="text1"/>
          <w:sz w:val="21"/>
          <w:szCs w:val="21"/>
          <w:u w:val="none"/>
          <w:vertAlign w:val="baseline"/>
          <w:lang w:val="en-US" w:eastAsia="zh-CN"/>
          <w14:textFill>
            <w14:solidFill>
              <w14:schemeClr w14:val="tx1"/>
            </w14:solidFill>
          </w14:textFill>
        </w:rPr>
      </w:pPr>
      <w:r>
        <w:rPr>
          <w:rFonts w:hint="eastAsia"/>
          <w:b w:val="0"/>
          <w:bCs w:val="0"/>
          <w:color w:val="000000" w:themeColor="text1"/>
          <w:sz w:val="21"/>
          <w:szCs w:val="21"/>
          <w:u w:val="none"/>
          <w:vertAlign w:val="baseline"/>
          <w:lang w:val="en-US" w:eastAsia="zh-CN"/>
          <w14:textFill>
            <w14:solidFill>
              <w14:schemeClr w14:val="tx1"/>
            </w14:solidFill>
          </w14:textFill>
        </w:rPr>
        <w:t>2装修设对原建筑设计进行局部调整修改时，备注栏中应说明修改原因及内容。</w:t>
      </w:r>
    </w:p>
    <w:p w14:paraId="257BA04A">
      <w:pPr>
        <w:numPr>
          <w:ilvl w:val="0"/>
          <w:numId w:val="0"/>
        </w:numPr>
        <w:ind w:firstLine="480"/>
        <w:jc w:val="left"/>
        <w:rPr>
          <w:rFonts w:hint="eastAsia"/>
          <w:b w:val="0"/>
          <w:bCs w:val="0"/>
          <w:color w:val="000000" w:themeColor="text1"/>
          <w:sz w:val="21"/>
          <w:szCs w:val="21"/>
          <w:u w:val="none"/>
          <w:vertAlign w:val="baseline"/>
          <w:lang w:val="en-US" w:eastAsia="zh-CN"/>
          <w14:textFill>
            <w14:solidFill>
              <w14:schemeClr w14:val="tx1"/>
            </w14:solidFill>
          </w14:textFill>
        </w:rPr>
      </w:pPr>
      <w:r>
        <w:rPr>
          <w:rFonts w:hint="eastAsia"/>
          <w:b w:val="0"/>
          <w:bCs w:val="0"/>
          <w:color w:val="000000" w:themeColor="text1"/>
          <w:sz w:val="21"/>
          <w:szCs w:val="21"/>
          <w:u w:val="none"/>
          <w:vertAlign w:val="baseline"/>
          <w:lang w:val="en-US" w:eastAsia="zh-CN"/>
          <w14:textFill>
            <w14:solidFill>
              <w14:schemeClr w14:val="tx1"/>
            </w14:solidFill>
          </w14:textFill>
        </w:rPr>
        <w:t>3装修设计的消防文件应有原主体建筑设计单位及项目负责人确认签章。</w:t>
      </w:r>
    </w:p>
    <w:p w14:paraId="6719242A">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14:paraId="2CF4B21E">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14:paraId="24309B24">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14:paraId="56B1233E">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14:paraId="2018090E">
      <w:pPr>
        <w:numPr>
          <w:ilvl w:val="0"/>
          <w:numId w:val="0"/>
        </w:numPr>
        <w:jc w:val="left"/>
        <w:rPr>
          <w:rFonts w:hint="default"/>
          <w:color w:val="000000" w:themeColor="text1"/>
          <w:sz w:val="24"/>
          <w:szCs w:val="24"/>
          <w:u w:val="singl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主体建筑设计单位（公章）</w:t>
      </w:r>
      <w:r>
        <w:rPr>
          <w:rFonts w:hint="eastAsia"/>
          <w:color w:val="000000" w:themeColor="text1"/>
          <w:sz w:val="24"/>
          <w:szCs w:val="24"/>
          <w:u w:val="single"/>
          <w:lang w:val="en-US" w:eastAsia="zh-CN"/>
          <w14:textFill>
            <w14:solidFill>
              <w14:schemeClr w14:val="tx1"/>
            </w14:solidFill>
          </w14:textFill>
        </w:rPr>
        <w:t xml:space="preserve">                              </w:t>
      </w:r>
    </w:p>
    <w:p w14:paraId="038218AF">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14:paraId="5B831805">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14:paraId="665B4D48">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14:paraId="1B4B97CD">
      <w:pPr>
        <w:numPr>
          <w:ilvl w:val="0"/>
          <w:numId w:val="0"/>
        </w:numPr>
        <w:jc w:val="left"/>
        <w:rPr>
          <w:rFonts w:hint="default"/>
          <w:color w:val="000000" w:themeColor="text1"/>
          <w:sz w:val="24"/>
          <w:szCs w:val="24"/>
          <w:u w:val="singl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项目负责人（注册建筑师签章）</w:t>
      </w:r>
      <w:r>
        <w:rPr>
          <w:rFonts w:hint="eastAsia"/>
          <w:color w:val="000000" w:themeColor="text1"/>
          <w:sz w:val="24"/>
          <w:szCs w:val="24"/>
          <w:u w:val="single"/>
          <w:lang w:val="en-US" w:eastAsia="zh-CN"/>
          <w14:textFill>
            <w14:solidFill>
              <w14:schemeClr w14:val="tx1"/>
            </w14:solidFill>
          </w14:textFill>
        </w:rPr>
        <w:t xml:space="preserve">                          </w:t>
      </w:r>
    </w:p>
    <w:p w14:paraId="4D9A9533">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14:paraId="17F3E074">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14:paraId="1477AC68">
      <w:pPr>
        <w:numPr>
          <w:ilvl w:val="0"/>
          <w:numId w:val="0"/>
        </w:numPr>
        <w:jc w:val="left"/>
        <w:rPr>
          <w:rFonts w:hint="eastAsia"/>
          <w:b w:val="0"/>
          <w:bCs w:val="0"/>
          <w:color w:val="000000" w:themeColor="text1"/>
          <w:sz w:val="24"/>
          <w:szCs w:val="24"/>
          <w:u w:val="none"/>
          <w:vertAlign w:val="baseline"/>
          <w:lang w:val="en-US" w:eastAsia="zh-CN"/>
          <w14:textFill>
            <w14:solidFill>
              <w14:schemeClr w14:val="tx1"/>
            </w14:solidFill>
          </w14:textFill>
        </w:rPr>
      </w:pPr>
    </w:p>
    <w:p w14:paraId="3CFD0DB2">
      <w:pPr>
        <w:numPr>
          <w:ilvl w:val="0"/>
          <w:numId w:val="0"/>
        </w:numPr>
        <w:jc w:val="left"/>
        <w:rPr>
          <w:rFonts w:hint="default"/>
          <w:color w:val="000000" w:themeColor="text1"/>
          <w:sz w:val="24"/>
          <w:szCs w:val="24"/>
          <w:u w:val="single"/>
          <w:lang w:val="en-US" w:eastAsia="zh-CN"/>
          <w14:textFill>
            <w14:solidFill>
              <w14:schemeClr w14:val="tx1"/>
            </w14:solidFill>
          </w14:textFill>
        </w:rPr>
      </w:pPr>
      <w:r>
        <w:rPr>
          <w:rFonts w:hint="eastAsia"/>
          <w:b w:val="0"/>
          <w:bCs w:val="0"/>
          <w:color w:val="000000" w:themeColor="text1"/>
          <w:sz w:val="24"/>
          <w:szCs w:val="24"/>
          <w:u w:val="none"/>
          <w:vertAlign w:val="baseline"/>
          <w:lang w:val="en-US" w:eastAsia="zh-CN"/>
          <w14:textFill>
            <w14:solidFill>
              <w14:schemeClr w14:val="tx1"/>
            </w14:solidFill>
          </w14:textFill>
        </w:rPr>
        <w:t>装饰装修设计单位（公章）</w:t>
      </w:r>
      <w:r>
        <w:rPr>
          <w:rFonts w:hint="eastAsia"/>
          <w:color w:val="000000" w:themeColor="text1"/>
          <w:sz w:val="24"/>
          <w:szCs w:val="24"/>
          <w:u w:val="single"/>
          <w:lang w:val="en-US" w:eastAsia="zh-CN"/>
          <w14:textFill>
            <w14:solidFill>
              <w14:schemeClr w14:val="tx1"/>
            </w14:solidFill>
          </w14:textFill>
        </w:rPr>
        <w:t xml:space="preserve">                              </w:t>
      </w:r>
    </w:p>
    <w:p w14:paraId="7C364759">
      <w:pPr>
        <w:numPr>
          <w:ilvl w:val="0"/>
          <w:numId w:val="0"/>
        </w:numPr>
        <w:ind w:leftChars="0"/>
        <w:jc w:val="left"/>
        <w:rPr>
          <w:rFonts w:hint="default" w:ascii="黑体" w:hAnsi="黑体" w:eastAsia="黑体" w:cs="黑体"/>
          <w:sz w:val="28"/>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wNTc5N2Y2N2ZiMjcyMmVjOGQzZjQ4ZTBiZTM2NGIifQ=="/>
  </w:docVars>
  <w:rsids>
    <w:rsidRoot w:val="00172A27"/>
    <w:rsid w:val="036F2FCB"/>
    <w:rsid w:val="03765DB8"/>
    <w:rsid w:val="0433679F"/>
    <w:rsid w:val="04CF158D"/>
    <w:rsid w:val="0516743C"/>
    <w:rsid w:val="05F342B3"/>
    <w:rsid w:val="0AC75312"/>
    <w:rsid w:val="0B4007B9"/>
    <w:rsid w:val="113726A5"/>
    <w:rsid w:val="1DD755A0"/>
    <w:rsid w:val="1DE50360"/>
    <w:rsid w:val="20F16975"/>
    <w:rsid w:val="24FC7545"/>
    <w:rsid w:val="26F944EB"/>
    <w:rsid w:val="2A265432"/>
    <w:rsid w:val="2A36189D"/>
    <w:rsid w:val="2CE925A2"/>
    <w:rsid w:val="2FAD66CD"/>
    <w:rsid w:val="320C3714"/>
    <w:rsid w:val="341F633A"/>
    <w:rsid w:val="34E25677"/>
    <w:rsid w:val="37116E94"/>
    <w:rsid w:val="3B022515"/>
    <w:rsid w:val="3B4F0B08"/>
    <w:rsid w:val="3D3E513E"/>
    <w:rsid w:val="42675E1C"/>
    <w:rsid w:val="45430108"/>
    <w:rsid w:val="49CC7053"/>
    <w:rsid w:val="4B8075B7"/>
    <w:rsid w:val="4EF36342"/>
    <w:rsid w:val="50106568"/>
    <w:rsid w:val="50E24927"/>
    <w:rsid w:val="56D8056C"/>
    <w:rsid w:val="57CF7D6A"/>
    <w:rsid w:val="5BF64778"/>
    <w:rsid w:val="5CEC6696"/>
    <w:rsid w:val="5D877113"/>
    <w:rsid w:val="630F33B7"/>
    <w:rsid w:val="64960568"/>
    <w:rsid w:val="674D0322"/>
    <w:rsid w:val="67537B34"/>
    <w:rsid w:val="6C7E225D"/>
    <w:rsid w:val="717E110C"/>
    <w:rsid w:val="718C25A9"/>
    <w:rsid w:val="747E62BD"/>
    <w:rsid w:val="759E5340"/>
    <w:rsid w:val="7F0A1B0E"/>
    <w:rsid w:val="7F417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 w:type="character" w:customStyle="1" w:styleId="9">
    <w:name w:val="font21"/>
    <w:basedOn w:val="7"/>
    <w:qFormat/>
    <w:uiPriority w:val="0"/>
    <w:rPr>
      <w:rFonts w:hint="eastAsia" w:ascii="宋体" w:hAnsi="宋体" w:eastAsia="宋体" w:cs="宋体"/>
      <w:color w:val="000000"/>
      <w:sz w:val="24"/>
      <w:szCs w:val="24"/>
      <w:u w:val="single"/>
    </w:rPr>
  </w:style>
  <w:style w:type="character" w:customStyle="1" w:styleId="10">
    <w:name w:val="font01"/>
    <w:basedOn w:val="7"/>
    <w:autoRedefine/>
    <w:qFormat/>
    <w:uiPriority w:val="0"/>
    <w:rPr>
      <w:rFonts w:hint="eastAsia" w:ascii="宋体" w:hAnsi="宋体" w:eastAsia="宋体" w:cs="宋体"/>
      <w:color w:val="000000"/>
      <w:sz w:val="24"/>
      <w:szCs w:val="24"/>
      <w:u w:val="none"/>
    </w:rPr>
  </w:style>
  <w:style w:type="character" w:customStyle="1" w:styleId="11">
    <w:name w:val="font11"/>
    <w:basedOn w:val="7"/>
    <w:autoRedefine/>
    <w:qFormat/>
    <w:uiPriority w:val="0"/>
    <w:rPr>
      <w:rFonts w:hint="default" w:ascii="Wingdings 2" w:hAnsi="Wingdings 2" w:eastAsia="Wingdings 2" w:cs="Wingdings 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3236</Words>
  <Characters>3445</Characters>
  <Lines>0</Lines>
  <Paragraphs>0</Paragraphs>
  <TotalTime>17</TotalTime>
  <ScaleCrop>false</ScaleCrop>
  <LinksUpToDate>false</LinksUpToDate>
  <CharactersWithSpaces>3632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2023-02-04T02:25:00Z</dcterms:created>
  <dc:creator>Administrator</dc:creator>
  <cp:lastModifiedBy>lenovo</cp:lastModifiedBy>
  <dcterms:modified xsi:type="dcterms:W3CDTF">2024-12-12T02:08:36Z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AAD67B599B7F4FA587573B2FA5684C54</vt:lpwstr>
  </property>
</Properties>
</file>