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配套</w:t>
      </w:r>
      <w:r>
        <w:rPr>
          <w:rFonts w:hint="eastAsia"/>
          <w:sz w:val="44"/>
          <w:szCs w:val="44"/>
          <w:lang w:eastAsia="zh-CN"/>
        </w:rPr>
        <w:t>电力</w:t>
      </w:r>
      <w:r>
        <w:rPr>
          <w:rFonts w:hint="eastAsia"/>
          <w:sz w:val="44"/>
          <w:szCs w:val="44"/>
        </w:rPr>
        <w:t>工程验收申报流程及要求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一、申请验收操作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1、登陆吉事办，点击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吉林省工程建设项目审批管理系统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3771900</wp:posOffset>
            </wp:positionV>
            <wp:extent cx="5506720" cy="3059430"/>
            <wp:effectExtent l="0" t="0" r="17780" b="7620"/>
            <wp:wrapSquare wrapText="bothSides"/>
            <wp:docPr id="2" name="图片 2" descr="登陆界面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登陆界面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108585</wp:posOffset>
            </wp:positionV>
            <wp:extent cx="5521960" cy="3021330"/>
            <wp:effectExtent l="0" t="0" r="2540" b="7620"/>
            <wp:wrapSquare wrapText="bothSides"/>
            <wp:docPr id="1" name="图片 1" descr="登陆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登陆界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在线办理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3、在我的项目中，选择此次需要申请配套管网验收的项目，点击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更多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市政公用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367665</wp:posOffset>
            </wp:positionV>
            <wp:extent cx="6509385" cy="2282190"/>
            <wp:effectExtent l="0" t="0" r="5715" b="3810"/>
            <wp:wrapSquare wrapText="bothSides"/>
            <wp:docPr id="3" name="图片 3" descr="公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公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938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勾选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需要申请验收的行业（建议一次性勾选项目所涉及的所有行业，可以减少验收时间，加快办理速度）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179070</wp:posOffset>
            </wp:positionV>
            <wp:extent cx="6196330" cy="3274060"/>
            <wp:effectExtent l="0" t="0" r="13970" b="2540"/>
            <wp:wrapNone/>
            <wp:docPr id="4" name="图片 4" descr="选择验收行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选择验收行业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633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5、填写电力验收表单，仅需填写红框内内容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*市政单位名称仅勾选国网吉林省电力有限公司长春供电公司*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325755</wp:posOffset>
            </wp:positionV>
            <wp:extent cx="6749415" cy="6949440"/>
            <wp:effectExtent l="0" t="0" r="13335" b="3810"/>
            <wp:wrapSquare wrapText="bothSides"/>
            <wp:docPr id="5" name="图片 5" descr="电力表单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电力表单_pro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49415" cy="6949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-603250</wp:posOffset>
            </wp:positionH>
            <wp:positionV relativeFrom="paragraph">
              <wp:posOffset>7003415</wp:posOffset>
            </wp:positionV>
            <wp:extent cx="6384925" cy="1048385"/>
            <wp:effectExtent l="0" t="0" r="15875" b="18415"/>
            <wp:wrapSquare wrapText="bothSides"/>
            <wp:docPr id="10" name="图片 10" descr="b977a4a8fe90cb4d0f7d9371cc961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b977a4a8fe90cb4d0f7d9371cc961b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4925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-279400</wp:posOffset>
            </wp:positionH>
            <wp:positionV relativeFrom="paragraph">
              <wp:posOffset>257175</wp:posOffset>
            </wp:positionV>
            <wp:extent cx="6086475" cy="6495415"/>
            <wp:effectExtent l="0" t="0" r="9525" b="635"/>
            <wp:wrapSquare wrapText="bothSides"/>
            <wp:docPr id="9" name="图片 9" descr="电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电力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6495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6、验收资料</w:t>
      </w:r>
    </w:p>
    <w:tbl>
      <w:tblPr>
        <w:tblStyle w:val="3"/>
        <w:tblpPr w:leftFromText="180" w:rightFromText="180" w:vertAnchor="text" w:horzAnchor="page" w:tblpX="1005" w:tblpY="336"/>
        <w:tblOverlap w:val="never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747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配套市政公用设施竣工验收申请表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专业竣工图纸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工程资料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电气合格证、出厂试验报告及使用说明书（配电室、箱式变电站、变压器、电力电缆等）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工程资料目录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1、内线设计、施工、试验单位资质证书复印件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2、电气试验及保护整定调试记录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3、监理报告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4、设备技术协议（仅住宅小区提供）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建设单位需准备验收资料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务必将所有验收资料打包成压缩包，上转至红框项目内。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-517525</wp:posOffset>
            </wp:positionH>
            <wp:positionV relativeFrom="paragraph">
              <wp:posOffset>78105</wp:posOffset>
            </wp:positionV>
            <wp:extent cx="6430645" cy="4312285"/>
            <wp:effectExtent l="0" t="0" r="8255" b="12065"/>
            <wp:wrapSquare wrapText="bothSides"/>
            <wp:docPr id="11" name="图片 11" descr="电力验收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电力验收_pro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30645" cy="4312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9、审查结果建设单位可通过吉事办进行查看。如资料不合格，审查单位会发起补齐补正，并一次性将资料审查意见反馈。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10、单次申报的所有行业（供水、排水、燃气、供热、电力、通信、有线电视）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资料审查合格后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，建设单位可在吉事办预约现场验收时间。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11、现场验收建设单位需组织设计、施工、监理单位项目负责人到场配合验收。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12、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现场验收时，建设单位需携带已填写并完成盖章的《配套市政公用设施竣工验收意见书》《配套市政公用设施接入意见书》附件2、3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13、现场验收完成后，建设单位可登陆吉事办查看验收结果。如验收不合格，审查单位会一次性回复整改意见；如合格，建设单位可在吉事办查看并下载结果物（《配套市政公用设施竣工验收意见书》、《配套市政公用设施接入意见书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0000000"/>
    <w:rsid w:val="06E00895"/>
    <w:rsid w:val="06ED7503"/>
    <w:rsid w:val="0A0406BF"/>
    <w:rsid w:val="0DBD449E"/>
    <w:rsid w:val="16A55481"/>
    <w:rsid w:val="1FE7540F"/>
    <w:rsid w:val="227F35F7"/>
    <w:rsid w:val="3DBF00CF"/>
    <w:rsid w:val="3F9B3F88"/>
    <w:rsid w:val="41817888"/>
    <w:rsid w:val="44F70515"/>
    <w:rsid w:val="45FF319D"/>
    <w:rsid w:val="46D65DD3"/>
    <w:rsid w:val="4E873FB9"/>
    <w:rsid w:val="531502EA"/>
    <w:rsid w:val="5A526839"/>
    <w:rsid w:val="5C2F32FE"/>
    <w:rsid w:val="5E971AA7"/>
    <w:rsid w:val="60953BB4"/>
    <w:rsid w:val="63C47BFC"/>
    <w:rsid w:val="697D4817"/>
    <w:rsid w:val="708D6817"/>
    <w:rsid w:val="718C2EB1"/>
    <w:rsid w:val="7487397A"/>
    <w:rsid w:val="7B4211E4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lenovo</cp:lastModifiedBy>
  <cp:lastPrinted>2023-09-01T08:03:00Z</cp:lastPrinted>
  <dcterms:modified xsi:type="dcterms:W3CDTF">2024-05-28T06:39:22Z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422E59FC959F4774A220DA3637E1A5DA</vt:lpwstr>
  </property>
</Properties>
</file>