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4B0AD"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附件2 </w:t>
      </w:r>
    </w:p>
    <w:p w14:paraId="7D5C18A9">
      <w:pPr>
        <w:jc w:val="center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绿色建筑工程验收记录表</w:t>
      </w:r>
    </w:p>
    <w:tbl>
      <w:tblPr>
        <w:tblStyle w:val="5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946"/>
        <w:gridCol w:w="454"/>
        <w:gridCol w:w="1059"/>
        <w:gridCol w:w="341"/>
        <w:gridCol w:w="1172"/>
        <w:gridCol w:w="228"/>
        <w:gridCol w:w="159"/>
        <w:gridCol w:w="744"/>
        <w:gridCol w:w="382"/>
        <w:gridCol w:w="115"/>
        <w:gridCol w:w="1400"/>
      </w:tblGrid>
      <w:tr w14:paraId="13CB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6" w:type="dxa"/>
            <w:gridSpan w:val="2"/>
            <w:vAlign w:val="center"/>
          </w:tcPr>
          <w:p w14:paraId="512B139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工程名称</w:t>
            </w:r>
          </w:p>
        </w:tc>
        <w:tc>
          <w:tcPr>
            <w:tcW w:w="7000" w:type="dxa"/>
            <w:gridSpan w:val="11"/>
            <w:vAlign w:val="center"/>
          </w:tcPr>
          <w:p w14:paraId="7C9C509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B84C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6" w:type="dxa"/>
            <w:gridSpan w:val="2"/>
            <w:vAlign w:val="center"/>
          </w:tcPr>
          <w:p w14:paraId="05A1573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建设地点</w:t>
            </w:r>
          </w:p>
        </w:tc>
        <w:tc>
          <w:tcPr>
            <w:tcW w:w="7000" w:type="dxa"/>
            <w:gridSpan w:val="11"/>
            <w:vAlign w:val="center"/>
          </w:tcPr>
          <w:p w14:paraId="0E01F0F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35EE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6" w:type="dxa"/>
            <w:gridSpan w:val="2"/>
            <w:vAlign w:val="center"/>
          </w:tcPr>
          <w:p w14:paraId="30D713A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用地面积</w:t>
            </w:r>
          </w:p>
        </w:tc>
        <w:tc>
          <w:tcPr>
            <w:tcW w:w="1400" w:type="dxa"/>
            <w:gridSpan w:val="2"/>
            <w:vAlign w:val="center"/>
          </w:tcPr>
          <w:p w14:paraId="64A1A48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2831794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建筑面积</w:t>
            </w:r>
          </w:p>
        </w:tc>
        <w:tc>
          <w:tcPr>
            <w:tcW w:w="1400" w:type="dxa"/>
            <w:gridSpan w:val="2"/>
            <w:vAlign w:val="center"/>
          </w:tcPr>
          <w:p w14:paraId="0D0769E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707657B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建筑类型</w:t>
            </w:r>
          </w:p>
        </w:tc>
        <w:tc>
          <w:tcPr>
            <w:tcW w:w="1400" w:type="dxa"/>
            <w:vAlign w:val="center"/>
          </w:tcPr>
          <w:p w14:paraId="6E8159C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07F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6" w:type="dxa"/>
            <w:gridSpan w:val="2"/>
            <w:vAlign w:val="center"/>
          </w:tcPr>
          <w:p w14:paraId="2A18AAC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建设单位</w:t>
            </w:r>
          </w:p>
        </w:tc>
        <w:tc>
          <w:tcPr>
            <w:tcW w:w="7000" w:type="dxa"/>
            <w:gridSpan w:val="11"/>
            <w:vAlign w:val="center"/>
          </w:tcPr>
          <w:p w14:paraId="0F5BD17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DED0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6" w:type="dxa"/>
            <w:gridSpan w:val="2"/>
            <w:vAlign w:val="center"/>
          </w:tcPr>
          <w:p w14:paraId="0447D7C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施工单位</w:t>
            </w:r>
          </w:p>
        </w:tc>
        <w:tc>
          <w:tcPr>
            <w:tcW w:w="7000" w:type="dxa"/>
            <w:gridSpan w:val="11"/>
            <w:vAlign w:val="center"/>
          </w:tcPr>
          <w:p w14:paraId="532E9A9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A26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6" w:type="dxa"/>
            <w:gridSpan w:val="2"/>
            <w:vAlign w:val="center"/>
          </w:tcPr>
          <w:p w14:paraId="1B19170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监理单位</w:t>
            </w:r>
          </w:p>
        </w:tc>
        <w:tc>
          <w:tcPr>
            <w:tcW w:w="7000" w:type="dxa"/>
            <w:gridSpan w:val="11"/>
            <w:vAlign w:val="center"/>
          </w:tcPr>
          <w:p w14:paraId="0B586BA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A9E6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6" w:type="dxa"/>
            <w:gridSpan w:val="2"/>
            <w:vAlign w:val="center"/>
          </w:tcPr>
          <w:p w14:paraId="4379DAAE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设计单位</w:t>
            </w:r>
          </w:p>
        </w:tc>
        <w:tc>
          <w:tcPr>
            <w:tcW w:w="7000" w:type="dxa"/>
            <w:gridSpan w:val="11"/>
            <w:vAlign w:val="center"/>
          </w:tcPr>
          <w:p w14:paraId="50ACCBC4"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B34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6" w:type="dxa"/>
            <w:gridSpan w:val="2"/>
            <w:vAlign w:val="center"/>
          </w:tcPr>
          <w:p w14:paraId="17ED39AC"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勘察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单位</w:t>
            </w:r>
          </w:p>
        </w:tc>
        <w:tc>
          <w:tcPr>
            <w:tcW w:w="7000" w:type="dxa"/>
            <w:gridSpan w:val="11"/>
            <w:vAlign w:val="center"/>
          </w:tcPr>
          <w:p w14:paraId="555439A5"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E59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 w14:paraId="4403625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946" w:type="dxa"/>
            <w:vAlign w:val="center"/>
          </w:tcPr>
          <w:p w14:paraId="38886FC1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验收</w:t>
            </w:r>
          </w:p>
          <w:p w14:paraId="25CFF96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</w:t>
            </w:r>
          </w:p>
        </w:tc>
        <w:tc>
          <w:tcPr>
            <w:tcW w:w="3413" w:type="dxa"/>
            <w:gridSpan w:val="6"/>
            <w:vAlign w:val="center"/>
          </w:tcPr>
          <w:p w14:paraId="50E0CF5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验收内容</w:t>
            </w:r>
          </w:p>
        </w:tc>
        <w:tc>
          <w:tcPr>
            <w:tcW w:w="744" w:type="dxa"/>
            <w:vAlign w:val="center"/>
          </w:tcPr>
          <w:p w14:paraId="3F4306E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验收</w:t>
            </w:r>
          </w:p>
          <w:p w14:paraId="5B7F22B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记录</w:t>
            </w:r>
          </w:p>
        </w:tc>
        <w:tc>
          <w:tcPr>
            <w:tcW w:w="1897" w:type="dxa"/>
            <w:gridSpan w:val="3"/>
            <w:vAlign w:val="center"/>
          </w:tcPr>
          <w:p w14:paraId="37644FE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验收结论</w:t>
            </w:r>
          </w:p>
        </w:tc>
      </w:tr>
      <w:tr w14:paraId="579A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6" w:type="dxa"/>
            <w:gridSpan w:val="2"/>
            <w:vMerge w:val="restart"/>
            <w:vAlign w:val="center"/>
          </w:tcPr>
          <w:p w14:paraId="6B67784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  <w:p w14:paraId="622DC95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restart"/>
            <w:vAlign w:val="center"/>
          </w:tcPr>
          <w:p w14:paraId="53A293E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安全</w:t>
            </w:r>
          </w:p>
          <w:p w14:paraId="451FBE9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耐久</w:t>
            </w:r>
          </w:p>
          <w:p w14:paraId="5398E6F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7B7E5132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4.0.1场地选择应安全、无威胁、无危害</w:t>
            </w:r>
          </w:p>
        </w:tc>
        <w:tc>
          <w:tcPr>
            <w:tcW w:w="744" w:type="dxa"/>
            <w:vAlign w:val="center"/>
          </w:tcPr>
          <w:p w14:paraId="0534B98C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restart"/>
            <w:vAlign w:val="center"/>
          </w:tcPr>
          <w:p w14:paraId="4C20A4F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共       项，</w:t>
            </w:r>
          </w:p>
          <w:p w14:paraId="138CB8D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应查     项，</w:t>
            </w:r>
          </w:p>
          <w:p w14:paraId="7F32B6C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符合要求   项</w:t>
            </w:r>
          </w:p>
          <w:p w14:paraId="3D7A99C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050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26" w:type="dxa"/>
            <w:gridSpan w:val="2"/>
            <w:vMerge w:val="continue"/>
            <w:vAlign w:val="center"/>
          </w:tcPr>
          <w:p w14:paraId="749FB6C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74FB4D03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2E34095F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4.0.2建筑结构符合有关标准和设计的规定，满足承载力和建筑使用功能要求</w:t>
            </w:r>
          </w:p>
        </w:tc>
        <w:tc>
          <w:tcPr>
            <w:tcW w:w="744" w:type="dxa"/>
            <w:vAlign w:val="center"/>
          </w:tcPr>
          <w:p w14:paraId="68A07AE2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15531B74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7EF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6" w:type="dxa"/>
            <w:gridSpan w:val="2"/>
            <w:vMerge w:val="continue"/>
            <w:vAlign w:val="center"/>
          </w:tcPr>
          <w:p w14:paraId="1A5B205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5556C672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34F43140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4.0.3围护结构符合有关标准和设计的规定，满足安全、耐久和防护的要求</w:t>
            </w:r>
          </w:p>
        </w:tc>
        <w:tc>
          <w:tcPr>
            <w:tcW w:w="744" w:type="dxa"/>
            <w:vAlign w:val="center"/>
          </w:tcPr>
          <w:p w14:paraId="2CDB98FB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38D4D4AE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AA0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26" w:type="dxa"/>
            <w:gridSpan w:val="2"/>
            <w:vMerge w:val="continue"/>
            <w:vAlign w:val="center"/>
          </w:tcPr>
          <w:p w14:paraId="15E3805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34E3E1FC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53BF2913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4.0.4外部设施应与建筑主体结构统一设计、施工，并应具备安装、检修与维护条件</w:t>
            </w:r>
          </w:p>
        </w:tc>
        <w:tc>
          <w:tcPr>
            <w:tcW w:w="744" w:type="dxa"/>
            <w:vAlign w:val="center"/>
          </w:tcPr>
          <w:p w14:paraId="2C680052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5465A60E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5351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53433A9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71ED5A53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552C5CFF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4.0.5内部非结构构件、设备及附属设施应连接牢固并能适应主体结构变形</w:t>
            </w:r>
          </w:p>
        </w:tc>
        <w:tc>
          <w:tcPr>
            <w:tcW w:w="744" w:type="dxa"/>
            <w:vAlign w:val="center"/>
          </w:tcPr>
          <w:p w14:paraId="255EFEC5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3B7A7DB3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D44B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6" w:type="dxa"/>
            <w:gridSpan w:val="2"/>
            <w:vMerge w:val="continue"/>
            <w:vAlign w:val="center"/>
          </w:tcPr>
          <w:p w14:paraId="40277C3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2AB5B17E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45D5E655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4.0.6外门窗必须安装牢固，其抗风压性能和水密性能符合规定</w:t>
            </w:r>
          </w:p>
        </w:tc>
        <w:tc>
          <w:tcPr>
            <w:tcW w:w="744" w:type="dxa"/>
            <w:vAlign w:val="center"/>
          </w:tcPr>
          <w:p w14:paraId="07464D16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61B6CF8A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0B48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gridSpan w:val="2"/>
            <w:vMerge w:val="continue"/>
            <w:vAlign w:val="center"/>
          </w:tcPr>
          <w:p w14:paraId="106F780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1D523026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1F5BC6A9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4.0.7卫生间、浴室的地面应设置防水层，墙面、顶棚应设置防潮层</w:t>
            </w:r>
          </w:p>
        </w:tc>
        <w:tc>
          <w:tcPr>
            <w:tcW w:w="744" w:type="dxa"/>
            <w:vAlign w:val="center"/>
          </w:tcPr>
          <w:p w14:paraId="618E1254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27F01724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079B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26" w:type="dxa"/>
            <w:gridSpan w:val="2"/>
            <w:vMerge w:val="continue"/>
            <w:vAlign w:val="center"/>
          </w:tcPr>
          <w:p w14:paraId="686281F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5F45F99F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2621E7C8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4.0.8走廊、疏散通道等通行空间应满足紧急疏散、应急救护等要求，且应保持畅通</w:t>
            </w:r>
          </w:p>
        </w:tc>
        <w:tc>
          <w:tcPr>
            <w:tcW w:w="744" w:type="dxa"/>
            <w:vAlign w:val="center"/>
          </w:tcPr>
          <w:p w14:paraId="0F445FA7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6800F3F3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FF74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79EC74F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3C9B98D0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7F4FEAB6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4.0.9绿色建筑工程及周边场地应设置具有安全防护的警示和引导标识</w:t>
            </w:r>
          </w:p>
        </w:tc>
        <w:tc>
          <w:tcPr>
            <w:tcW w:w="744" w:type="dxa"/>
            <w:vAlign w:val="center"/>
          </w:tcPr>
          <w:p w14:paraId="65F17942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3A3009DD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6CB4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26" w:type="dxa"/>
            <w:gridSpan w:val="2"/>
            <w:vMerge w:val="continue"/>
            <w:vAlign w:val="center"/>
          </w:tcPr>
          <w:p w14:paraId="701B4BD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6239A7B6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58E3CFE6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4.0.10室内外地面或路面应设置防滑措施</w:t>
            </w:r>
          </w:p>
        </w:tc>
        <w:tc>
          <w:tcPr>
            <w:tcW w:w="744" w:type="dxa"/>
            <w:vAlign w:val="center"/>
          </w:tcPr>
          <w:p w14:paraId="36ABA224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71781505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6A8C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555BE51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4171170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2A8D0F55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4.0.11绿色建筑工程应采取提升建筑适变性的措施</w:t>
            </w:r>
          </w:p>
        </w:tc>
        <w:tc>
          <w:tcPr>
            <w:tcW w:w="744" w:type="dxa"/>
            <w:vAlign w:val="center"/>
          </w:tcPr>
          <w:p w14:paraId="0091F4AB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7A63EDD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AE9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26" w:type="dxa"/>
            <w:gridSpan w:val="2"/>
            <w:vMerge w:val="continue"/>
            <w:vAlign w:val="center"/>
          </w:tcPr>
          <w:p w14:paraId="2BDC7BB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4922488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44821609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4.0.12绿色建筑工程应使用耐腐蚀、抗老化、耐久性好的管材、管线、管件</w:t>
            </w:r>
          </w:p>
        </w:tc>
        <w:tc>
          <w:tcPr>
            <w:tcW w:w="744" w:type="dxa"/>
            <w:vAlign w:val="center"/>
          </w:tcPr>
          <w:p w14:paraId="22A479F6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51FCD0F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6221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restart"/>
            <w:vAlign w:val="center"/>
          </w:tcPr>
          <w:p w14:paraId="562EEE5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946" w:type="dxa"/>
            <w:vMerge w:val="restart"/>
            <w:vAlign w:val="center"/>
          </w:tcPr>
          <w:p w14:paraId="168D0D3D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健康</w:t>
            </w:r>
          </w:p>
          <w:p w14:paraId="617A35A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舒适</w:t>
            </w:r>
          </w:p>
        </w:tc>
        <w:tc>
          <w:tcPr>
            <w:tcW w:w="3413" w:type="dxa"/>
            <w:gridSpan w:val="6"/>
            <w:vAlign w:val="center"/>
          </w:tcPr>
          <w:p w14:paraId="286839E8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5.0.1室内空气质量符合要求</w:t>
            </w:r>
          </w:p>
        </w:tc>
        <w:tc>
          <w:tcPr>
            <w:tcW w:w="744" w:type="dxa"/>
            <w:vAlign w:val="center"/>
          </w:tcPr>
          <w:p w14:paraId="418239A5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restart"/>
            <w:vAlign w:val="center"/>
          </w:tcPr>
          <w:p w14:paraId="3EFD18C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共       项，</w:t>
            </w:r>
          </w:p>
          <w:p w14:paraId="0EAC377A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应查     项，</w:t>
            </w:r>
          </w:p>
          <w:p w14:paraId="3BEA49E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符合要求   项</w:t>
            </w:r>
          </w:p>
        </w:tc>
      </w:tr>
      <w:tr w14:paraId="10B3E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3E79073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4416784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2D106D6B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5.0.2建筑室内和建筑主出入口处应禁止吸烟， 并应在醒目位置设置禁烟标志</w:t>
            </w:r>
          </w:p>
        </w:tc>
        <w:tc>
          <w:tcPr>
            <w:tcW w:w="744" w:type="dxa"/>
            <w:vAlign w:val="center"/>
          </w:tcPr>
          <w:p w14:paraId="6A427BDC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1396868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28C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48703B0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14944B2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18144DC5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5.0.3给水排水设置符合要求</w:t>
            </w:r>
          </w:p>
        </w:tc>
        <w:tc>
          <w:tcPr>
            <w:tcW w:w="744" w:type="dxa"/>
            <w:vAlign w:val="center"/>
          </w:tcPr>
          <w:p w14:paraId="5DF84B4B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196D561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6E59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18ABB8E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0EE1B9E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04A6BFE6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5.0.4主要功能房间的室内噪声级和隔声性能满足要求</w:t>
            </w:r>
          </w:p>
        </w:tc>
        <w:tc>
          <w:tcPr>
            <w:tcW w:w="744" w:type="dxa"/>
            <w:vAlign w:val="center"/>
          </w:tcPr>
          <w:p w14:paraId="0C1C8544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3D3149B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0C3E4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0E1797F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3A2D505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77701E9A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5.0.5围护结构热工性能符合要求</w:t>
            </w:r>
          </w:p>
        </w:tc>
        <w:tc>
          <w:tcPr>
            <w:tcW w:w="744" w:type="dxa"/>
            <w:vAlign w:val="center"/>
          </w:tcPr>
          <w:p w14:paraId="2352E399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3DF21C8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B84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7171476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21CC487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3504597E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5.0.6地下车库应设置与排风设备联动的一氧化碳浓度监测装置</w:t>
            </w:r>
          </w:p>
        </w:tc>
        <w:tc>
          <w:tcPr>
            <w:tcW w:w="744" w:type="dxa"/>
            <w:vAlign w:val="center"/>
          </w:tcPr>
          <w:p w14:paraId="02E9F7F7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64DA734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EB5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688E8EC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40087BD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20834072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.7生活饮用水水池、水箱等储水设施应采取措施满足卫生要求</w:t>
            </w:r>
          </w:p>
        </w:tc>
        <w:tc>
          <w:tcPr>
            <w:tcW w:w="744" w:type="dxa"/>
            <w:vAlign w:val="center"/>
          </w:tcPr>
          <w:p w14:paraId="664C1361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0F90526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92B9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restart"/>
            <w:vAlign w:val="center"/>
          </w:tcPr>
          <w:p w14:paraId="6DB0E9F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946" w:type="dxa"/>
            <w:vMerge w:val="restart"/>
            <w:vAlign w:val="center"/>
          </w:tcPr>
          <w:p w14:paraId="40AB63B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生活</w:t>
            </w:r>
          </w:p>
          <w:p w14:paraId="370C158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便利</w:t>
            </w:r>
          </w:p>
        </w:tc>
        <w:tc>
          <w:tcPr>
            <w:tcW w:w="3413" w:type="dxa"/>
            <w:gridSpan w:val="6"/>
            <w:vAlign w:val="center"/>
          </w:tcPr>
          <w:p w14:paraId="65A388E1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6.0.1建筑、室外场地、公共绿地、城市道路相互之间应设置连贯的无障碍步行系统</w:t>
            </w:r>
          </w:p>
        </w:tc>
        <w:tc>
          <w:tcPr>
            <w:tcW w:w="744" w:type="dxa"/>
            <w:vAlign w:val="center"/>
          </w:tcPr>
          <w:p w14:paraId="4DC70497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restart"/>
            <w:vAlign w:val="center"/>
          </w:tcPr>
          <w:p w14:paraId="4011DB2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共       项，</w:t>
            </w:r>
          </w:p>
          <w:p w14:paraId="08117FF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应查     项，</w:t>
            </w:r>
          </w:p>
          <w:p w14:paraId="6708016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符合要求   项</w:t>
            </w:r>
          </w:p>
        </w:tc>
      </w:tr>
      <w:tr w14:paraId="5FFD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26" w:type="dxa"/>
            <w:gridSpan w:val="2"/>
            <w:vMerge w:val="continue"/>
            <w:vAlign w:val="center"/>
          </w:tcPr>
          <w:p w14:paraId="6556CE4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4E33EE0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393F6EE4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6.0.2停车场应具有电动汽车充电设施或具备充电设施的安装条件，并应合理设置电动汽车和无障碍汽车停车位</w:t>
            </w:r>
          </w:p>
        </w:tc>
        <w:tc>
          <w:tcPr>
            <w:tcW w:w="744" w:type="dxa"/>
            <w:vAlign w:val="center"/>
          </w:tcPr>
          <w:p w14:paraId="518DED54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4CD69AD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0CCB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6" w:type="dxa"/>
            <w:gridSpan w:val="2"/>
            <w:vMerge w:val="continue"/>
            <w:vAlign w:val="center"/>
          </w:tcPr>
          <w:p w14:paraId="041CECC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64B437F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70D3652D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6.0.3自行车停车场所应位置合理、方便出入</w:t>
            </w:r>
          </w:p>
        </w:tc>
        <w:tc>
          <w:tcPr>
            <w:tcW w:w="744" w:type="dxa"/>
            <w:vAlign w:val="center"/>
          </w:tcPr>
          <w:p w14:paraId="78DD71DF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6266620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1CC3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restart"/>
            <w:vAlign w:val="center"/>
          </w:tcPr>
          <w:p w14:paraId="7D254C6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  <w:p w14:paraId="02EFBAC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restart"/>
            <w:vAlign w:val="center"/>
          </w:tcPr>
          <w:p w14:paraId="1CAA088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资源</w:t>
            </w:r>
          </w:p>
          <w:p w14:paraId="1AF0793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节约</w:t>
            </w:r>
          </w:p>
          <w:p w14:paraId="2376C84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1666E137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7.0.1绿色建筑工程应结合场地自然条件和建筑功能需求进行节能设计，满足节能标准要求</w:t>
            </w:r>
          </w:p>
        </w:tc>
        <w:tc>
          <w:tcPr>
            <w:tcW w:w="744" w:type="dxa"/>
            <w:vAlign w:val="center"/>
          </w:tcPr>
          <w:p w14:paraId="03DAB13C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restart"/>
            <w:vAlign w:val="center"/>
          </w:tcPr>
          <w:p w14:paraId="6757927F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共       项，</w:t>
            </w:r>
          </w:p>
          <w:p w14:paraId="259C060D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应查     项，</w:t>
            </w:r>
          </w:p>
          <w:p w14:paraId="77CDEB6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符合要求   项</w:t>
            </w:r>
          </w:p>
          <w:p w14:paraId="3EA8820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29A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7151815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5EDACE9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0B33C8A1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7.0.2绿色建筑工程应采取措施降低部分负荷、部分空间使用下的供暖、空调系统能耗</w:t>
            </w:r>
          </w:p>
        </w:tc>
        <w:tc>
          <w:tcPr>
            <w:tcW w:w="744" w:type="dxa"/>
            <w:vAlign w:val="center"/>
          </w:tcPr>
          <w:p w14:paraId="5CA47931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2CCA2930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7A5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163664A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3FBF45A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27DF4D31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7.0.3应根据建筑空间功能设置分区温度，合理降低室内过渡区空间的温度设定标准</w:t>
            </w:r>
          </w:p>
        </w:tc>
        <w:tc>
          <w:tcPr>
            <w:tcW w:w="744" w:type="dxa"/>
            <w:vAlign w:val="center"/>
          </w:tcPr>
          <w:p w14:paraId="3CA11583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0AC30BB9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72F8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1F137B5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496E858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3005783E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7.0.4绿色建筑工程应采取措施降低照明能耗</w:t>
            </w:r>
          </w:p>
        </w:tc>
        <w:tc>
          <w:tcPr>
            <w:tcW w:w="744" w:type="dxa"/>
            <w:vAlign w:val="center"/>
          </w:tcPr>
          <w:p w14:paraId="5CE2A116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7D4ABC87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49B5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75C42BF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01D76B3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4037DCCA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7.0.5垂直电梯应采取群控、变频调速或能量反馈等节能措施；自动扶梯和自动人行道应采用变频感应启动等节能控制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措施</w:t>
            </w:r>
          </w:p>
        </w:tc>
        <w:tc>
          <w:tcPr>
            <w:tcW w:w="744" w:type="dxa"/>
            <w:vAlign w:val="center"/>
          </w:tcPr>
          <w:p w14:paraId="3A1E0EBF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2E288C4E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B483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5EAD803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411BC85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61E1AB10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7.0.6绿色建筑工程建筑造型要素应简约，应无大量装饰性构件</w:t>
            </w:r>
          </w:p>
        </w:tc>
        <w:tc>
          <w:tcPr>
            <w:tcW w:w="744" w:type="dxa"/>
            <w:vAlign w:val="center"/>
          </w:tcPr>
          <w:p w14:paraId="296C6F83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3FFEC13E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4FA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4885DD1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5280B70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2EF9FC9B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7.0.7供暖空调系统的冷、热源机组能效应符合设计和标准要求</w:t>
            </w:r>
          </w:p>
        </w:tc>
        <w:tc>
          <w:tcPr>
            <w:tcW w:w="744" w:type="dxa"/>
            <w:vAlign w:val="center"/>
          </w:tcPr>
          <w:p w14:paraId="475C8C37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447C05E1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9B9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675633E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71110D2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3633CB19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7.0.8卫生器具的用水效率等级应达到2级</w:t>
            </w:r>
          </w:p>
        </w:tc>
        <w:tc>
          <w:tcPr>
            <w:tcW w:w="744" w:type="dxa"/>
            <w:vAlign w:val="center"/>
          </w:tcPr>
          <w:p w14:paraId="7C033DD8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2368776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0F88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26" w:type="dxa"/>
            <w:gridSpan w:val="2"/>
            <w:vMerge w:val="continue"/>
            <w:vAlign w:val="center"/>
          </w:tcPr>
          <w:p w14:paraId="2F33ADE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6CA46F4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7B4E059A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.9空调冷却水系统应采用节水设备或技术</w:t>
            </w:r>
          </w:p>
        </w:tc>
        <w:tc>
          <w:tcPr>
            <w:tcW w:w="744" w:type="dxa"/>
            <w:vAlign w:val="center"/>
          </w:tcPr>
          <w:p w14:paraId="7B39ED3D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784F269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E7D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526" w:type="dxa"/>
            <w:gridSpan w:val="2"/>
            <w:vMerge w:val="continue"/>
            <w:vAlign w:val="center"/>
          </w:tcPr>
          <w:p w14:paraId="5EB350B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202D0F2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7BABBA69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.10混凝土结构中梁、柱纵向受力钢筋应采用不低于400Mpa 级的热轧带肋钢筋</w:t>
            </w:r>
          </w:p>
        </w:tc>
        <w:tc>
          <w:tcPr>
            <w:tcW w:w="744" w:type="dxa"/>
            <w:vAlign w:val="center"/>
          </w:tcPr>
          <w:p w14:paraId="061B4D87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6079DF6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6CAA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restart"/>
            <w:vAlign w:val="center"/>
          </w:tcPr>
          <w:p w14:paraId="18A2E09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946" w:type="dxa"/>
            <w:vMerge w:val="restart"/>
            <w:vAlign w:val="center"/>
          </w:tcPr>
          <w:p w14:paraId="5937955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环境</w:t>
            </w:r>
          </w:p>
          <w:p w14:paraId="3B8E09F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宜居</w:t>
            </w:r>
          </w:p>
        </w:tc>
        <w:tc>
          <w:tcPr>
            <w:tcW w:w="3413" w:type="dxa"/>
            <w:gridSpan w:val="6"/>
            <w:vAlign w:val="center"/>
          </w:tcPr>
          <w:p w14:paraId="532058A3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8.0.1建筑规划布局应满足日照标准，且不得降低周边建筑的日照标准</w:t>
            </w:r>
          </w:p>
        </w:tc>
        <w:tc>
          <w:tcPr>
            <w:tcW w:w="744" w:type="dxa"/>
            <w:vAlign w:val="center"/>
          </w:tcPr>
          <w:p w14:paraId="1AF5493F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restart"/>
            <w:vAlign w:val="center"/>
          </w:tcPr>
          <w:p w14:paraId="5C8FF01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共       项，</w:t>
            </w:r>
          </w:p>
          <w:p w14:paraId="18FA972C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应查     项，</w:t>
            </w:r>
          </w:p>
          <w:p w14:paraId="4F07BC2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符合要求   项</w:t>
            </w:r>
          </w:p>
        </w:tc>
      </w:tr>
      <w:tr w14:paraId="25829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41C5D2C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5D33784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1A99214B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8.0.2室外热环境应满足现行有关标准的规定</w:t>
            </w:r>
          </w:p>
        </w:tc>
        <w:tc>
          <w:tcPr>
            <w:tcW w:w="744" w:type="dxa"/>
            <w:vAlign w:val="center"/>
          </w:tcPr>
          <w:p w14:paraId="7F9EFF40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11B3459F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168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23068E7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4D94FB4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67795AB0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8.0.3绿地符合规划要求，绿化方式合理、种植合理、复层绿化</w:t>
            </w:r>
          </w:p>
        </w:tc>
        <w:tc>
          <w:tcPr>
            <w:tcW w:w="744" w:type="dxa"/>
            <w:vAlign w:val="center"/>
          </w:tcPr>
          <w:p w14:paraId="3599081A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4AD89214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0BB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452A6A9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07486DD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00AA870F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8.0.4场地的竖向设计应有利于雨水的收集或排放，应有效组织雨水的下渗、滞蓄或再利用；对大于10hm2场地应进行雨水控制利用专项设计</w:t>
            </w:r>
          </w:p>
        </w:tc>
        <w:tc>
          <w:tcPr>
            <w:tcW w:w="744" w:type="dxa"/>
            <w:vAlign w:val="center"/>
          </w:tcPr>
          <w:p w14:paraId="290BF589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4AD74D41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076D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10A43D3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07CE54E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119D0D66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8.0.5建筑内外均应设置便于识别和使用的标识系统</w:t>
            </w:r>
          </w:p>
        </w:tc>
        <w:tc>
          <w:tcPr>
            <w:tcW w:w="744" w:type="dxa"/>
            <w:vAlign w:val="center"/>
          </w:tcPr>
          <w:p w14:paraId="5117BADA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16680AE6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79A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14A32D1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530595E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1854E6B9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8.0.6场地内不应有排放超标的污染源，对于已存在的易产生油、烟、气、尘、污废水等污染源的治理防护措施应符合设计要求</w:t>
            </w:r>
          </w:p>
        </w:tc>
        <w:tc>
          <w:tcPr>
            <w:tcW w:w="744" w:type="dxa"/>
            <w:vAlign w:val="center"/>
          </w:tcPr>
          <w:p w14:paraId="0C24058D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5CF5AA7E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854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09910C1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1C8A43A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7F52EB7B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8.0.7生活垃圾应分类收集，垃圾容器和收集点的设置应合理并应与周围景观协调</w:t>
            </w:r>
          </w:p>
        </w:tc>
        <w:tc>
          <w:tcPr>
            <w:tcW w:w="744" w:type="dxa"/>
            <w:vAlign w:val="center"/>
          </w:tcPr>
          <w:p w14:paraId="2B20D142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2508A952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14E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1007B31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126F5DA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55682AF4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8.0.8室外吸烟区位置应布局合理</w:t>
            </w:r>
          </w:p>
        </w:tc>
        <w:tc>
          <w:tcPr>
            <w:tcW w:w="744" w:type="dxa"/>
            <w:vAlign w:val="center"/>
          </w:tcPr>
          <w:p w14:paraId="1844AC55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1D93FC9E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09B5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 w14:paraId="4FF6E99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4E6C74B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31C74E8D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8.0.9场地内环境噪声值应不大于现行国家标准《声环境质量标准》GB3096的中3类声环境功能区标准限值</w:t>
            </w:r>
          </w:p>
        </w:tc>
        <w:tc>
          <w:tcPr>
            <w:tcW w:w="744" w:type="dxa"/>
            <w:vAlign w:val="center"/>
          </w:tcPr>
          <w:p w14:paraId="461D5389"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vMerge w:val="continue"/>
            <w:vAlign w:val="center"/>
          </w:tcPr>
          <w:p w14:paraId="6E1A8037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F09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472" w:type="dxa"/>
            <w:gridSpan w:val="3"/>
            <w:vAlign w:val="center"/>
          </w:tcPr>
          <w:p w14:paraId="653E4B5F">
            <w:pPr>
              <w:ind w:firstLine="630" w:firstLineChars="3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综合验收结论</w:t>
            </w:r>
            <w:bookmarkStart w:id="0" w:name="_GoBack"/>
            <w:bookmarkEnd w:id="0"/>
          </w:p>
        </w:tc>
        <w:tc>
          <w:tcPr>
            <w:tcW w:w="6054" w:type="dxa"/>
            <w:gridSpan w:val="10"/>
            <w:vAlign w:val="center"/>
          </w:tcPr>
          <w:p w14:paraId="21DE7A5E">
            <w:pPr>
              <w:ind w:firstLine="1470" w:firstLineChars="7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□</w:t>
            </w:r>
            <w:r>
              <w:rPr>
                <w:rFonts w:hint="eastAsia" w:ascii="Calibri" w:hAnsi="Calibri" w:eastAsia="仿宋_GB2312" w:cs="Calibri"/>
                <w:sz w:val="21"/>
                <w:szCs w:val="21"/>
              </w:rPr>
              <w:t xml:space="preserve">合格      </w:t>
            </w: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>□不</w:t>
            </w:r>
            <w:r>
              <w:rPr>
                <w:rFonts w:hint="eastAsia" w:ascii="Calibri" w:hAnsi="Calibri" w:eastAsia="仿宋_GB2312" w:cs="Calibri"/>
                <w:sz w:val="21"/>
                <w:szCs w:val="21"/>
              </w:rPr>
              <w:t>合格</w:t>
            </w:r>
          </w:p>
        </w:tc>
      </w:tr>
      <w:tr w14:paraId="70606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59" w:type="dxa"/>
            <w:vMerge w:val="restart"/>
            <w:vAlign w:val="center"/>
          </w:tcPr>
          <w:p w14:paraId="519C92CC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</w:t>
            </w:r>
          </w:p>
          <w:p w14:paraId="05B43B67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验收</w:t>
            </w:r>
          </w:p>
          <w:p w14:paraId="5409D0B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</w:t>
            </w:r>
          </w:p>
        </w:tc>
        <w:tc>
          <w:tcPr>
            <w:tcW w:w="1513" w:type="dxa"/>
            <w:gridSpan w:val="2"/>
            <w:vAlign w:val="center"/>
          </w:tcPr>
          <w:p w14:paraId="72B0613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建设单位</w:t>
            </w:r>
          </w:p>
        </w:tc>
        <w:tc>
          <w:tcPr>
            <w:tcW w:w="1513" w:type="dxa"/>
            <w:gridSpan w:val="2"/>
            <w:vAlign w:val="center"/>
          </w:tcPr>
          <w:p w14:paraId="738E1B7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监理单位</w:t>
            </w:r>
          </w:p>
        </w:tc>
        <w:tc>
          <w:tcPr>
            <w:tcW w:w="1513" w:type="dxa"/>
            <w:gridSpan w:val="2"/>
            <w:vAlign w:val="center"/>
          </w:tcPr>
          <w:p w14:paraId="2DC1D10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施工单位</w:t>
            </w:r>
          </w:p>
        </w:tc>
        <w:tc>
          <w:tcPr>
            <w:tcW w:w="1513" w:type="dxa"/>
            <w:gridSpan w:val="4"/>
            <w:vAlign w:val="center"/>
          </w:tcPr>
          <w:p w14:paraId="390441D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设计单位</w:t>
            </w:r>
          </w:p>
        </w:tc>
        <w:tc>
          <w:tcPr>
            <w:tcW w:w="1515" w:type="dxa"/>
            <w:gridSpan w:val="2"/>
            <w:vAlign w:val="center"/>
          </w:tcPr>
          <w:p w14:paraId="15C7F19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勘察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单位</w:t>
            </w:r>
          </w:p>
        </w:tc>
      </w:tr>
      <w:tr w14:paraId="1B77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59" w:type="dxa"/>
            <w:vMerge w:val="continue"/>
            <w:vAlign w:val="center"/>
          </w:tcPr>
          <w:p w14:paraId="157268A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3447F53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（公章）</w:t>
            </w:r>
          </w:p>
          <w:p w14:paraId="7F9D216A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项目负责人</w:t>
            </w:r>
          </w:p>
          <w:p w14:paraId="0DD4BE90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 w14:paraId="064465D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  <w:tc>
          <w:tcPr>
            <w:tcW w:w="1513" w:type="dxa"/>
            <w:gridSpan w:val="2"/>
            <w:vAlign w:val="center"/>
          </w:tcPr>
          <w:p w14:paraId="760539C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（公章）</w:t>
            </w:r>
          </w:p>
          <w:p w14:paraId="4186B1AE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项目负责人</w:t>
            </w:r>
          </w:p>
          <w:p w14:paraId="675B3C25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 w14:paraId="0904707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  <w:tc>
          <w:tcPr>
            <w:tcW w:w="1513" w:type="dxa"/>
            <w:gridSpan w:val="2"/>
            <w:vAlign w:val="center"/>
          </w:tcPr>
          <w:p w14:paraId="76B74F0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（公章）</w:t>
            </w:r>
          </w:p>
          <w:p w14:paraId="715F4B87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项目负责人</w:t>
            </w:r>
          </w:p>
          <w:p w14:paraId="6FE17CA4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 w14:paraId="0A5BE41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  <w:tc>
          <w:tcPr>
            <w:tcW w:w="1513" w:type="dxa"/>
            <w:gridSpan w:val="4"/>
            <w:vAlign w:val="center"/>
          </w:tcPr>
          <w:p w14:paraId="5DEF27C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（公章）</w:t>
            </w:r>
          </w:p>
          <w:p w14:paraId="3AD62715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项目负责人</w:t>
            </w:r>
          </w:p>
          <w:p w14:paraId="44A61B08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 w14:paraId="7F3E224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  <w:tc>
          <w:tcPr>
            <w:tcW w:w="1515" w:type="dxa"/>
            <w:gridSpan w:val="2"/>
            <w:vAlign w:val="center"/>
          </w:tcPr>
          <w:p w14:paraId="33C7F40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（公章）</w:t>
            </w:r>
          </w:p>
          <w:p w14:paraId="644A2828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项目负责人</w:t>
            </w:r>
          </w:p>
          <w:p w14:paraId="41E76F28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 w14:paraId="244578F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</w:tr>
    </w:tbl>
    <w:p w14:paraId="58BD30C4">
      <w:pPr>
        <w:rPr>
          <w:rFonts w:hint="eastAsia" w:ascii="仿宋_GB2312" w:hAnsi="仿宋_GB2312" w:eastAsia="仿宋_GB2312" w:cs="仿宋_GB2312"/>
          <w:sz w:val="28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4171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BE56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4BE56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ZGMxMmFjNGIwNDQ4M2E4OGI2NGVkZGQ0MGVjMzkifQ=="/>
  </w:docVars>
  <w:rsids>
    <w:rsidRoot w:val="00FE4345"/>
    <w:rsid w:val="00034329"/>
    <w:rsid w:val="0007450D"/>
    <w:rsid w:val="000960A9"/>
    <w:rsid w:val="001A4CAE"/>
    <w:rsid w:val="0020009A"/>
    <w:rsid w:val="002E0E58"/>
    <w:rsid w:val="003041CB"/>
    <w:rsid w:val="003505B2"/>
    <w:rsid w:val="003A13FD"/>
    <w:rsid w:val="003C56E0"/>
    <w:rsid w:val="004435E5"/>
    <w:rsid w:val="00675F29"/>
    <w:rsid w:val="00727364"/>
    <w:rsid w:val="0073709C"/>
    <w:rsid w:val="008646CB"/>
    <w:rsid w:val="00937BC6"/>
    <w:rsid w:val="009864E8"/>
    <w:rsid w:val="009F5C1E"/>
    <w:rsid w:val="00A64BD2"/>
    <w:rsid w:val="00BB037A"/>
    <w:rsid w:val="00CF30F1"/>
    <w:rsid w:val="00D42C4B"/>
    <w:rsid w:val="00DC5636"/>
    <w:rsid w:val="00DE7FB4"/>
    <w:rsid w:val="00E54393"/>
    <w:rsid w:val="00EE2B80"/>
    <w:rsid w:val="00F1780D"/>
    <w:rsid w:val="00FE1611"/>
    <w:rsid w:val="00FE4345"/>
    <w:rsid w:val="019C66C4"/>
    <w:rsid w:val="0B955598"/>
    <w:rsid w:val="0E4B22D1"/>
    <w:rsid w:val="11A96F63"/>
    <w:rsid w:val="11D23D71"/>
    <w:rsid w:val="12F31522"/>
    <w:rsid w:val="18510AEB"/>
    <w:rsid w:val="18CC648A"/>
    <w:rsid w:val="1F2E4FA0"/>
    <w:rsid w:val="1F9A2BDE"/>
    <w:rsid w:val="230711DE"/>
    <w:rsid w:val="26C568DA"/>
    <w:rsid w:val="2B0E1A0D"/>
    <w:rsid w:val="2FBE036A"/>
    <w:rsid w:val="36452C3D"/>
    <w:rsid w:val="3D0F66A9"/>
    <w:rsid w:val="3DFB09DB"/>
    <w:rsid w:val="3E2E2B5F"/>
    <w:rsid w:val="3F2B4494"/>
    <w:rsid w:val="40D52EBA"/>
    <w:rsid w:val="45481E67"/>
    <w:rsid w:val="45D466E2"/>
    <w:rsid w:val="45FE72BB"/>
    <w:rsid w:val="4ECC43FA"/>
    <w:rsid w:val="4FA340D4"/>
    <w:rsid w:val="508A00C9"/>
    <w:rsid w:val="51B74A17"/>
    <w:rsid w:val="53D32120"/>
    <w:rsid w:val="541303D5"/>
    <w:rsid w:val="57AA2DFF"/>
    <w:rsid w:val="59486D73"/>
    <w:rsid w:val="5B6360E6"/>
    <w:rsid w:val="5EF34FFB"/>
    <w:rsid w:val="5F5C70D4"/>
    <w:rsid w:val="60743317"/>
    <w:rsid w:val="61003189"/>
    <w:rsid w:val="648418B0"/>
    <w:rsid w:val="660B1854"/>
    <w:rsid w:val="6BFF1513"/>
    <w:rsid w:val="6DDE0E28"/>
    <w:rsid w:val="7030782D"/>
    <w:rsid w:val="704F0C92"/>
    <w:rsid w:val="70553DF8"/>
    <w:rsid w:val="724A6091"/>
    <w:rsid w:val="78747CA5"/>
    <w:rsid w:val="7A480529"/>
    <w:rsid w:val="7BFB6C18"/>
    <w:rsid w:val="7C5FA9FE"/>
    <w:rsid w:val="7D3C5330"/>
    <w:rsid w:val="7F9E4E03"/>
    <w:rsid w:val="BFDFF9E3"/>
    <w:rsid w:val="D6FC1ED3"/>
    <w:rsid w:val="FBBC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3</Pages>
  <Words>1401</Words>
  <Characters>1583</Characters>
  <Lines>15</Lines>
  <Paragraphs>4</Paragraphs>
  <TotalTime>8</TotalTime>
  <ScaleCrop>false</ScaleCrop>
  <LinksUpToDate>false</LinksUpToDate>
  <CharactersWithSpaces>1683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2022-01-19T03:45:00Z</dcterms:created>
  <dc:creator>hp</dc:creator>
  <cp:lastModifiedBy>笑肌痉挛</cp:lastModifiedBy>
  <cp:lastPrinted>2024-09-29T07:53:00Z</cp:lastPrinted>
  <dcterms:modified xsi:type="dcterms:W3CDTF">2025-03-24T05:45:28Z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05F460C8FF84487B899A649A60DB2B3A</vt:lpwstr>
  </property>
  <property fmtid="{D5CDD505-2E9C-101B-9397-08002B2CF9AE}" pid="4" name="KSOTemplateDocerSaveRecord">
    <vt:lpwstr>eyJoZGlkIjoiYWEzZGMxMmFjNGIwNDQ4M2E4OGI2NGVkZGQ0MGVjMzkiLCJ1c2VySWQiOiIxMTU5NjAyNjEyIn0=</vt:lpwstr>
  </property>
</Properties>
</file>