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6B" w:rsidRDefault="00D556B0" w:rsidP="00D556B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Pr="00E6606B">
        <w:rPr>
          <w:rFonts w:asciiTheme="majorEastAsia" w:eastAsiaTheme="majorEastAsia" w:hAnsiTheme="majorEastAsia" w:hint="eastAsia"/>
          <w:sz w:val="44"/>
          <w:szCs w:val="44"/>
        </w:rPr>
        <w:t>长春市</w:t>
      </w:r>
      <w:r w:rsidRPr="00E6606B">
        <w:rPr>
          <w:rFonts w:asciiTheme="majorEastAsia" w:eastAsiaTheme="majorEastAsia" w:hAnsiTheme="majorEastAsia"/>
          <w:sz w:val="44"/>
          <w:szCs w:val="44"/>
        </w:rPr>
        <w:t>地震安全性评价管理条例</w:t>
      </w:r>
      <w:r>
        <w:rPr>
          <w:rFonts w:asciiTheme="majorEastAsia" w:eastAsiaTheme="majorEastAsia" w:hAnsiTheme="majorEastAsia" w:hint="eastAsia"/>
          <w:sz w:val="44"/>
          <w:szCs w:val="44"/>
        </w:rPr>
        <w:t>（修订</w:t>
      </w:r>
      <w:r>
        <w:rPr>
          <w:rFonts w:asciiTheme="majorEastAsia" w:eastAsiaTheme="majorEastAsia" w:hAnsiTheme="majorEastAsia"/>
          <w:sz w:val="44"/>
          <w:szCs w:val="44"/>
        </w:rPr>
        <w:t>草案</w:t>
      </w:r>
      <w:r>
        <w:rPr>
          <w:rFonts w:asciiTheme="majorEastAsia" w:eastAsiaTheme="majorEastAsia" w:hAnsiTheme="majorEastAsia" w:hint="eastAsia"/>
          <w:sz w:val="44"/>
          <w:szCs w:val="44"/>
        </w:rPr>
        <w:t>）》</w:t>
      </w:r>
      <w:r w:rsidR="00E6606B">
        <w:rPr>
          <w:rFonts w:asciiTheme="majorEastAsia" w:eastAsiaTheme="majorEastAsia" w:hAnsiTheme="majorEastAsia" w:hint="eastAsia"/>
          <w:sz w:val="44"/>
          <w:szCs w:val="44"/>
        </w:rPr>
        <w:t>征求</w:t>
      </w:r>
      <w:r w:rsidR="00E6606B">
        <w:rPr>
          <w:rFonts w:asciiTheme="majorEastAsia" w:eastAsiaTheme="majorEastAsia" w:hAnsiTheme="majorEastAsia"/>
          <w:sz w:val="44"/>
          <w:szCs w:val="44"/>
        </w:rPr>
        <w:t>意见稿</w:t>
      </w:r>
    </w:p>
    <w:p w:rsidR="00E6606B" w:rsidRPr="00E6606B" w:rsidRDefault="00E6606B" w:rsidP="00E6606B">
      <w:pPr>
        <w:jc w:val="center"/>
        <w:rPr>
          <w:rFonts w:asciiTheme="majorEastAsia" w:eastAsiaTheme="majorEastAsia" w:hAnsiTheme="majorEastAsia"/>
          <w:sz w:val="44"/>
          <w:szCs w:val="44"/>
        </w:rPr>
      </w:pPr>
    </w:p>
    <w:p w:rsidR="00E6606B" w:rsidRDefault="00E6606B" w:rsidP="00E6606B">
      <w:pPr>
        <w:ind w:firstLineChars="200" w:firstLine="640"/>
        <w:jc w:val="left"/>
        <w:rPr>
          <w:rFonts w:ascii="仿宋_GB2312" w:eastAsia="仿宋_GB2312" w:cs="宋体"/>
          <w:sz w:val="32"/>
          <w:szCs w:val="32"/>
        </w:rPr>
      </w:pPr>
      <w:r>
        <w:rPr>
          <w:rFonts w:ascii="黑体" w:eastAsia="黑体" w:cs="宋体" w:hint="eastAsia"/>
          <w:sz w:val="32"/>
          <w:szCs w:val="32"/>
        </w:rPr>
        <w:t>第一条</w:t>
      </w:r>
      <w:r>
        <w:rPr>
          <w:rFonts w:ascii="仿宋_GB2312" w:eastAsia="仿宋_GB2312" w:cs="宋体" w:hint="eastAsia"/>
          <w:sz w:val="32"/>
          <w:szCs w:val="32"/>
        </w:rPr>
        <w:t xml:space="preserve"> 为加强地震安全性评价的管理，防御与减轻地震灾害，保护人民生命和财产安全，根据《中华人民共和国防震减灾法》和国务院《地震安全性评价管理条例》等法律、法规的有关规定，结合本市实际，制定本条例。</w:t>
      </w:r>
    </w:p>
    <w:p w:rsidR="00E6606B" w:rsidRDefault="00E6606B" w:rsidP="00E6606B">
      <w:pPr>
        <w:ind w:firstLineChars="200" w:firstLine="640"/>
        <w:jc w:val="left"/>
        <w:rPr>
          <w:rFonts w:ascii="仿宋_GB2312" w:eastAsia="仿宋_GB2312" w:cs="宋体"/>
          <w:sz w:val="32"/>
          <w:szCs w:val="32"/>
        </w:rPr>
      </w:pPr>
      <w:r>
        <w:rPr>
          <w:rFonts w:ascii="黑体" w:eastAsia="黑体" w:cs="宋体" w:hint="eastAsia"/>
          <w:sz w:val="32"/>
          <w:szCs w:val="32"/>
        </w:rPr>
        <w:t>第二条</w:t>
      </w:r>
      <w:r>
        <w:rPr>
          <w:rFonts w:ascii="仿宋_GB2312" w:eastAsia="仿宋_GB2312" w:cs="宋体" w:hint="eastAsia"/>
          <w:sz w:val="32"/>
          <w:szCs w:val="32"/>
        </w:rPr>
        <w:t xml:space="preserve"> 凡在本市行政区域内从事地震安全性评价活动，必须遵守本条例。</w:t>
      </w:r>
    </w:p>
    <w:p w:rsidR="00E6606B" w:rsidRDefault="00E6606B" w:rsidP="00E6606B">
      <w:pPr>
        <w:ind w:firstLineChars="200" w:firstLine="640"/>
        <w:jc w:val="left"/>
        <w:rPr>
          <w:rFonts w:ascii="仿宋_GB2312" w:eastAsia="仿宋_GB2312" w:cs="宋体"/>
          <w:sz w:val="32"/>
          <w:szCs w:val="32"/>
        </w:rPr>
      </w:pPr>
      <w:r>
        <w:rPr>
          <w:rFonts w:ascii="黑体" w:eastAsia="黑体" w:cs="宋体" w:hint="eastAsia"/>
          <w:sz w:val="32"/>
          <w:szCs w:val="32"/>
        </w:rPr>
        <w:t>第三条</w:t>
      </w:r>
      <w:r>
        <w:rPr>
          <w:rFonts w:ascii="仿宋_GB2312" w:eastAsia="仿宋_GB2312" w:cs="宋体" w:hint="eastAsia"/>
          <w:sz w:val="32"/>
          <w:szCs w:val="32"/>
        </w:rPr>
        <w:t xml:space="preserve"> 本条例所称地震安全性评价，是指根据对建设工程场地和场地周围的地震活动与地震地质环境的分析，按照工程设防的风险水准，给出与工程抗震设防要求相应的地震烈度和地震动参数，以及场地的地震地质灾害预测结果。</w:t>
      </w:r>
    </w:p>
    <w:p w:rsidR="00E6606B" w:rsidRPr="00E6606B" w:rsidRDefault="00E6606B" w:rsidP="00E6606B">
      <w:pPr>
        <w:spacing w:line="640" w:lineRule="exact"/>
        <w:ind w:firstLineChars="200" w:firstLine="640"/>
        <w:rPr>
          <w:rFonts w:ascii="仿宋" w:eastAsia="仿宋" w:hAnsi="仿宋"/>
          <w:sz w:val="32"/>
          <w:szCs w:val="32"/>
        </w:rPr>
      </w:pPr>
      <w:r>
        <w:rPr>
          <w:rFonts w:ascii="黑体" w:eastAsia="黑体" w:hAnsi="黑体" w:hint="eastAsia"/>
          <w:sz w:val="32"/>
          <w:szCs w:val="32"/>
        </w:rPr>
        <w:t xml:space="preserve">第四条 </w:t>
      </w:r>
      <w:r w:rsidRPr="00E6606B">
        <w:rPr>
          <w:rFonts w:ascii="仿宋" w:eastAsia="仿宋" w:hAnsi="仿宋" w:hint="eastAsia"/>
          <w:sz w:val="32"/>
          <w:szCs w:val="32"/>
        </w:rPr>
        <w:t>市</w:t>
      </w:r>
      <w:r w:rsidRPr="00E6606B">
        <w:rPr>
          <w:rFonts w:ascii="仿宋" w:eastAsia="仿宋" w:hAnsi="仿宋" w:cs="黑体" w:hint="eastAsia"/>
          <w:sz w:val="32"/>
          <w:szCs w:val="32"/>
        </w:rPr>
        <w:t>建设行政</w:t>
      </w:r>
      <w:r w:rsidRPr="00E6606B">
        <w:rPr>
          <w:rFonts w:ascii="仿宋" w:eastAsia="仿宋" w:hAnsi="仿宋" w:hint="eastAsia"/>
          <w:sz w:val="32"/>
          <w:szCs w:val="32"/>
        </w:rPr>
        <w:t>工作主管部门负责本市地震安全性评价的监督管理工作。</w:t>
      </w:r>
    </w:p>
    <w:p w:rsidR="00E6606B" w:rsidRDefault="00E6606B" w:rsidP="00E6606B">
      <w:pPr>
        <w:ind w:firstLineChars="200" w:firstLine="640"/>
        <w:jc w:val="left"/>
        <w:rPr>
          <w:rFonts w:ascii="仿宋" w:eastAsia="仿宋" w:hAnsi="仿宋"/>
          <w:sz w:val="32"/>
          <w:szCs w:val="32"/>
        </w:rPr>
      </w:pPr>
      <w:r w:rsidRPr="00E6606B">
        <w:rPr>
          <w:rFonts w:ascii="仿宋" w:eastAsia="仿宋" w:hAnsi="仿宋" w:hint="eastAsia"/>
          <w:sz w:val="32"/>
          <w:szCs w:val="32"/>
        </w:rPr>
        <w:t>县（市）、双阳区、</w:t>
      </w:r>
      <w:r w:rsidRPr="00E6606B">
        <w:rPr>
          <w:rFonts w:ascii="仿宋" w:eastAsia="仿宋" w:hAnsi="仿宋" w:cs="黑体" w:hint="eastAsia"/>
          <w:sz w:val="32"/>
          <w:szCs w:val="32"/>
        </w:rPr>
        <w:t>九台区</w:t>
      </w:r>
      <w:r w:rsidRPr="00E6606B">
        <w:rPr>
          <w:rFonts w:ascii="仿宋" w:eastAsia="仿宋" w:hAnsi="仿宋" w:hint="eastAsia"/>
          <w:sz w:val="32"/>
          <w:szCs w:val="32"/>
        </w:rPr>
        <w:t>人民政府</w:t>
      </w:r>
      <w:r w:rsidRPr="00E6606B">
        <w:rPr>
          <w:rFonts w:ascii="仿宋" w:eastAsia="仿宋" w:hAnsi="仿宋" w:cs="黑体" w:hint="eastAsia"/>
          <w:sz w:val="32"/>
          <w:szCs w:val="32"/>
        </w:rPr>
        <w:t>建设行政主管部门</w:t>
      </w:r>
      <w:r w:rsidRPr="00E6606B">
        <w:rPr>
          <w:rFonts w:ascii="仿宋" w:eastAsia="仿宋" w:hAnsi="仿宋" w:hint="eastAsia"/>
          <w:sz w:val="32"/>
          <w:szCs w:val="32"/>
        </w:rPr>
        <w:t>负责本行政区域内地震安全性评价的监督管理工作。</w:t>
      </w:r>
      <w:r w:rsidR="000A14B7">
        <w:rPr>
          <w:rFonts w:ascii="仿宋" w:eastAsia="仿宋" w:hAnsi="仿宋" w:cs="黑体" w:hint="eastAsia"/>
          <w:sz w:val="32"/>
          <w:szCs w:val="32"/>
        </w:rPr>
        <w:t>发展改革、规划与自然资源、</w:t>
      </w:r>
      <w:r w:rsidR="00B76F6D">
        <w:rPr>
          <w:rFonts w:ascii="仿宋" w:eastAsia="仿宋" w:hAnsi="仿宋" w:cs="黑体" w:hint="eastAsia"/>
          <w:sz w:val="32"/>
          <w:szCs w:val="32"/>
        </w:rPr>
        <w:t>财政</w:t>
      </w:r>
      <w:r w:rsidRPr="00E6606B">
        <w:rPr>
          <w:rFonts w:ascii="仿宋" w:eastAsia="仿宋" w:hAnsi="仿宋" w:cs="黑体" w:hint="eastAsia"/>
          <w:sz w:val="32"/>
          <w:szCs w:val="32"/>
        </w:rPr>
        <w:t>等部门</w:t>
      </w:r>
      <w:r w:rsidRPr="00E6606B">
        <w:rPr>
          <w:rFonts w:ascii="仿宋" w:eastAsia="仿宋" w:hAnsi="仿宋" w:hint="eastAsia"/>
          <w:sz w:val="32"/>
          <w:szCs w:val="32"/>
        </w:rPr>
        <w:t>应当按照各自职责，做好相关的管理工作。</w:t>
      </w:r>
    </w:p>
    <w:p w:rsidR="00E6606B" w:rsidRPr="00E6606B" w:rsidRDefault="00E6606B" w:rsidP="00E6606B">
      <w:pPr>
        <w:spacing w:line="640" w:lineRule="exact"/>
        <w:ind w:firstLineChars="200" w:firstLine="640"/>
        <w:rPr>
          <w:rFonts w:ascii="仿宋" w:eastAsia="仿宋" w:hAnsi="仿宋"/>
          <w:sz w:val="32"/>
          <w:szCs w:val="32"/>
          <w:bdr w:val="single" w:sz="4" w:space="0" w:color="auto"/>
        </w:rPr>
      </w:pPr>
      <w:r>
        <w:rPr>
          <w:rFonts w:ascii="黑体" w:eastAsia="黑体" w:hAnsi="黑体" w:hint="eastAsia"/>
          <w:sz w:val="32"/>
          <w:szCs w:val="32"/>
        </w:rPr>
        <w:t>第五条</w:t>
      </w:r>
      <w:r>
        <w:rPr>
          <w:rFonts w:ascii="仿宋" w:eastAsia="仿宋" w:hAnsi="仿宋" w:hint="eastAsia"/>
          <w:sz w:val="32"/>
          <w:szCs w:val="32"/>
        </w:rPr>
        <w:t xml:space="preserve">　</w:t>
      </w:r>
      <w:r w:rsidRPr="00E6606B">
        <w:rPr>
          <w:rFonts w:ascii="仿宋" w:eastAsia="仿宋" w:hAnsi="仿宋" w:hint="eastAsia"/>
          <w:sz w:val="32"/>
          <w:szCs w:val="32"/>
        </w:rPr>
        <w:t>新建、改建</w:t>
      </w:r>
      <w:r w:rsidRPr="00E6606B">
        <w:rPr>
          <w:rFonts w:ascii="仿宋" w:eastAsia="仿宋" w:hAnsi="仿宋"/>
          <w:sz w:val="32"/>
          <w:szCs w:val="32"/>
        </w:rPr>
        <w:t>、扩建</w:t>
      </w:r>
      <w:r w:rsidRPr="00E6606B">
        <w:rPr>
          <w:rFonts w:ascii="仿宋" w:eastAsia="仿宋" w:hAnsi="仿宋" w:hint="eastAsia"/>
          <w:sz w:val="32"/>
          <w:szCs w:val="32"/>
        </w:rPr>
        <w:t>建设工程</w:t>
      </w:r>
      <w:r w:rsidRPr="00E6606B">
        <w:rPr>
          <w:rFonts w:ascii="仿宋" w:eastAsia="仿宋" w:hAnsi="仿宋" w:cs="黑体" w:hint="eastAsia"/>
          <w:sz w:val="32"/>
          <w:szCs w:val="32"/>
        </w:rPr>
        <w:t>应当</w:t>
      </w:r>
      <w:r w:rsidRPr="00E6606B">
        <w:rPr>
          <w:rFonts w:ascii="仿宋" w:eastAsia="仿宋" w:hAnsi="仿宋" w:hint="eastAsia"/>
          <w:sz w:val="32"/>
          <w:szCs w:val="32"/>
        </w:rPr>
        <w:t>达到抗震设防要求。</w:t>
      </w:r>
    </w:p>
    <w:p w:rsidR="00E6606B" w:rsidRDefault="00E6606B" w:rsidP="00E6606B">
      <w:pPr>
        <w:ind w:firstLineChars="200" w:firstLine="640"/>
        <w:jc w:val="left"/>
        <w:rPr>
          <w:rFonts w:ascii="仿宋" w:eastAsia="仿宋" w:hAnsi="仿宋" w:cs="黑体"/>
          <w:sz w:val="32"/>
          <w:szCs w:val="32"/>
        </w:rPr>
      </w:pPr>
      <w:r w:rsidRPr="00E6606B">
        <w:rPr>
          <w:rFonts w:ascii="仿宋" w:eastAsia="仿宋" w:hAnsi="仿宋" w:hint="eastAsia"/>
          <w:sz w:val="32"/>
          <w:szCs w:val="32"/>
        </w:rPr>
        <w:lastRenderedPageBreak/>
        <w:t>应当进行地震安全性评价的建设工程，其抗震设防要求必须按照地震安全性评价结果确定；</w:t>
      </w:r>
      <w:r w:rsidRPr="00E6606B">
        <w:rPr>
          <w:rFonts w:ascii="仿宋" w:eastAsia="仿宋" w:hAnsi="仿宋" w:cs="黑体" w:hint="eastAsia"/>
          <w:sz w:val="32"/>
          <w:szCs w:val="32"/>
        </w:rPr>
        <w:t>其他建设工程的抗震设防要求应当按照地震动参数区划图或者地震小区划所确定的抗震设防要求进行抗震设防。幼儿园、学校、医院等人员密集场所的建设工程，应当按照高于当地房屋建筑的抗震设防要求进行设计和施工，采取有效措施，增强抗震设防能力。</w:t>
      </w:r>
    </w:p>
    <w:p w:rsidR="00A86B25" w:rsidRPr="00A86B25" w:rsidRDefault="00A86B25" w:rsidP="00A86B25">
      <w:pPr>
        <w:spacing w:line="640" w:lineRule="exact"/>
        <w:ind w:firstLineChars="200" w:firstLine="640"/>
        <w:rPr>
          <w:rFonts w:ascii="仿宋" w:eastAsia="仿宋" w:hAnsi="仿宋" w:cs="黑体"/>
          <w:sz w:val="32"/>
          <w:szCs w:val="32"/>
        </w:rPr>
      </w:pPr>
      <w:r>
        <w:rPr>
          <w:rFonts w:ascii="黑体" w:eastAsia="黑体" w:hAnsi="黑体" w:hint="eastAsia"/>
          <w:sz w:val="32"/>
          <w:szCs w:val="32"/>
        </w:rPr>
        <w:t>第六条</w:t>
      </w:r>
      <w:r>
        <w:rPr>
          <w:rFonts w:ascii="仿宋" w:eastAsia="仿宋" w:hAnsi="仿宋" w:hint="eastAsia"/>
          <w:sz w:val="32"/>
          <w:szCs w:val="32"/>
        </w:rPr>
        <w:t xml:space="preserve"> </w:t>
      </w:r>
      <w:r w:rsidRPr="00A86B25">
        <w:rPr>
          <w:rFonts w:ascii="仿宋" w:eastAsia="仿宋" w:hAnsi="仿宋" w:cs="黑体" w:hint="eastAsia"/>
          <w:sz w:val="32"/>
          <w:szCs w:val="32"/>
        </w:rPr>
        <w:t>从事地震安全性评价的单位应当具备下列条件：</w:t>
      </w:r>
    </w:p>
    <w:p w:rsidR="00A86B25" w:rsidRPr="00A86B25" w:rsidRDefault="00A86B25" w:rsidP="00A86B25">
      <w:pPr>
        <w:spacing w:line="640" w:lineRule="exact"/>
        <w:ind w:firstLineChars="200" w:firstLine="640"/>
        <w:rPr>
          <w:rFonts w:ascii="仿宋" w:eastAsia="仿宋" w:hAnsi="仿宋" w:cs="黑体"/>
          <w:sz w:val="32"/>
          <w:szCs w:val="32"/>
        </w:rPr>
      </w:pPr>
      <w:r w:rsidRPr="00A86B25">
        <w:rPr>
          <w:rFonts w:ascii="仿宋" w:eastAsia="仿宋" w:hAnsi="仿宋" w:cs="黑体" w:hint="eastAsia"/>
          <w:sz w:val="32"/>
          <w:szCs w:val="32"/>
        </w:rPr>
        <w:t>（一）有与从事地震安全性评价相适应的地震学、地震地质学、工程地震学方面的专业技术人员；</w:t>
      </w:r>
    </w:p>
    <w:p w:rsidR="00A86B25" w:rsidRDefault="00A86B25" w:rsidP="00A86B25">
      <w:pPr>
        <w:ind w:firstLineChars="200" w:firstLine="640"/>
        <w:jc w:val="left"/>
        <w:rPr>
          <w:rFonts w:ascii="仿宋" w:eastAsia="仿宋" w:hAnsi="仿宋" w:cs="黑体"/>
          <w:sz w:val="32"/>
          <w:szCs w:val="32"/>
        </w:rPr>
      </w:pPr>
      <w:r w:rsidRPr="00A86B25">
        <w:rPr>
          <w:rFonts w:ascii="仿宋" w:eastAsia="仿宋" w:hAnsi="仿宋" w:cs="黑体" w:hint="eastAsia"/>
          <w:sz w:val="32"/>
          <w:szCs w:val="32"/>
        </w:rPr>
        <w:t>（二）有从事地震安全性评价的技术条件。</w:t>
      </w:r>
    </w:p>
    <w:p w:rsidR="00A86B25" w:rsidRDefault="00A86B25" w:rsidP="00A86B25">
      <w:pPr>
        <w:ind w:firstLineChars="200" w:firstLine="640"/>
        <w:jc w:val="left"/>
        <w:rPr>
          <w:rFonts w:ascii="仿宋" w:eastAsia="仿宋" w:hAnsi="仿宋" w:cs="黑体"/>
          <w:sz w:val="32"/>
          <w:szCs w:val="32"/>
        </w:rPr>
      </w:pPr>
      <w:r>
        <w:rPr>
          <w:rFonts w:ascii="黑体" w:eastAsia="黑体" w:hAnsi="黑体" w:hint="eastAsia"/>
          <w:sz w:val="32"/>
          <w:szCs w:val="32"/>
        </w:rPr>
        <w:t xml:space="preserve">第七条 </w:t>
      </w:r>
      <w:r w:rsidRPr="00A86B25">
        <w:rPr>
          <w:rFonts w:ascii="仿宋" w:eastAsia="仿宋" w:hAnsi="仿宋" w:cs="黑体" w:hint="eastAsia"/>
          <w:sz w:val="32"/>
          <w:szCs w:val="32"/>
        </w:rPr>
        <w:t>禁止地震安全性评价单位以其他地震安全性评价单位的名义承揽地震安全性评价业务。禁止地震安全性评价单位允许其他单位以本单位的名义承揽地震安全性评价业务。</w:t>
      </w:r>
    </w:p>
    <w:p w:rsidR="00A86B25" w:rsidRDefault="00A86B25" w:rsidP="00A86B25">
      <w:pPr>
        <w:ind w:firstLineChars="200" w:firstLine="640"/>
        <w:jc w:val="left"/>
        <w:rPr>
          <w:rFonts w:ascii="仿宋" w:eastAsia="仿宋" w:hAnsi="仿宋" w:cs="黑体"/>
          <w:sz w:val="32"/>
          <w:szCs w:val="32"/>
        </w:rPr>
      </w:pPr>
      <w:r>
        <w:rPr>
          <w:rFonts w:ascii="黑体" w:eastAsia="黑体" w:hAnsi="黑体" w:hint="eastAsia"/>
          <w:sz w:val="32"/>
          <w:szCs w:val="32"/>
        </w:rPr>
        <w:t xml:space="preserve">第八条 </w:t>
      </w:r>
      <w:r w:rsidRPr="00A86B25">
        <w:rPr>
          <w:rFonts w:ascii="仿宋" w:eastAsia="仿宋" w:hAnsi="仿宋" w:cs="黑体" w:hint="eastAsia"/>
          <w:sz w:val="32"/>
          <w:szCs w:val="32"/>
        </w:rPr>
        <w:t>地震安全性评价单位在本市行政区域内承揽地震安全性评价业务的，应当</w:t>
      </w:r>
      <w:r w:rsidR="008E2CE7">
        <w:rPr>
          <w:rFonts w:ascii="仿宋" w:eastAsia="仿宋" w:hAnsi="仿宋" w:cs="黑体" w:hint="eastAsia"/>
          <w:sz w:val="32"/>
          <w:szCs w:val="32"/>
        </w:rPr>
        <w:t>向</w:t>
      </w:r>
      <w:bookmarkStart w:id="0" w:name="_GoBack"/>
      <w:bookmarkEnd w:id="0"/>
      <w:r w:rsidRPr="00A86B25">
        <w:rPr>
          <w:rFonts w:ascii="仿宋" w:eastAsia="仿宋" w:hAnsi="仿宋" w:cs="黑体" w:hint="eastAsia"/>
          <w:sz w:val="32"/>
          <w:szCs w:val="32"/>
        </w:rPr>
        <w:t>建设工程</w:t>
      </w:r>
      <w:r w:rsidRPr="00A86B25">
        <w:rPr>
          <w:rFonts w:ascii="仿宋" w:eastAsia="仿宋" w:hAnsi="仿宋" w:cs="黑体"/>
          <w:sz w:val="32"/>
          <w:szCs w:val="32"/>
        </w:rPr>
        <w:t>所在地的</w:t>
      </w:r>
      <w:r w:rsidRPr="00A86B25">
        <w:rPr>
          <w:rFonts w:ascii="仿宋" w:eastAsia="仿宋" w:hAnsi="仿宋" w:cs="黑体" w:hint="eastAsia"/>
          <w:sz w:val="32"/>
          <w:szCs w:val="32"/>
        </w:rPr>
        <w:t>建设</w:t>
      </w:r>
      <w:r w:rsidRPr="00A86B25">
        <w:rPr>
          <w:rFonts w:ascii="仿宋" w:eastAsia="仿宋" w:hAnsi="仿宋" w:cs="黑体"/>
          <w:sz w:val="32"/>
          <w:szCs w:val="32"/>
        </w:rPr>
        <w:t>行政</w:t>
      </w:r>
      <w:r w:rsidRPr="00A86B25">
        <w:rPr>
          <w:rFonts w:ascii="仿宋" w:eastAsia="仿宋" w:hAnsi="仿宋" w:cs="黑体" w:hint="eastAsia"/>
          <w:sz w:val="32"/>
          <w:szCs w:val="32"/>
        </w:rPr>
        <w:t>主管部门备案。</w:t>
      </w:r>
    </w:p>
    <w:p w:rsidR="000B14F1" w:rsidRDefault="000B14F1" w:rsidP="000B14F1">
      <w:pPr>
        <w:snapToGrid w:val="0"/>
        <w:spacing w:line="640" w:lineRule="exact"/>
        <w:ind w:firstLineChars="200" w:firstLine="640"/>
        <w:contextualSpacing/>
        <w:rPr>
          <w:rFonts w:ascii="仿宋" w:eastAsia="仿宋" w:hAnsi="仿宋"/>
          <w:sz w:val="32"/>
          <w:szCs w:val="32"/>
          <w:bdr w:val="single" w:sz="4" w:space="0" w:color="auto"/>
        </w:rPr>
      </w:pPr>
      <w:r>
        <w:rPr>
          <w:rFonts w:ascii="黑体" w:eastAsia="黑体" w:hAnsi="黑体" w:hint="eastAsia"/>
          <w:sz w:val="32"/>
          <w:szCs w:val="32"/>
        </w:rPr>
        <w:t xml:space="preserve">第九条 </w:t>
      </w:r>
      <w:r>
        <w:rPr>
          <w:rFonts w:ascii="仿宋" w:eastAsia="仿宋" w:hAnsi="仿宋" w:hint="eastAsia"/>
          <w:sz w:val="32"/>
          <w:szCs w:val="32"/>
        </w:rPr>
        <w:t>下列建设工程必须进行地震安全性评价：</w:t>
      </w:r>
    </w:p>
    <w:p w:rsidR="000B14F1" w:rsidRDefault="000B14F1" w:rsidP="000B14F1">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（一）</w:t>
      </w:r>
      <w:r w:rsidRPr="000B14F1">
        <w:rPr>
          <w:rFonts w:ascii="仿宋" w:eastAsia="仿宋" w:hAnsi="仿宋" w:cs="黑体" w:hint="eastAsia"/>
          <w:sz w:val="32"/>
          <w:szCs w:val="32"/>
        </w:rPr>
        <w:t>国家重大建设工程；</w:t>
      </w:r>
    </w:p>
    <w:p w:rsidR="000B14F1" w:rsidRDefault="000B14F1" w:rsidP="000B14F1">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（二）受地震破坏后可能引发水灾、火灾、爆炸、剧毒或者强腐蚀性物质大量泄露或者其他严重次生灾害的建设</w:t>
      </w:r>
      <w:r>
        <w:rPr>
          <w:rFonts w:ascii="仿宋" w:eastAsia="仿宋" w:hAnsi="仿宋" w:hint="eastAsia"/>
          <w:sz w:val="32"/>
          <w:szCs w:val="32"/>
        </w:rPr>
        <w:lastRenderedPageBreak/>
        <w:t>工程，包括水库大坝、堤防和贮油、贮气、贮存易燃易爆、剧毒或者强腐蚀性物质的设施以及其他可能发生严重次生灾害的建设工程；</w:t>
      </w:r>
    </w:p>
    <w:p w:rsidR="000B14F1" w:rsidRDefault="000B14F1" w:rsidP="000B14F1">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（三）受地震破坏可</w:t>
      </w:r>
      <w:r w:rsidRPr="00C349AC">
        <w:rPr>
          <w:rFonts w:ascii="仿宋" w:eastAsia="仿宋" w:hAnsi="仿宋" w:hint="eastAsia"/>
          <w:sz w:val="32"/>
          <w:szCs w:val="32"/>
        </w:rPr>
        <w:t>后可能引发放射性污染的核电站和核设施建设工程</w:t>
      </w:r>
      <w:r>
        <w:rPr>
          <w:rFonts w:ascii="仿宋" w:eastAsia="仿宋" w:hAnsi="仿宋" w:hint="eastAsia"/>
          <w:sz w:val="32"/>
          <w:szCs w:val="32"/>
        </w:rPr>
        <w:t>；</w:t>
      </w:r>
    </w:p>
    <w:p w:rsidR="000B14F1" w:rsidRDefault="000B14F1" w:rsidP="000B14F1">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（四）</w:t>
      </w:r>
      <w:r w:rsidRPr="00C349AC">
        <w:rPr>
          <w:rFonts w:ascii="仿宋" w:eastAsia="仿宋" w:hAnsi="仿宋" w:hint="eastAsia"/>
          <w:sz w:val="32"/>
          <w:szCs w:val="32"/>
        </w:rPr>
        <w:t>根据省地方性法规和省人民政府目录规定的需要进行地震安全性评价的其他建设工程。</w:t>
      </w:r>
    </w:p>
    <w:p w:rsidR="000B14F1"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cs="黑体" w:hint="eastAsia"/>
          <w:sz w:val="32"/>
          <w:szCs w:val="32"/>
        </w:rPr>
        <w:t>十</w:t>
      </w:r>
      <w:r>
        <w:rPr>
          <w:rFonts w:ascii="黑体" w:eastAsia="黑体" w:hAnsi="黑体" w:hint="eastAsia"/>
          <w:sz w:val="32"/>
          <w:szCs w:val="32"/>
        </w:rPr>
        <w:t>条</w:t>
      </w:r>
      <w:r>
        <w:rPr>
          <w:rFonts w:ascii="仿宋" w:eastAsia="仿宋" w:hAnsi="仿宋" w:hint="eastAsia"/>
          <w:sz w:val="24"/>
        </w:rPr>
        <w:t xml:space="preserve"> </w:t>
      </w:r>
      <w:r w:rsidRPr="00C349AC">
        <w:rPr>
          <w:rFonts w:ascii="仿宋" w:eastAsia="仿宋" w:hAnsi="仿宋" w:hint="eastAsia"/>
          <w:sz w:val="32"/>
          <w:szCs w:val="32"/>
        </w:rPr>
        <w:t>属于本条例第九条规定的建设工程，建设单位应当在工程设计前组织完成地震安全性评价。从事地震安全性评价的单位对地震安全性评价报告的质量负责。</w:t>
      </w:r>
    </w:p>
    <w:p w:rsid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 xml:space="preserve">一条 </w:t>
      </w:r>
      <w:r>
        <w:rPr>
          <w:rFonts w:ascii="仿宋" w:eastAsia="仿宋" w:hAnsi="仿宋" w:hint="eastAsia"/>
          <w:sz w:val="32"/>
          <w:szCs w:val="32"/>
        </w:rPr>
        <w:t>地震安全性评价单位应当按照国家规定的技术规范对建设工程进行地震安全性评价，并且向建设单位提供地震安全性评价报告。</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地震安全性评价报告应当包括下列内容：</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（一）工程概况和地震安全性评价的技术要求；</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（二）地震活动环境评价；</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（三）地震地质构造评价；</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（四）设防烈度或者设计地震动参数；</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（五）地震地质灾害评价；</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（六）其他有关技术资料。</w:t>
      </w:r>
    </w:p>
    <w:p w:rsidR="00C349AC" w:rsidRDefault="00C349AC" w:rsidP="00C349AC">
      <w:pPr>
        <w:spacing w:line="640" w:lineRule="exact"/>
        <w:ind w:firstLineChars="200" w:firstLine="640"/>
        <w:rPr>
          <w:rFonts w:ascii="仿宋" w:eastAsia="仿宋" w:hAnsi="仿宋"/>
          <w:sz w:val="32"/>
          <w:szCs w:val="32"/>
          <w:bdr w:val="single" w:sz="4" w:space="0" w:color="auto"/>
          <w:shd w:val="clear" w:color="FFFFFF" w:fill="D9D9D9"/>
        </w:rPr>
      </w:pPr>
      <w:r>
        <w:rPr>
          <w:rFonts w:ascii="黑体" w:eastAsia="黑体" w:hAnsi="黑体" w:hint="eastAsia"/>
          <w:sz w:val="32"/>
          <w:szCs w:val="32"/>
        </w:rPr>
        <w:t>第十二条</w:t>
      </w:r>
      <w:r>
        <w:rPr>
          <w:rFonts w:ascii="仿宋" w:eastAsia="仿宋" w:hAnsi="仿宋" w:hint="eastAsia"/>
          <w:sz w:val="32"/>
          <w:szCs w:val="32"/>
        </w:rPr>
        <w:t xml:space="preserve"> 建设单位应当将地震安全性评价报告按照下</w:t>
      </w:r>
      <w:r>
        <w:rPr>
          <w:rFonts w:ascii="仿宋" w:eastAsia="仿宋" w:hAnsi="仿宋" w:hint="eastAsia"/>
          <w:sz w:val="32"/>
          <w:szCs w:val="32"/>
        </w:rPr>
        <w:lastRenderedPageBreak/>
        <w:t>列规定报送审定:</w:t>
      </w:r>
    </w:p>
    <w:p w:rsidR="00C349AC" w:rsidRPr="00C349AC" w:rsidRDefault="00C349AC" w:rsidP="00C349AC">
      <w:pPr>
        <w:pStyle w:val="a4"/>
        <w:spacing w:line="560" w:lineRule="exact"/>
        <w:ind w:firstLineChars="200" w:firstLine="640"/>
        <w:rPr>
          <w:rFonts w:ascii="仿宋" w:eastAsia="仿宋" w:hAnsi="仿宋" w:cstheme="minorBidi"/>
          <w:sz w:val="32"/>
          <w:szCs w:val="32"/>
        </w:rPr>
      </w:pPr>
      <w:r w:rsidRPr="00C349AC">
        <w:rPr>
          <w:rFonts w:ascii="仿宋" w:eastAsia="仿宋" w:hAnsi="仿宋" w:cstheme="minorBidi" w:hint="eastAsia"/>
          <w:sz w:val="32"/>
          <w:szCs w:val="32"/>
        </w:rPr>
        <w:t>（一）国家重大建设工程、跨省、自治区、直辖市行政区域的建设工程、核电站和核设施建设工程的地震安全性评价报告，报国务院地震工作主管部门审定；</w:t>
      </w:r>
    </w:p>
    <w:p w:rsidR="00C349AC" w:rsidRDefault="00C349AC" w:rsidP="00C349AC">
      <w:pPr>
        <w:spacing w:line="640" w:lineRule="exact"/>
        <w:ind w:firstLineChars="200" w:firstLine="640"/>
        <w:rPr>
          <w:rFonts w:ascii="仿宋" w:eastAsia="仿宋" w:hAnsi="仿宋"/>
          <w:sz w:val="32"/>
          <w:szCs w:val="32"/>
        </w:rPr>
      </w:pPr>
      <w:r w:rsidRPr="00C349AC">
        <w:rPr>
          <w:rFonts w:ascii="仿宋" w:eastAsia="仿宋" w:hAnsi="仿宋" w:hint="eastAsia"/>
          <w:sz w:val="32"/>
          <w:szCs w:val="32"/>
        </w:rPr>
        <w:t>（二）上项规定以外其他建设工程的地震安全性评价报告报省地震工作主管部门审定。</w:t>
      </w:r>
    </w:p>
    <w:p w:rsid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 xml:space="preserve">第十三条 </w:t>
      </w:r>
      <w:r>
        <w:rPr>
          <w:rFonts w:ascii="仿宋" w:eastAsia="仿宋" w:hAnsi="仿宋" w:hint="eastAsia"/>
          <w:sz w:val="32"/>
          <w:szCs w:val="32"/>
        </w:rPr>
        <w:t>建设工程的</w:t>
      </w:r>
      <w:r w:rsidRPr="00C349AC">
        <w:rPr>
          <w:rFonts w:ascii="仿宋" w:eastAsia="仿宋" w:hAnsi="仿宋" w:hint="eastAsia"/>
          <w:sz w:val="32"/>
          <w:szCs w:val="32"/>
        </w:rPr>
        <w:t>建设</w:t>
      </w:r>
      <w:r w:rsidRPr="00C349AC">
        <w:rPr>
          <w:rFonts w:ascii="仿宋" w:eastAsia="仿宋" w:hAnsi="仿宋"/>
          <w:sz w:val="32"/>
          <w:szCs w:val="32"/>
        </w:rPr>
        <w:t>单位、勘察单位</w:t>
      </w:r>
      <w:r w:rsidRPr="00C349AC">
        <w:rPr>
          <w:rFonts w:ascii="仿宋" w:eastAsia="仿宋" w:hAnsi="仿宋" w:hint="eastAsia"/>
          <w:sz w:val="32"/>
          <w:szCs w:val="32"/>
        </w:rPr>
        <w:t>、</w:t>
      </w:r>
      <w:r>
        <w:rPr>
          <w:rFonts w:ascii="仿宋" w:eastAsia="仿宋" w:hAnsi="仿宋" w:hint="eastAsia"/>
          <w:sz w:val="32"/>
          <w:szCs w:val="32"/>
        </w:rPr>
        <w:t>设计单位、</w:t>
      </w:r>
      <w:r w:rsidRPr="00C349AC">
        <w:rPr>
          <w:rFonts w:ascii="仿宋" w:eastAsia="仿宋" w:hAnsi="仿宋" w:hint="eastAsia"/>
          <w:sz w:val="32"/>
          <w:szCs w:val="32"/>
        </w:rPr>
        <w:t>施工</w:t>
      </w:r>
      <w:r w:rsidRPr="00C349AC">
        <w:rPr>
          <w:rFonts w:ascii="仿宋" w:eastAsia="仿宋" w:hAnsi="仿宋"/>
          <w:sz w:val="32"/>
          <w:szCs w:val="32"/>
        </w:rPr>
        <w:t>单位、</w:t>
      </w:r>
      <w:r w:rsidRPr="00C349AC">
        <w:rPr>
          <w:rFonts w:ascii="仿宋" w:eastAsia="仿宋" w:hAnsi="仿宋" w:hint="eastAsia"/>
          <w:sz w:val="32"/>
          <w:szCs w:val="32"/>
        </w:rPr>
        <w:t>工程</w:t>
      </w:r>
      <w:r w:rsidRPr="00C349AC">
        <w:rPr>
          <w:rFonts w:ascii="仿宋" w:eastAsia="仿宋" w:hAnsi="仿宋"/>
          <w:sz w:val="32"/>
          <w:szCs w:val="32"/>
        </w:rPr>
        <w:t>监理单位</w:t>
      </w:r>
      <w:r>
        <w:rPr>
          <w:rFonts w:ascii="仿宋" w:eastAsia="仿宋" w:hAnsi="仿宋" w:hint="eastAsia"/>
          <w:sz w:val="32"/>
          <w:szCs w:val="32"/>
        </w:rPr>
        <w:t>应当按照抗震设防要求和</w:t>
      </w:r>
      <w:r w:rsidRPr="00C349AC">
        <w:rPr>
          <w:rFonts w:ascii="仿宋" w:eastAsia="仿宋" w:hAnsi="仿宋" w:hint="eastAsia"/>
          <w:sz w:val="32"/>
          <w:szCs w:val="32"/>
        </w:rPr>
        <w:t>有关工程</w:t>
      </w:r>
      <w:r w:rsidRPr="00C349AC">
        <w:rPr>
          <w:rFonts w:ascii="仿宋" w:eastAsia="仿宋" w:hAnsi="仿宋"/>
          <w:sz w:val="32"/>
          <w:szCs w:val="32"/>
        </w:rPr>
        <w:t>建设</w:t>
      </w:r>
      <w:r w:rsidRPr="00C349AC">
        <w:rPr>
          <w:rFonts w:ascii="仿宋" w:eastAsia="仿宋" w:hAnsi="仿宋" w:hint="eastAsia"/>
          <w:sz w:val="32"/>
          <w:szCs w:val="32"/>
        </w:rPr>
        <w:t>强制性标准</w:t>
      </w:r>
      <w:r>
        <w:rPr>
          <w:rFonts w:ascii="仿宋" w:eastAsia="仿宋" w:hAnsi="仿宋"/>
          <w:sz w:val="32"/>
          <w:szCs w:val="32"/>
        </w:rPr>
        <w:t>，</w:t>
      </w:r>
      <w:r w:rsidRPr="00C349AC">
        <w:rPr>
          <w:rFonts w:ascii="仿宋" w:eastAsia="仿宋" w:hAnsi="仿宋" w:hint="eastAsia"/>
          <w:sz w:val="32"/>
          <w:szCs w:val="32"/>
        </w:rPr>
        <w:t>保证建设工程的抗震</w:t>
      </w:r>
      <w:r w:rsidRPr="00C349AC">
        <w:rPr>
          <w:rFonts w:ascii="仿宋" w:eastAsia="仿宋" w:hAnsi="仿宋"/>
          <w:sz w:val="32"/>
          <w:szCs w:val="32"/>
        </w:rPr>
        <w:t>设防质量</w:t>
      </w:r>
      <w:r w:rsidRPr="00C349AC">
        <w:rPr>
          <w:rFonts w:ascii="仿宋" w:eastAsia="仿宋" w:hAnsi="仿宋" w:hint="eastAsia"/>
          <w:sz w:val="32"/>
          <w:szCs w:val="32"/>
        </w:rPr>
        <w:t>。</w:t>
      </w:r>
    </w:p>
    <w:p w:rsid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 xml:space="preserve">四条 </w:t>
      </w:r>
      <w:r>
        <w:rPr>
          <w:rFonts w:ascii="仿宋" w:eastAsia="仿宋" w:hAnsi="仿宋" w:hint="eastAsia"/>
          <w:sz w:val="32"/>
          <w:szCs w:val="32"/>
        </w:rPr>
        <w:t>对应当进行地震安全性评价的建设工程，其可行性报告应当包括根据地震安全性评价结果确定的抗震设防要求，并纳入基本建设管理程序。</w:t>
      </w:r>
    </w:p>
    <w:p w:rsidR="00C349AC" w:rsidRDefault="00C349AC" w:rsidP="00C349AC">
      <w:pPr>
        <w:spacing w:line="640" w:lineRule="exact"/>
        <w:ind w:firstLineChars="200" w:firstLine="640"/>
        <w:rPr>
          <w:rFonts w:ascii="仿宋" w:eastAsia="仿宋" w:hAnsi="仿宋"/>
          <w:sz w:val="32"/>
          <w:szCs w:val="32"/>
        </w:rPr>
      </w:pPr>
      <w:r>
        <w:rPr>
          <w:rFonts w:ascii="仿宋" w:eastAsia="仿宋" w:hAnsi="仿宋" w:hint="eastAsia"/>
          <w:sz w:val="32"/>
          <w:szCs w:val="32"/>
        </w:rPr>
        <w:t>不符合上述规定的，</w:t>
      </w:r>
      <w:r w:rsidRPr="00C349AC">
        <w:rPr>
          <w:rFonts w:ascii="仿宋" w:eastAsia="仿宋" w:hAnsi="仿宋"/>
          <w:sz w:val="32"/>
          <w:szCs w:val="32"/>
        </w:rPr>
        <w:t>县级以上人民政府负责项目审批的部门</w:t>
      </w:r>
      <w:r w:rsidRPr="00C349AC">
        <w:rPr>
          <w:rFonts w:ascii="仿宋" w:eastAsia="仿宋" w:hAnsi="仿宋" w:hint="eastAsia"/>
          <w:sz w:val="32"/>
          <w:szCs w:val="32"/>
        </w:rPr>
        <w:t>，</w:t>
      </w:r>
      <w:r w:rsidRPr="00C349AC">
        <w:rPr>
          <w:rFonts w:ascii="仿宋" w:eastAsia="仿宋" w:hAnsi="仿宋"/>
          <w:sz w:val="32"/>
          <w:szCs w:val="32"/>
        </w:rPr>
        <w:t>不予批准</w:t>
      </w:r>
      <w:r w:rsidRPr="00C349AC">
        <w:rPr>
          <w:rFonts w:ascii="仿宋" w:eastAsia="仿宋" w:hAnsi="仿宋" w:hint="eastAsia"/>
          <w:sz w:val="32"/>
          <w:szCs w:val="32"/>
        </w:rPr>
        <w:t>。</w:t>
      </w:r>
    </w:p>
    <w:p w:rsidR="00C349AC" w:rsidRDefault="00C349AC" w:rsidP="00C349AC">
      <w:pPr>
        <w:spacing w:line="640" w:lineRule="exact"/>
        <w:ind w:firstLineChars="200" w:firstLine="640"/>
        <w:rPr>
          <w:rFonts w:ascii="黑体" w:eastAsia="黑体" w:hAnsi="黑体"/>
          <w:sz w:val="32"/>
          <w:szCs w:val="32"/>
        </w:rPr>
      </w:pPr>
      <w:r>
        <w:rPr>
          <w:rFonts w:ascii="黑体" w:eastAsia="黑体" w:hAnsi="黑体" w:hint="eastAsia"/>
          <w:sz w:val="32"/>
          <w:szCs w:val="32"/>
        </w:rPr>
        <w:t xml:space="preserve">第十五条 </w:t>
      </w:r>
      <w:r w:rsidRPr="00C349AC">
        <w:rPr>
          <w:rFonts w:ascii="仿宋" w:eastAsia="仿宋" w:hAnsi="仿宋" w:hint="eastAsia"/>
          <w:sz w:val="32"/>
          <w:szCs w:val="32"/>
        </w:rPr>
        <w:t>接到国务院或者省地震工作主管部门以书面形式告知的建设工程抗震设防要求后，市或者县（市）、双阳区、九台区建设行政主管部门应当加强对建设工程抗震设防要求执行情况的监督检查，建设单位应当积极配合，并如实提供材料。</w:t>
      </w:r>
    </w:p>
    <w:p w:rsidR="00C349AC" w:rsidRP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六条</w:t>
      </w:r>
      <w:r>
        <w:rPr>
          <w:rFonts w:ascii="黑体" w:eastAsia="黑体" w:hAnsi="黑体"/>
          <w:sz w:val="32"/>
          <w:szCs w:val="32"/>
        </w:rPr>
        <w:t xml:space="preserve"> </w:t>
      </w:r>
      <w:r w:rsidRPr="00C349AC">
        <w:rPr>
          <w:rFonts w:ascii="仿宋" w:eastAsia="仿宋" w:hAnsi="仿宋" w:hint="eastAsia"/>
          <w:sz w:val="32"/>
          <w:szCs w:val="32"/>
        </w:rPr>
        <w:t>违反本条例的规定，地震安全性评价单位有下列行为之一的，由市建设行政主管部门或者县（市）、双阳区、九台区人民政府建设行政主管部门依据职权，责令改正，</w:t>
      </w:r>
      <w:r w:rsidRPr="00C349AC">
        <w:rPr>
          <w:rFonts w:ascii="仿宋" w:eastAsia="仿宋" w:hAnsi="仿宋" w:hint="eastAsia"/>
          <w:sz w:val="32"/>
          <w:szCs w:val="32"/>
        </w:rPr>
        <w:lastRenderedPageBreak/>
        <w:t>没收违法所得，并处1万元以上5万元以下的罚款：</w:t>
      </w:r>
    </w:p>
    <w:p w:rsidR="00C349AC" w:rsidRPr="00C349AC" w:rsidRDefault="00C349AC" w:rsidP="00C349AC">
      <w:pPr>
        <w:spacing w:line="640" w:lineRule="exact"/>
        <w:ind w:firstLineChars="200" w:firstLine="640"/>
        <w:rPr>
          <w:rFonts w:ascii="仿宋" w:eastAsia="仿宋" w:hAnsi="仿宋"/>
          <w:sz w:val="32"/>
          <w:szCs w:val="32"/>
        </w:rPr>
      </w:pPr>
      <w:r w:rsidRPr="00C349AC">
        <w:rPr>
          <w:rFonts w:ascii="仿宋" w:eastAsia="仿宋" w:hAnsi="仿宋" w:hint="eastAsia"/>
          <w:sz w:val="32"/>
          <w:szCs w:val="32"/>
        </w:rPr>
        <w:t>（一）以其他地震安全性评价单位的名义承揽地震安全性评价业务的；</w:t>
      </w:r>
    </w:p>
    <w:p w:rsidR="00C349AC" w:rsidRDefault="00C349AC" w:rsidP="00C349AC">
      <w:pPr>
        <w:spacing w:line="640" w:lineRule="exact"/>
        <w:ind w:firstLineChars="200" w:firstLine="640"/>
        <w:rPr>
          <w:rFonts w:ascii="仿宋" w:eastAsia="仿宋" w:hAnsi="仿宋"/>
          <w:sz w:val="32"/>
          <w:szCs w:val="32"/>
        </w:rPr>
      </w:pPr>
      <w:r w:rsidRPr="00C349AC">
        <w:rPr>
          <w:rFonts w:ascii="仿宋" w:eastAsia="仿宋" w:hAnsi="仿宋" w:hint="eastAsia"/>
          <w:sz w:val="32"/>
          <w:szCs w:val="32"/>
        </w:rPr>
        <w:t>（二）允许其他单位以本单位名义承揽地震安全性评价业务的。</w:t>
      </w:r>
    </w:p>
    <w:p w:rsid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七条</w:t>
      </w:r>
      <w:r>
        <w:rPr>
          <w:rFonts w:ascii="仿宋" w:eastAsia="仿宋" w:hAnsi="仿宋" w:hint="eastAsia"/>
          <w:sz w:val="32"/>
          <w:szCs w:val="32"/>
        </w:rPr>
        <w:t xml:space="preserve"> </w:t>
      </w:r>
      <w:r w:rsidRPr="00C349AC">
        <w:rPr>
          <w:rFonts w:ascii="仿宋" w:eastAsia="仿宋" w:hAnsi="仿宋" w:hint="eastAsia"/>
          <w:sz w:val="32"/>
          <w:szCs w:val="32"/>
        </w:rPr>
        <w:t>违反本条例，未</w:t>
      </w:r>
      <w:r w:rsidRPr="00C349AC">
        <w:rPr>
          <w:rFonts w:ascii="仿宋" w:eastAsia="仿宋" w:hAnsi="仿宋"/>
          <w:sz w:val="32"/>
          <w:szCs w:val="32"/>
        </w:rPr>
        <w:t>依法进行</w:t>
      </w:r>
      <w:r w:rsidRPr="00C349AC">
        <w:rPr>
          <w:rFonts w:ascii="仿宋" w:eastAsia="仿宋" w:hAnsi="仿宋" w:hint="eastAsia"/>
          <w:sz w:val="32"/>
          <w:szCs w:val="32"/>
        </w:rPr>
        <w:t>地震安全性评价的，或者不按照地震安全性评价结果确定的抗震设防要求进行抗震设防的，由</w:t>
      </w:r>
      <w:r w:rsidRPr="00C349AC">
        <w:rPr>
          <w:rFonts w:ascii="仿宋" w:eastAsia="仿宋" w:hAnsi="仿宋" w:cs="黑体" w:hint="eastAsia"/>
          <w:sz w:val="32"/>
          <w:szCs w:val="32"/>
        </w:rPr>
        <w:t>市建设行政</w:t>
      </w:r>
      <w:r w:rsidRPr="00C349AC">
        <w:rPr>
          <w:rFonts w:ascii="仿宋" w:eastAsia="仿宋" w:hAnsi="仿宋" w:hint="eastAsia"/>
          <w:sz w:val="32"/>
          <w:szCs w:val="32"/>
        </w:rPr>
        <w:t>主管部门或者县（市）、双阳区、</w:t>
      </w:r>
      <w:r w:rsidRPr="00C349AC">
        <w:rPr>
          <w:rFonts w:ascii="仿宋" w:eastAsia="仿宋" w:hAnsi="仿宋" w:cs="黑体" w:hint="eastAsia"/>
          <w:sz w:val="32"/>
          <w:szCs w:val="32"/>
        </w:rPr>
        <w:t>九台区</w:t>
      </w:r>
      <w:r w:rsidRPr="00C349AC">
        <w:rPr>
          <w:rFonts w:ascii="仿宋" w:eastAsia="仿宋" w:hAnsi="仿宋" w:hint="eastAsia"/>
          <w:sz w:val="32"/>
          <w:szCs w:val="32"/>
        </w:rPr>
        <w:t>人民政府建设行政主管部门责令</w:t>
      </w:r>
      <w:r w:rsidRPr="00C349AC">
        <w:rPr>
          <w:rFonts w:ascii="仿宋" w:eastAsia="仿宋" w:hAnsi="仿宋" w:cs="黑体" w:hint="eastAsia"/>
          <w:sz w:val="32"/>
          <w:szCs w:val="32"/>
        </w:rPr>
        <w:t>限期</w:t>
      </w:r>
      <w:r w:rsidRPr="00C349AC">
        <w:rPr>
          <w:rFonts w:ascii="仿宋" w:eastAsia="仿宋" w:hAnsi="仿宋" w:hint="eastAsia"/>
          <w:sz w:val="32"/>
          <w:szCs w:val="32"/>
        </w:rPr>
        <w:t>改正，逾期</w:t>
      </w:r>
      <w:r w:rsidRPr="00C349AC">
        <w:rPr>
          <w:rFonts w:ascii="仿宋" w:eastAsia="仿宋" w:hAnsi="仿宋"/>
          <w:sz w:val="32"/>
          <w:szCs w:val="32"/>
        </w:rPr>
        <w:t>不改正的</w:t>
      </w:r>
      <w:r w:rsidRPr="00C349AC">
        <w:rPr>
          <w:rFonts w:ascii="仿宋" w:eastAsia="仿宋" w:hAnsi="仿宋" w:hint="eastAsia"/>
          <w:sz w:val="32"/>
          <w:szCs w:val="32"/>
        </w:rPr>
        <w:t>，处三万元以上三十万元以下的罚款。</w:t>
      </w:r>
    </w:p>
    <w:p w:rsid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八</w:t>
      </w:r>
      <w:r>
        <w:rPr>
          <w:rFonts w:ascii="黑体" w:eastAsia="黑体" w:hAnsi="黑体"/>
          <w:sz w:val="32"/>
          <w:szCs w:val="32"/>
        </w:rPr>
        <w:t>条</w:t>
      </w:r>
      <w:r>
        <w:rPr>
          <w:rFonts w:ascii="黑体" w:eastAsia="黑体" w:hAnsi="黑体" w:hint="eastAsia"/>
          <w:sz w:val="32"/>
          <w:szCs w:val="32"/>
        </w:rPr>
        <w:t xml:space="preserve"> </w:t>
      </w:r>
      <w:r>
        <w:rPr>
          <w:rFonts w:ascii="仿宋" w:eastAsia="仿宋" w:hAnsi="仿宋" w:hint="eastAsia"/>
          <w:sz w:val="32"/>
          <w:szCs w:val="32"/>
        </w:rPr>
        <w:t>国家工作人员违反本条例，滥用职权、玩忽职守、徇私舞弊或者不履行监督管理职责，发现违法行为不予查处，致使公共财产、国家和人民利益遭受重大损失构成犯罪的，依法追究刑事责任；尚不构成犯罪的，对部门负有责任的主管人员和其他直接责任人员给予行政处分。</w:t>
      </w:r>
    </w:p>
    <w:p w:rsidR="00C349AC" w:rsidRPr="00C349AC" w:rsidRDefault="00C349AC" w:rsidP="00C349AC">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九</w:t>
      </w:r>
      <w:r>
        <w:rPr>
          <w:rFonts w:ascii="黑体" w:eastAsia="黑体" w:hAnsi="黑体"/>
          <w:sz w:val="32"/>
          <w:szCs w:val="32"/>
        </w:rPr>
        <w:t>条</w:t>
      </w:r>
      <w:r>
        <w:rPr>
          <w:rFonts w:ascii="黑体" w:eastAsia="黑体" w:hAnsi="黑体" w:hint="eastAsia"/>
          <w:sz w:val="32"/>
          <w:szCs w:val="32"/>
        </w:rPr>
        <w:t xml:space="preserve"> </w:t>
      </w:r>
      <w:r>
        <w:rPr>
          <w:rFonts w:ascii="仿宋" w:eastAsia="仿宋" w:hAnsi="仿宋" w:hint="eastAsia"/>
          <w:sz w:val="32"/>
          <w:szCs w:val="32"/>
        </w:rPr>
        <w:t>本条例自XX年XX月XX日起施行。</w:t>
      </w:r>
    </w:p>
    <w:sectPr w:rsidR="00C349AC" w:rsidRPr="00C34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73" w:rsidRDefault="00806E73" w:rsidP="00D556B0">
      <w:r>
        <w:separator/>
      </w:r>
    </w:p>
  </w:endnote>
  <w:endnote w:type="continuationSeparator" w:id="0">
    <w:p w:rsidR="00806E73" w:rsidRDefault="00806E73" w:rsidP="00D5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73" w:rsidRDefault="00806E73" w:rsidP="00D556B0">
      <w:r>
        <w:separator/>
      </w:r>
    </w:p>
  </w:footnote>
  <w:footnote w:type="continuationSeparator" w:id="0">
    <w:p w:rsidR="00806E73" w:rsidRDefault="00806E73" w:rsidP="00D55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F2"/>
    <w:rsid w:val="00062CF2"/>
    <w:rsid w:val="000A14B7"/>
    <w:rsid w:val="000B14F1"/>
    <w:rsid w:val="005C1380"/>
    <w:rsid w:val="00806E73"/>
    <w:rsid w:val="008E2CE7"/>
    <w:rsid w:val="00A86B25"/>
    <w:rsid w:val="00B76F6D"/>
    <w:rsid w:val="00C349AC"/>
    <w:rsid w:val="00D556B0"/>
    <w:rsid w:val="00E27441"/>
    <w:rsid w:val="00E6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29899-D62B-47DE-9485-0C0F13F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6B"/>
    <w:pPr>
      <w:ind w:firstLineChars="200" w:firstLine="420"/>
    </w:pPr>
  </w:style>
  <w:style w:type="paragraph" w:styleId="a4">
    <w:name w:val="Plain Text"/>
    <w:basedOn w:val="a"/>
    <w:link w:val="Char"/>
    <w:uiPriority w:val="99"/>
    <w:qFormat/>
    <w:rsid w:val="00C349AC"/>
    <w:rPr>
      <w:rFonts w:ascii="宋体" w:eastAsia="宋体" w:hAnsi="Times New Roman" w:cs="Courier New"/>
      <w:szCs w:val="21"/>
    </w:rPr>
  </w:style>
  <w:style w:type="character" w:customStyle="1" w:styleId="Char">
    <w:name w:val="纯文本 Char"/>
    <w:basedOn w:val="a0"/>
    <w:link w:val="a4"/>
    <w:uiPriority w:val="99"/>
    <w:qFormat/>
    <w:rsid w:val="00C349AC"/>
    <w:rPr>
      <w:rFonts w:ascii="宋体" w:eastAsia="宋体" w:hAnsi="Times New Roman" w:cs="Courier New"/>
      <w:szCs w:val="21"/>
    </w:rPr>
  </w:style>
  <w:style w:type="paragraph" w:styleId="a5">
    <w:name w:val="header"/>
    <w:basedOn w:val="a"/>
    <w:link w:val="Char0"/>
    <w:uiPriority w:val="99"/>
    <w:unhideWhenUsed/>
    <w:rsid w:val="00D556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56B0"/>
    <w:rPr>
      <w:sz w:val="18"/>
      <w:szCs w:val="18"/>
    </w:rPr>
  </w:style>
  <w:style w:type="paragraph" w:styleId="a6">
    <w:name w:val="footer"/>
    <w:basedOn w:val="a"/>
    <w:link w:val="Char1"/>
    <w:uiPriority w:val="99"/>
    <w:unhideWhenUsed/>
    <w:rsid w:val="00D556B0"/>
    <w:pPr>
      <w:tabs>
        <w:tab w:val="center" w:pos="4153"/>
        <w:tab w:val="right" w:pos="8306"/>
      </w:tabs>
      <w:snapToGrid w:val="0"/>
      <w:jc w:val="left"/>
    </w:pPr>
    <w:rPr>
      <w:sz w:val="18"/>
      <w:szCs w:val="18"/>
    </w:rPr>
  </w:style>
  <w:style w:type="character" w:customStyle="1" w:styleId="Char1">
    <w:name w:val="页脚 Char"/>
    <w:basedOn w:val="a0"/>
    <w:link w:val="a6"/>
    <w:uiPriority w:val="99"/>
    <w:rsid w:val="00D556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316</Words>
  <Characters>1804</Characters>
  <Application>Microsoft Office Word</Application>
  <DocSecurity>0</DocSecurity>
  <Lines>15</Lines>
  <Paragraphs>4</Paragraphs>
  <ScaleCrop>false</ScaleCrop>
  <Company>P R C</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马伟东</dc:creator>
  <cp:keywords/>
  <dc:description/>
  <cp:lastModifiedBy>马伟东</cp:lastModifiedBy>
  <cp:revision>8</cp:revision>
  <dcterms:created xsi:type="dcterms:W3CDTF">2023-02-01T07:37:00Z</dcterms:created>
  <dcterms:modified xsi:type="dcterms:W3CDTF">2023-02-02T01:09:00Z</dcterms:modified>
</cp:coreProperties>
</file>