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Cs w:val="21"/>
        </w:rPr>
      </w:pPr>
    </w:p>
    <w:tbl>
      <w:tblPr>
        <w:tblStyle w:val="13"/>
        <w:tblW w:w="47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2693"/>
        <w:gridCol w:w="4393"/>
        <w:gridCol w:w="2550"/>
        <w:gridCol w:w="2264"/>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5000" w:type="pct"/>
            <w:gridSpan w:val="6"/>
            <w:vAlign w:val="center"/>
          </w:tcPr>
          <w:p>
            <w:pPr>
              <w:widowControl/>
              <w:jc w:val="center"/>
              <w:rPr>
                <w:rFonts w:hint="eastAsia" w:asciiTheme="minorEastAsia" w:hAnsiTheme="minorEastAsia" w:eastAsiaTheme="minorEastAsia" w:cstheme="minorEastAsia"/>
                <w:b/>
                <w:bCs/>
                <w:color w:val="auto"/>
                <w:sz w:val="21"/>
                <w:szCs w:val="21"/>
              </w:rPr>
            </w:pPr>
            <w:r>
              <w:rPr>
                <w:rFonts w:hint="eastAsia" w:ascii="黑体" w:hAnsi="黑体" w:eastAsia="黑体" w:cs="黑体"/>
                <w:b/>
                <w:color w:val="auto"/>
                <w:sz w:val="32"/>
                <w:szCs w:val="32"/>
              </w:rPr>
              <w:t>长春市城乡建设委员会行政处罚裁量基准（</w:t>
            </w:r>
            <w:r>
              <w:rPr>
                <w:rFonts w:hint="eastAsia" w:ascii="黑体" w:hAnsi="黑体" w:eastAsia="黑体" w:cs="黑体"/>
                <w:b/>
                <w:color w:val="auto"/>
                <w:sz w:val="32"/>
                <w:szCs w:val="32"/>
                <w:lang w:val="en-US" w:eastAsia="zh-CN"/>
              </w:rPr>
              <w:t>征求意见稿</w:t>
            </w:r>
            <w:r>
              <w:rPr>
                <w:rFonts w:hint="eastAsia" w:ascii="黑体" w:hAnsi="黑体" w:eastAsia="黑体" w:cs="黑体"/>
                <w:b/>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Align w:val="center"/>
          </w:tcPr>
          <w:p>
            <w:pPr>
              <w:widowControl/>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序号</w:t>
            </w:r>
          </w:p>
        </w:tc>
        <w:tc>
          <w:tcPr>
            <w:tcW w:w="998" w:type="pct"/>
            <w:vAlign w:val="center"/>
          </w:tcPr>
          <w:p>
            <w:pPr>
              <w:widowControl/>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违法行为</w:t>
            </w:r>
          </w:p>
        </w:tc>
        <w:tc>
          <w:tcPr>
            <w:tcW w:w="1628" w:type="pct"/>
            <w:vAlign w:val="center"/>
          </w:tcPr>
          <w:p>
            <w:pPr>
              <w:widowControl/>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处罚依据</w:t>
            </w:r>
          </w:p>
        </w:tc>
        <w:tc>
          <w:tcPr>
            <w:tcW w:w="945" w:type="pct"/>
            <w:vAlign w:val="center"/>
          </w:tcPr>
          <w:p>
            <w:pPr>
              <w:widowControl/>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违法情节</w:t>
            </w:r>
          </w:p>
        </w:tc>
        <w:tc>
          <w:tcPr>
            <w:tcW w:w="839" w:type="pct"/>
            <w:vAlign w:val="center"/>
          </w:tcPr>
          <w:p>
            <w:pPr>
              <w:widowControl/>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处罚标准</w:t>
            </w:r>
          </w:p>
        </w:tc>
        <w:tc>
          <w:tcPr>
            <w:tcW w:w="363" w:type="pct"/>
            <w:vAlign w:val="center"/>
          </w:tcPr>
          <w:p>
            <w:pPr>
              <w:widowControl/>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建设单位将建设工程发包给不具有相应资质等级的勘察、设计、施工单位或者委托给不具有相应资质等级的工程监理单位的</w:t>
            </w:r>
          </w:p>
        </w:tc>
        <w:tc>
          <w:tcPr>
            <w:tcW w:w="162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bCs/>
                <w:color w:val="auto"/>
                <w:sz w:val="21"/>
                <w:szCs w:val="21"/>
                <w:shd w:val="clear" w:color="auto" w:fill="FFFFFF"/>
              </w:rPr>
              <w:t>《中华人民共和国建筑法》第六十五条第一款</w:t>
            </w:r>
            <w:r>
              <w:rPr>
                <w:rFonts w:hint="eastAsia" w:asciiTheme="minorEastAsia" w:hAnsiTheme="minorEastAsia" w:eastAsiaTheme="minorEastAsia" w:cstheme="minorEastAsia"/>
                <w:color w:val="auto"/>
                <w:sz w:val="21"/>
                <w:szCs w:val="21"/>
                <w:shd w:val="clear" w:color="auto" w:fill="FFFFFF"/>
              </w:rPr>
              <w:t>　发包单位将工程发包给不具有相应资质条件的承包单位的，或者违反本法规定将建筑工程肢解发包的，责令改正，处以罚款。</w:t>
            </w:r>
          </w:p>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《建设工程质量管理条例》第五十四条</w:t>
            </w:r>
            <w:r>
              <w:rPr>
                <w:rFonts w:hint="eastAsia" w:asciiTheme="minorEastAsia" w:hAnsiTheme="minorEastAsia" w:eastAsiaTheme="minorEastAsia" w:cstheme="minorEastAsia"/>
                <w:color w:val="auto"/>
                <w:sz w:val="21"/>
                <w:szCs w:val="21"/>
                <w:shd w:val="clear" w:color="auto" w:fill="FFFFFF"/>
              </w:rPr>
              <w:t xml:space="preserve"> 违反本条例规定，建设单位将建设工程发包给不具有相应资质等级的勘察、设计、施工单位或者委托给不具有相应资质等级的工程监理单位的，责令改正，处50万元以上100万元以下的罚款。</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处50万元以上60万元以下的罚款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处60万元以上80万元以下的罚款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处80万元以上100万元以下的罚款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kern w:val="2"/>
                <w:sz w:val="21"/>
                <w:szCs w:val="21"/>
                <w:lang w:val="en-US" w:eastAsia="zh-CN" w:bidi="ar-SA"/>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建设单位将建设工程肢解发包的</w:t>
            </w:r>
          </w:p>
        </w:tc>
        <w:tc>
          <w:tcPr>
            <w:tcW w:w="162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bCs/>
                <w:color w:val="auto"/>
                <w:sz w:val="21"/>
                <w:szCs w:val="21"/>
                <w:shd w:val="clear" w:color="auto" w:fill="FFFFFF"/>
              </w:rPr>
              <w:t>《中华人民共和国建筑法》第六十五条第一款</w:t>
            </w:r>
            <w:r>
              <w:rPr>
                <w:rFonts w:hint="eastAsia" w:asciiTheme="minorEastAsia" w:hAnsiTheme="minorEastAsia" w:eastAsiaTheme="minorEastAsia" w:cstheme="minorEastAsia"/>
                <w:color w:val="auto"/>
                <w:sz w:val="21"/>
                <w:szCs w:val="21"/>
                <w:shd w:val="clear" w:color="auto" w:fill="FFFFFF"/>
              </w:rPr>
              <w:t>　发包单位将工程发包给不具有相应资质条件的承包单位的，或者违反本法规定将建筑工程肢解发包的，责令改正，处以罚款。</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《建设工程质量管理条例》第五十五条</w:t>
            </w:r>
            <w:r>
              <w:rPr>
                <w:rFonts w:hint="eastAsia" w:asciiTheme="minorEastAsia" w:hAnsiTheme="minorEastAsia" w:eastAsiaTheme="minorEastAsia" w:cstheme="minorEastAsia"/>
                <w:color w:val="auto"/>
                <w:sz w:val="21"/>
                <w:szCs w:val="21"/>
                <w:shd w:val="clear" w:color="auto" w:fill="FFFFFF"/>
              </w:rPr>
              <w:t xml:space="preserve"> 违反本条例规定，建设单位将建设工程肢解发包的，责令改正，处工程合同价款0.5%以上1%以下的罚款；对全部或者部分使用国有资金的项目，并可以暂停项目执行或者暂停资金拨付。</w:t>
            </w:r>
          </w:p>
        </w:tc>
        <w:tc>
          <w:tcPr>
            <w:tcW w:w="945" w:type="pct"/>
            <w:vAlign w:val="center"/>
          </w:tcPr>
          <w:p>
            <w:pPr>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处工程合同价款0.5%以上0.6%以下的罚款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处工程合同价款0.6%以上0.8%以下的罚款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处工程合同价款0.8%以上1%以下的罚款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shd w:val="clear" w:color="auto" w:fill="auto"/>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建设单位迫使承包方以低于成本的价格竞标的</w:t>
            </w:r>
          </w:p>
        </w:tc>
        <w:tc>
          <w:tcPr>
            <w:tcW w:w="1628" w:type="pct"/>
            <w:vMerge w:val="restart"/>
            <w:shd w:val="clear" w:color="auto" w:fill="auto"/>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b/>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《建设工程质量管理条例》第五十六条</w:t>
            </w:r>
            <w:r>
              <w:rPr>
                <w:rFonts w:hint="eastAsia" w:asciiTheme="minorEastAsia" w:hAnsiTheme="minorEastAsia" w:eastAsiaTheme="minorEastAsia" w:cstheme="minorEastAsia"/>
                <w:color w:val="auto"/>
                <w:sz w:val="21"/>
                <w:szCs w:val="21"/>
                <w:shd w:val="clear" w:color="auto" w:fill="FFFFFF"/>
              </w:rPr>
              <w:t xml:space="preserve"> 违反本条例规定，建设单位有下列行为之一的，责令改正，处20万元以上50万元以下的罚款：(一)迫使承包方以低于成本的价格竞标的。</w:t>
            </w:r>
          </w:p>
        </w:tc>
        <w:tc>
          <w:tcPr>
            <w:tcW w:w="945" w:type="pct"/>
            <w:shd w:val="clear" w:color="auto" w:fill="auto"/>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处20万元以上30万元以下的罚款</w:t>
            </w:r>
          </w:p>
        </w:tc>
        <w:tc>
          <w:tcPr>
            <w:tcW w:w="363" w:type="pct"/>
            <w:shd w:val="clear" w:color="auto" w:fill="auto"/>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处30万元以上40万元以下的罚款</w:t>
            </w:r>
          </w:p>
        </w:tc>
        <w:tc>
          <w:tcPr>
            <w:tcW w:w="363" w:type="pct"/>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处40万元以上50万元以下的罚款</w:t>
            </w:r>
          </w:p>
        </w:tc>
        <w:tc>
          <w:tcPr>
            <w:tcW w:w="363" w:type="pct"/>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shd w:val="clear" w:color="auto" w:fill="auto"/>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建设单位任意压缩合理工期的</w:t>
            </w:r>
          </w:p>
        </w:tc>
        <w:tc>
          <w:tcPr>
            <w:tcW w:w="1628" w:type="pct"/>
            <w:vMerge w:val="restart"/>
            <w:shd w:val="clear" w:color="auto" w:fill="auto"/>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《建设工程质量管理条例》第五十六条</w:t>
            </w:r>
            <w:r>
              <w:rPr>
                <w:rFonts w:hint="eastAsia" w:asciiTheme="minorEastAsia" w:hAnsiTheme="minorEastAsia" w:eastAsiaTheme="minorEastAsia" w:cstheme="minorEastAsia"/>
                <w:color w:val="auto"/>
                <w:sz w:val="21"/>
                <w:szCs w:val="21"/>
                <w:shd w:val="clear" w:color="auto" w:fill="FFFFFF"/>
              </w:rPr>
              <w:t xml:space="preserve"> 违反本条例规定，建设单位有下列行为之一的，责令改正，处20万元以上50万元以下的罚款：(二)任意压缩合理工期的。</w:t>
            </w:r>
          </w:p>
        </w:tc>
        <w:tc>
          <w:tcPr>
            <w:tcW w:w="945" w:type="pct"/>
            <w:shd w:val="clear" w:color="auto" w:fill="auto"/>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处20万元以上30万元以下的罚款</w:t>
            </w:r>
          </w:p>
        </w:tc>
        <w:tc>
          <w:tcPr>
            <w:tcW w:w="363" w:type="pct"/>
            <w:shd w:val="clear" w:color="auto" w:fill="auto"/>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处30万元以上40万元以下的罚款</w:t>
            </w:r>
          </w:p>
        </w:tc>
        <w:tc>
          <w:tcPr>
            <w:tcW w:w="363" w:type="pct"/>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处40万元以上50万元以下的罚款</w:t>
            </w:r>
          </w:p>
        </w:tc>
        <w:tc>
          <w:tcPr>
            <w:tcW w:w="363" w:type="pct"/>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建设单位明示或者暗示设计单位或者施工单位违反工程建设强制性标准，降低工程质量的</w:t>
            </w:r>
          </w:p>
        </w:tc>
        <w:tc>
          <w:tcPr>
            <w:tcW w:w="1628" w:type="pct"/>
            <w:vMerge w:val="restart"/>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bCs/>
                <w:color w:val="auto"/>
                <w:sz w:val="21"/>
                <w:szCs w:val="21"/>
                <w:shd w:val="clear" w:color="auto" w:fill="FFFFFF"/>
              </w:rPr>
              <w:t>《中华人民共和国建筑法》第七十二条</w:t>
            </w:r>
            <w:r>
              <w:rPr>
                <w:rFonts w:hint="eastAsia" w:asciiTheme="minorEastAsia" w:hAnsiTheme="minorEastAsia" w:eastAsiaTheme="minorEastAsia" w:cstheme="minorEastAsia"/>
                <w:color w:val="auto"/>
                <w:sz w:val="21"/>
                <w:szCs w:val="21"/>
                <w:shd w:val="clear" w:color="auto" w:fill="FFFFFF"/>
              </w:rPr>
              <w:t>　建设单位违反本法规定，要求建筑设计单位或者建筑施工企业违反建筑工程质量、安全标准，降低工程质量的，责令改正，可以处以罚款；构成犯罪的，依法追究刑事责任。</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b/>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《建设工程质量管理条例》第五十六条</w:t>
            </w:r>
            <w:r>
              <w:rPr>
                <w:rFonts w:hint="eastAsia" w:asciiTheme="minorEastAsia" w:hAnsiTheme="minorEastAsia" w:eastAsiaTheme="minorEastAsia" w:cstheme="minorEastAsia"/>
                <w:color w:val="auto"/>
                <w:sz w:val="21"/>
                <w:szCs w:val="21"/>
                <w:shd w:val="clear" w:color="auto" w:fill="FFFFFF"/>
              </w:rPr>
              <w:t xml:space="preserve"> 违反本条例规定，建设单位有下列行为之一的，责令改正，处20万元以上50万元以下的罚款：(三)明示或者暗示设计单位或者施工单位违反工程建设强制性标准，降低工程质量的。</w:t>
            </w:r>
          </w:p>
        </w:tc>
        <w:tc>
          <w:tcPr>
            <w:tcW w:w="945" w:type="pct"/>
            <w:vAlign w:val="center"/>
          </w:tcPr>
          <w:p>
            <w:pPr>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处20万元以上30万元以下的罚款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处30万元以上40万元以下的罚款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处40万元以上50万元以下的罚款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建设单位施工图设计文件未经审查或者审查不合格，擅自施工的</w:t>
            </w:r>
          </w:p>
        </w:tc>
        <w:tc>
          <w:tcPr>
            <w:tcW w:w="1628" w:type="pct"/>
            <w:vMerge w:val="restart"/>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《建设工程质量管理条例》第五十六条</w:t>
            </w:r>
            <w:r>
              <w:rPr>
                <w:rFonts w:hint="eastAsia" w:asciiTheme="minorEastAsia" w:hAnsiTheme="minorEastAsia" w:eastAsiaTheme="minorEastAsia" w:cstheme="minorEastAsia"/>
                <w:color w:val="auto"/>
                <w:sz w:val="21"/>
                <w:szCs w:val="21"/>
                <w:shd w:val="clear" w:color="auto" w:fill="FFFFFF"/>
              </w:rPr>
              <w:t xml:space="preserve"> 违反本条例规定，建设单位有下列行为之一的，责令改正，处20万元以上50万元以下的罚款：(四)施工图设计文件未经审查或者审查不合格，擅自施工的。</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b/>
                <w:color w:val="auto"/>
                <w:sz w:val="21"/>
                <w:szCs w:val="21"/>
                <w:shd w:val="clear" w:color="auto" w:fill="FFFFFF"/>
              </w:rPr>
            </w:pP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"https://alphalawyer.cn/ilawregu-search/api/v1/lawregu/redict/27312924a169ad61bd614308960da34e"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bCs/>
                <w:color w:val="auto"/>
                <w:sz w:val="21"/>
                <w:szCs w:val="21"/>
              </w:rPr>
              <w:t>超限高层建筑工程抗震设防管理规定</w:t>
            </w:r>
            <w:r>
              <w:rPr>
                <w:rFonts w:hint="eastAsia" w:asciiTheme="minorEastAsia" w:hAnsiTheme="minorEastAsia" w:eastAsiaTheme="minorEastAsia" w:cstheme="minorEastAsia"/>
                <w:b/>
                <w:bCs/>
                <w:color w:val="auto"/>
                <w:sz w:val="21"/>
                <w:szCs w:val="21"/>
              </w:rPr>
              <w:fldChar w:fldCharType="end"/>
            </w:r>
            <w:r>
              <w:rPr>
                <w:rFonts w:hint="eastAsia" w:asciiTheme="minorEastAsia" w:hAnsiTheme="minorEastAsia" w:eastAsiaTheme="minorEastAsia" w:cstheme="minorEastAsia"/>
                <w:b/>
                <w:bCs/>
                <w:color w:val="auto"/>
                <w:sz w:val="21"/>
                <w:szCs w:val="21"/>
              </w:rPr>
              <w:t>》</w:t>
            </w:r>
            <w:r>
              <w:rPr>
                <w:rStyle w:val="28"/>
                <w:rFonts w:hint="eastAsia" w:asciiTheme="minorEastAsia" w:hAnsiTheme="minorEastAsia" w:eastAsiaTheme="minorEastAsia" w:cstheme="minorEastAsia"/>
                <w:color w:val="auto"/>
                <w:sz w:val="21"/>
                <w:szCs w:val="21"/>
              </w:rPr>
              <w:t>第十七条　</w:t>
            </w:r>
            <w:r>
              <w:rPr>
                <w:rFonts w:hint="eastAsia" w:asciiTheme="minorEastAsia" w:hAnsiTheme="minorEastAsia" w:eastAsiaTheme="minorEastAsia" w:cstheme="minorEastAsia"/>
                <w:color w:val="auto"/>
                <w:sz w:val="21"/>
                <w:szCs w:val="21"/>
              </w:rPr>
              <w:t>建设单位违反本规定，施工图设计文件未经审查或者审查不合格，擅自施工的，责令改正，处以20万元以上50万元以下的罚款。</w:t>
            </w:r>
          </w:p>
        </w:tc>
        <w:tc>
          <w:tcPr>
            <w:tcW w:w="945" w:type="pct"/>
            <w:vAlign w:val="center"/>
          </w:tcPr>
          <w:p>
            <w:pPr>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处20万元以上30万元以下的罚款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处30万元以上40万元以下的罚款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处40万元以上50万元以下的罚款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建设单位的建设项目必须实行工程监理而未实行工程监理的</w:t>
            </w:r>
          </w:p>
        </w:tc>
        <w:tc>
          <w:tcPr>
            <w:tcW w:w="1628" w:type="pct"/>
            <w:vMerge w:val="restart"/>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b/>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《建设工程质量管理条例》第五十六条</w:t>
            </w:r>
            <w:r>
              <w:rPr>
                <w:rFonts w:hint="eastAsia" w:asciiTheme="minorEastAsia" w:hAnsiTheme="minorEastAsia" w:eastAsiaTheme="minorEastAsia" w:cstheme="minorEastAsia"/>
                <w:color w:val="auto"/>
                <w:sz w:val="21"/>
                <w:szCs w:val="21"/>
                <w:shd w:val="clear" w:color="auto" w:fill="FFFFFF"/>
              </w:rPr>
              <w:t xml:space="preserve"> 违反本条例规定，建设单位有下列行为之一的，责令改正，处20万元以上50万元以下的罚款：(五)建设项目必须实行工程监理而未实行工程监理的。</w:t>
            </w:r>
          </w:p>
        </w:tc>
        <w:tc>
          <w:tcPr>
            <w:tcW w:w="945" w:type="pct"/>
            <w:vAlign w:val="center"/>
          </w:tcPr>
          <w:p>
            <w:pPr>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处20万元以上30万元以下的罚款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处30万元以上40万元以下的罚款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处40万元以上50万元以下的罚款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shd w:val="clear" w:color="auto" w:fill="auto"/>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建设单位未按照国家规定办理工程质量监督手续的</w:t>
            </w:r>
          </w:p>
        </w:tc>
        <w:tc>
          <w:tcPr>
            <w:tcW w:w="1628" w:type="pct"/>
            <w:vMerge w:val="restart"/>
            <w:shd w:val="clear" w:color="auto" w:fill="auto"/>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省厅依据《建设工程质量管理条例》第五十六条</w:t>
            </w:r>
            <w:r>
              <w:rPr>
                <w:rFonts w:hint="eastAsia" w:asciiTheme="minorEastAsia" w:hAnsiTheme="minorEastAsia" w:eastAsiaTheme="minorEastAsia" w:cstheme="minorEastAsia"/>
                <w:color w:val="auto"/>
                <w:sz w:val="21"/>
                <w:szCs w:val="21"/>
                <w:shd w:val="clear" w:color="auto" w:fill="FFFFFF"/>
              </w:rPr>
              <w:t xml:space="preserve"> 违反本条例规定，建设单位有下列行为之一的，责令改正，处20万元以上50万元以下的罚款：(六)未按照国家规定办理工程质量监督手续的。</w:t>
            </w:r>
          </w:p>
        </w:tc>
        <w:tc>
          <w:tcPr>
            <w:tcW w:w="945" w:type="pct"/>
            <w:shd w:val="clear" w:color="auto" w:fill="auto"/>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配合行政执法部门查处违法行为，逾期不改正但主动消除或减轻违法行为危害后果的</w:t>
            </w:r>
          </w:p>
        </w:tc>
        <w:tc>
          <w:tcPr>
            <w:tcW w:w="839" w:type="pct"/>
            <w:shd w:val="clear" w:color="auto" w:fill="auto"/>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处20万元以上30万元以下的罚款</w:t>
            </w:r>
          </w:p>
        </w:tc>
        <w:tc>
          <w:tcPr>
            <w:tcW w:w="363" w:type="pct"/>
            <w:shd w:val="clear" w:color="auto" w:fill="auto"/>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处30万元以上40万元以下的罚款</w:t>
            </w:r>
          </w:p>
        </w:tc>
        <w:tc>
          <w:tcPr>
            <w:tcW w:w="363" w:type="pct"/>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处40万元以上50万元以下的罚款</w:t>
            </w:r>
          </w:p>
        </w:tc>
        <w:tc>
          <w:tcPr>
            <w:tcW w:w="363" w:type="pct"/>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建设单位明示或者暗示施工单位使用不合格的建筑材料、建筑构配件和设备的</w:t>
            </w:r>
          </w:p>
        </w:tc>
        <w:tc>
          <w:tcPr>
            <w:tcW w:w="1628" w:type="pct"/>
            <w:vMerge w:val="restart"/>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《建设工程质量管理条例》第五十六条</w:t>
            </w:r>
            <w:r>
              <w:rPr>
                <w:rFonts w:hint="eastAsia" w:asciiTheme="minorEastAsia" w:hAnsiTheme="minorEastAsia" w:eastAsiaTheme="minorEastAsia" w:cstheme="minorEastAsia"/>
                <w:color w:val="auto"/>
                <w:sz w:val="21"/>
                <w:szCs w:val="21"/>
                <w:shd w:val="clear" w:color="auto" w:fill="FFFFFF"/>
              </w:rPr>
              <w:t xml:space="preserve"> 违反本条例规定，建设单位有下列行为之一的，责令改正，处20万元以上50万元以下的罚款：(七)明示或者暗示施工单位使用不合格的建筑材料、建筑构配件和设备的。</w:t>
            </w:r>
          </w:p>
        </w:tc>
        <w:tc>
          <w:tcPr>
            <w:tcW w:w="945" w:type="pct"/>
            <w:vAlign w:val="center"/>
          </w:tcPr>
          <w:p>
            <w:pPr>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处20万元以上30万元以下的罚款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处30万元以上40万元以下的罚款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处40万元以上50万元以下的罚款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建设单位未按照国家规定将竣工验收报告、有关认可文件或者准许使用文件报送备案的</w:t>
            </w:r>
          </w:p>
        </w:tc>
        <w:tc>
          <w:tcPr>
            <w:tcW w:w="1628" w:type="pct"/>
            <w:vMerge w:val="restart"/>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b/>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《建设工程质量管理条例》第五十六条</w:t>
            </w:r>
            <w:r>
              <w:rPr>
                <w:rFonts w:hint="eastAsia" w:asciiTheme="minorEastAsia" w:hAnsiTheme="minorEastAsia" w:eastAsiaTheme="minorEastAsia" w:cstheme="minorEastAsia"/>
                <w:color w:val="auto"/>
                <w:sz w:val="21"/>
                <w:szCs w:val="21"/>
                <w:shd w:val="clear" w:color="auto" w:fill="FFFFFF"/>
              </w:rPr>
              <w:t xml:space="preserve"> 违反本条例规定，建设单位有下列行为之一的，责令改正，处20万元以上50万元以下的罚款：(八)未按照国家规定将竣工验收报告、有关认可文件或者准许使用文件报送备案的。</w:t>
            </w:r>
          </w:p>
        </w:tc>
        <w:tc>
          <w:tcPr>
            <w:tcW w:w="945" w:type="pct"/>
            <w:vAlign w:val="center"/>
          </w:tcPr>
          <w:p>
            <w:pPr>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处20万元以上30万元以下的罚款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处30万元以上40万元以下的罚款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处40万元以上50万元以下的罚款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建设单位未取得施工许可证或者开工报告未经批准，擅自施工的</w:t>
            </w:r>
          </w:p>
        </w:tc>
        <w:tc>
          <w:tcPr>
            <w:tcW w:w="1628" w:type="pct"/>
            <w:vMerge w:val="restart"/>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bCs/>
                <w:color w:val="auto"/>
                <w:sz w:val="21"/>
                <w:szCs w:val="21"/>
                <w:shd w:val="clear" w:color="auto" w:fill="FFFFFF"/>
              </w:rPr>
              <w:t>《中华人民共和国建筑法》第六十四条</w:t>
            </w:r>
            <w:r>
              <w:rPr>
                <w:rFonts w:hint="eastAsia" w:asciiTheme="minorEastAsia" w:hAnsiTheme="minorEastAsia" w:eastAsiaTheme="minorEastAsia" w:cstheme="minorEastAsia"/>
                <w:color w:val="auto"/>
                <w:sz w:val="21"/>
                <w:szCs w:val="21"/>
                <w:shd w:val="clear" w:color="auto" w:fill="FFFFFF"/>
              </w:rPr>
              <w:t>　违反本法规定，未取得施工许可证或者开工报告未经批准擅自施工的，责令改正，对不符合开工条件的责令停止施工，可以处以罚款。</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 xml:space="preserve">《建设工程质量管理条例》第五十七条 </w:t>
            </w:r>
            <w:r>
              <w:rPr>
                <w:rFonts w:hint="eastAsia" w:asciiTheme="minorEastAsia" w:hAnsiTheme="minorEastAsia" w:eastAsiaTheme="minorEastAsia" w:cstheme="minorEastAsia"/>
                <w:color w:val="auto"/>
                <w:sz w:val="21"/>
                <w:szCs w:val="21"/>
                <w:shd w:val="clear" w:color="auto" w:fill="FFFFFF"/>
              </w:rPr>
              <w:t>违反本条例规定，建设单位未取得施工许可证或者开工报告未经批准，擅自施工的，责令停止施工，限期改正，处工程合同价款1%以上2%以下的罚款。</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kern w:val="0"/>
                <w:sz w:val="21"/>
                <w:szCs w:val="21"/>
              </w:rPr>
              <w:t>未办理施工许可证，但已取得土地使用手续及建设工程规划许可证的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责令停止施工，处工程合同价款1%以上1.3%以下的罚款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rPr>
              <w:t>未办理施工许可证，并且未取得任何土地使用手续及建设工程规划许可证的，</w:t>
            </w:r>
            <w:r>
              <w:rPr>
                <w:rFonts w:hint="eastAsia" w:asciiTheme="minorEastAsia" w:hAnsiTheme="minorEastAsia" w:eastAsiaTheme="minorEastAsia" w:cstheme="minorEastAsia"/>
                <w:color w:val="auto"/>
                <w:sz w:val="21"/>
                <w:szCs w:val="21"/>
              </w:rPr>
              <w:t>逾期不改正违法行为，并存在一般危害后果的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责令停止施工，处工程合同价款1.3%以上1.8%以下的罚款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kern w:val="0"/>
                <w:sz w:val="21"/>
                <w:szCs w:val="21"/>
              </w:rPr>
              <w:t>未办理施工许可证，并且未取得任何土地使用手续及建设工程规划许可证的，拒不改正违法行为，</w:t>
            </w:r>
            <w:r>
              <w:rPr>
                <w:rFonts w:hint="eastAsia" w:asciiTheme="minorEastAsia" w:hAnsiTheme="minorEastAsia" w:eastAsiaTheme="minorEastAsia" w:cstheme="minorEastAsia"/>
                <w:color w:val="auto"/>
                <w:sz w:val="21"/>
                <w:szCs w:val="21"/>
                <w:shd w:val="clear" w:color="auto" w:fill="FFFFFF"/>
              </w:rPr>
              <w:t>造成严重后果的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责令停止施工，处工程合同价款1.8%以上2%以下的罚款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建设单位存在</w:t>
            </w:r>
            <w:r>
              <w:rPr>
                <w:rFonts w:hint="eastAsia" w:asciiTheme="minorEastAsia" w:hAnsiTheme="minorEastAsia" w:eastAsiaTheme="minorEastAsia" w:cstheme="minorEastAsia"/>
                <w:color w:val="auto"/>
                <w:sz w:val="21"/>
                <w:szCs w:val="21"/>
              </w:rPr>
              <w:t>未组织竣工验收</w:t>
            </w:r>
            <w:r>
              <w:rPr>
                <w:rFonts w:hint="eastAsia" w:asciiTheme="minorEastAsia" w:hAnsiTheme="minorEastAsia" w:eastAsiaTheme="minorEastAsia" w:cstheme="minorEastAsia"/>
                <w:color w:val="auto"/>
                <w:sz w:val="21"/>
                <w:szCs w:val="21"/>
                <w:shd w:val="clear" w:color="auto" w:fill="FFFFFF"/>
              </w:rPr>
              <w:t>，擅自交付使用等违法行为的</w:t>
            </w:r>
          </w:p>
        </w:tc>
        <w:tc>
          <w:tcPr>
            <w:tcW w:w="1628" w:type="pct"/>
            <w:vMerge w:val="restart"/>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《建设工程质量管理条例》第五十八条</w:t>
            </w:r>
            <w:r>
              <w:rPr>
                <w:rFonts w:hint="eastAsia" w:asciiTheme="minorEastAsia" w:hAnsiTheme="minorEastAsia" w:eastAsiaTheme="minorEastAsia" w:cstheme="minorEastAsia"/>
                <w:color w:val="auto"/>
                <w:sz w:val="21"/>
                <w:szCs w:val="21"/>
                <w:shd w:val="clear" w:color="auto" w:fill="FFFFFF"/>
              </w:rPr>
              <w:t>　违反本条例规定，建设单位有下列行为之一的，责令改正，处工程合同价款2%以上4%以下的罚款；造成损失的，依法承担赔偿责任：(一)未组织竣工验收，擅自交付使用的；(二)验收不合格，擅自交付使用的；(三)对不合格的建设工程按照合格工程验收的。</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《长春市城市供热管理条例》第五十四条 违反本条例规定，建设单位未对新建建筑配套供热设施进行验收或者验收不合格交付使用的，由城市供热主管部门责令限期改正，并处工程合同价款百分之二以上百分之四以下罚款；造成损失的，依法承担赔偿责任。</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处工程合同价款2%以上2.5%以下的罚款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配合行政执法部门查处违法行为，逾期不改正，但主动消除或减轻违法行为危害后果的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处工程合同价款2.5%以上3.5%以下的罚款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处工程合同价款3.5%以上4%以下的罚款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shd w:val="clear" w:color="FFFFFF" w:fill="D9D9D9"/>
              </w:rPr>
            </w:pPr>
          </w:p>
        </w:tc>
        <w:tc>
          <w:tcPr>
            <w:tcW w:w="998" w:type="pct"/>
            <w:vMerge w:val="restart"/>
            <w:shd w:val="clear" w:color="auto" w:fill="auto"/>
            <w:vAlign w:val="center"/>
          </w:tcPr>
          <w:p>
            <w:pPr>
              <w:rPr>
                <w:rFonts w:hint="eastAsia" w:asciiTheme="minorEastAsia" w:hAnsiTheme="minorEastAsia" w:eastAsiaTheme="minorEastAsia" w:cstheme="minorEastAsia"/>
                <w:color w:val="auto"/>
                <w:sz w:val="21"/>
                <w:szCs w:val="21"/>
                <w:shd w:val="clear" w:color="auto" w:fill="auto"/>
              </w:rPr>
            </w:pPr>
            <w:r>
              <w:rPr>
                <w:rFonts w:hint="eastAsia" w:asciiTheme="minorEastAsia" w:hAnsiTheme="minorEastAsia" w:eastAsiaTheme="minorEastAsia" w:cstheme="minorEastAsia"/>
                <w:color w:val="auto"/>
                <w:sz w:val="21"/>
                <w:szCs w:val="21"/>
                <w:shd w:val="clear" w:color="auto" w:fill="auto"/>
              </w:rPr>
              <w:t>建设工程竣工验收后，建设单位未向建设行政主管部门或者其他有关部门移交建设项目档案的</w:t>
            </w:r>
          </w:p>
        </w:tc>
        <w:tc>
          <w:tcPr>
            <w:tcW w:w="1628" w:type="pct"/>
            <w:vMerge w:val="restart"/>
            <w:shd w:val="clear" w:color="auto" w:fill="auto"/>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auto"/>
              </w:rPr>
            </w:pPr>
            <w:r>
              <w:rPr>
                <w:rFonts w:hint="eastAsia" w:asciiTheme="minorEastAsia" w:hAnsiTheme="minorEastAsia" w:eastAsiaTheme="minorEastAsia" w:cstheme="minorEastAsia"/>
                <w:b/>
                <w:color w:val="auto"/>
                <w:sz w:val="21"/>
                <w:szCs w:val="21"/>
                <w:shd w:val="clear" w:color="auto" w:fill="auto"/>
              </w:rPr>
              <w:t>《建设工程质量管理条例》第五十九条</w:t>
            </w:r>
            <w:r>
              <w:rPr>
                <w:rFonts w:hint="eastAsia" w:asciiTheme="minorEastAsia" w:hAnsiTheme="minorEastAsia" w:eastAsiaTheme="minorEastAsia" w:cstheme="minorEastAsia"/>
                <w:color w:val="auto"/>
                <w:sz w:val="21"/>
                <w:szCs w:val="21"/>
                <w:shd w:val="clear" w:color="auto" w:fill="auto"/>
              </w:rPr>
              <w:t>　违反本条例规定，建设工程竣工验收后，建设单位未向建设行政主管部门或者其他有关部门移交建设项目档案的，责令改正，处1万元以上10万元以下的罚款。</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auto"/>
                <w:lang w:eastAsia="zh-CN"/>
              </w:rPr>
            </w:pPr>
            <w:r>
              <w:rPr>
                <w:rFonts w:hint="eastAsia" w:asciiTheme="minorEastAsia" w:hAnsiTheme="minorEastAsia" w:eastAsiaTheme="minorEastAsia" w:cstheme="minorEastAsia"/>
                <w:b/>
                <w:bCs/>
                <w:color w:val="auto"/>
                <w:sz w:val="21"/>
                <w:szCs w:val="21"/>
                <w:shd w:val="clear" w:color="auto" w:fill="auto"/>
                <w:lang w:eastAsia="zh-CN"/>
              </w:rPr>
              <w:t>《吉林省建设项目档案移交办法》第十二条</w:t>
            </w:r>
            <w:r>
              <w:rPr>
                <w:rFonts w:hint="eastAsia" w:asciiTheme="minorEastAsia" w:hAnsiTheme="minorEastAsia" w:eastAsiaTheme="minorEastAsia" w:cstheme="minorEastAsia"/>
                <w:color w:val="auto"/>
                <w:sz w:val="21"/>
                <w:szCs w:val="21"/>
                <w:shd w:val="clear" w:color="auto" w:fill="auto"/>
                <w:lang w:eastAsia="zh-CN"/>
              </w:rPr>
              <w:t>　建设单位违反本办法规定,逾期不移交建设项目档案的,由建设行政主管部门或者其他有关部门责令改正,并按照下列规定予以处罚:</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auto"/>
                <w:lang w:eastAsia="zh-CN"/>
              </w:rPr>
            </w:pPr>
            <w:r>
              <w:rPr>
                <w:rFonts w:hint="eastAsia" w:asciiTheme="minorEastAsia" w:hAnsiTheme="minorEastAsia" w:eastAsiaTheme="minorEastAsia" w:cstheme="minorEastAsia"/>
                <w:color w:val="auto"/>
                <w:sz w:val="21"/>
                <w:szCs w:val="21"/>
                <w:shd w:val="clear" w:color="auto" w:fill="auto"/>
                <w:lang w:eastAsia="zh-CN"/>
              </w:rPr>
              <w:t xml:space="preserve">    (一)逾期3个月以下的,处1万元以上(含本数,下同)3万元以下罚款;</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auto"/>
                <w:lang w:eastAsia="zh-CN"/>
              </w:rPr>
            </w:pPr>
            <w:r>
              <w:rPr>
                <w:rFonts w:hint="eastAsia" w:asciiTheme="minorEastAsia" w:hAnsiTheme="minorEastAsia" w:eastAsiaTheme="minorEastAsia" w:cstheme="minorEastAsia"/>
                <w:color w:val="auto"/>
                <w:sz w:val="21"/>
                <w:szCs w:val="21"/>
                <w:shd w:val="clear" w:color="auto" w:fill="auto"/>
                <w:lang w:eastAsia="zh-CN"/>
              </w:rPr>
              <w:t xml:space="preserve">    (二)逾期3个月以上6个月以下的,处3万元以上5万元以下罚款;</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auto"/>
                <w:lang w:eastAsia="zh-CN"/>
              </w:rPr>
            </w:pPr>
            <w:r>
              <w:rPr>
                <w:rFonts w:hint="eastAsia" w:asciiTheme="minorEastAsia" w:hAnsiTheme="minorEastAsia" w:eastAsiaTheme="minorEastAsia" w:cstheme="minorEastAsia"/>
                <w:color w:val="auto"/>
                <w:sz w:val="21"/>
                <w:szCs w:val="21"/>
                <w:shd w:val="clear" w:color="auto" w:fill="auto"/>
                <w:lang w:eastAsia="zh-CN"/>
              </w:rPr>
              <w:t xml:space="preserve">    (三)逾期6个月以上9个月以下的,处5万元以上8万元以下罚款;</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auto"/>
                <w:lang w:eastAsia="zh-CN"/>
              </w:rPr>
            </w:pPr>
            <w:r>
              <w:rPr>
                <w:rFonts w:hint="eastAsia" w:asciiTheme="minorEastAsia" w:hAnsiTheme="minorEastAsia" w:eastAsiaTheme="minorEastAsia" w:cstheme="minorEastAsia"/>
                <w:color w:val="auto"/>
                <w:sz w:val="21"/>
                <w:szCs w:val="21"/>
                <w:shd w:val="clear" w:color="auto" w:fill="auto"/>
                <w:lang w:eastAsia="zh-CN"/>
              </w:rPr>
              <w:t xml:space="preserve">    (四)逾期9个月以上的,处8万元以上10万元以下罚款;</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auto"/>
                <w:lang w:val="en-US" w:eastAsia="zh-CN"/>
              </w:rPr>
            </w:pPr>
            <w:r>
              <w:rPr>
                <w:rFonts w:hint="eastAsia" w:asciiTheme="minorEastAsia" w:hAnsiTheme="minorEastAsia" w:eastAsiaTheme="minorEastAsia" w:cstheme="minorEastAsia"/>
                <w:color w:val="auto"/>
                <w:sz w:val="21"/>
                <w:szCs w:val="21"/>
                <w:shd w:val="clear" w:color="auto" w:fill="auto"/>
                <w:lang w:eastAsia="zh-CN"/>
              </w:rPr>
              <w:t xml:space="preserve">    (五)给予单位罚款处罚的,对单位直接负责的主管人员处单位罚款额的5%以上10%以下罚款。</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auto"/>
              </w:rPr>
            </w:pPr>
            <w:r>
              <w:rPr>
                <w:rFonts w:hint="eastAsia" w:asciiTheme="minorEastAsia" w:hAnsiTheme="minorEastAsia" w:eastAsiaTheme="minorEastAsia" w:cstheme="minorEastAsia"/>
                <w:color w:val="auto"/>
                <w:sz w:val="21"/>
                <w:szCs w:val="21"/>
                <w:shd w:val="clear" w:color="auto" w:fill="auto"/>
              </w:rPr>
              <w:t>《长春市城市建设档案管理条例》第三十一条  违反本条例第十二条第一款和第二款、第十四条、第十五条第一款规定逾期未报送档案的，由建设主管部门责令改正，并按照下列规定予以处罚：</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auto"/>
              </w:rPr>
            </w:pPr>
            <w:r>
              <w:rPr>
                <w:rFonts w:hint="eastAsia" w:asciiTheme="minorEastAsia" w:hAnsiTheme="minorEastAsia" w:eastAsiaTheme="minorEastAsia" w:cstheme="minorEastAsia"/>
                <w:color w:val="auto"/>
                <w:sz w:val="21"/>
                <w:szCs w:val="21"/>
                <w:shd w:val="clear" w:color="auto" w:fill="auto"/>
              </w:rPr>
              <w:t>（一）逾期三个月以下的，处一万元以上三万元以下罚款;</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auto"/>
              </w:rPr>
            </w:pPr>
            <w:r>
              <w:rPr>
                <w:rFonts w:hint="eastAsia" w:asciiTheme="minorEastAsia" w:hAnsiTheme="minorEastAsia" w:eastAsiaTheme="minorEastAsia" w:cstheme="minorEastAsia"/>
                <w:color w:val="auto"/>
                <w:sz w:val="21"/>
                <w:szCs w:val="21"/>
                <w:shd w:val="clear" w:color="auto" w:fill="auto"/>
              </w:rPr>
              <w:t>（二）逾期三个月以上六个月以下的，处三万元以上五万元以下罚款;</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auto"/>
              </w:rPr>
            </w:pPr>
            <w:r>
              <w:rPr>
                <w:rFonts w:hint="eastAsia" w:asciiTheme="minorEastAsia" w:hAnsiTheme="minorEastAsia" w:eastAsiaTheme="minorEastAsia" w:cstheme="minorEastAsia"/>
                <w:color w:val="auto"/>
                <w:sz w:val="21"/>
                <w:szCs w:val="21"/>
                <w:shd w:val="clear" w:color="auto" w:fill="auto"/>
              </w:rPr>
              <w:t>（三）逾期六个月以上九个月以下的，处五万元以上八万元以下罚款；</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auto"/>
              </w:rPr>
            </w:pPr>
            <w:r>
              <w:rPr>
                <w:rFonts w:hint="eastAsia" w:asciiTheme="minorEastAsia" w:hAnsiTheme="minorEastAsia" w:eastAsiaTheme="minorEastAsia" w:cstheme="minorEastAsia"/>
                <w:color w:val="auto"/>
                <w:sz w:val="21"/>
                <w:szCs w:val="21"/>
                <w:shd w:val="clear" w:color="auto" w:fill="auto"/>
              </w:rPr>
              <w:t>（四）逾期九个月以上的，处八万元以上十万元以下罚款;</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auto"/>
              </w:rPr>
            </w:pPr>
            <w:r>
              <w:rPr>
                <w:rFonts w:hint="eastAsia" w:asciiTheme="minorEastAsia" w:hAnsiTheme="minorEastAsia" w:eastAsiaTheme="minorEastAsia" w:cstheme="minorEastAsia"/>
                <w:color w:val="auto"/>
                <w:sz w:val="21"/>
                <w:szCs w:val="21"/>
                <w:shd w:val="clear" w:color="auto" w:fill="auto"/>
              </w:rPr>
              <w:t>给予单位罚款处罚的，对单位直接负责的主管人员处单位罚款额的百分之五以上百分之十以下罚款。</w:t>
            </w:r>
          </w:p>
        </w:tc>
        <w:tc>
          <w:tcPr>
            <w:tcW w:w="945" w:type="pct"/>
            <w:shd w:val="clear" w:color="auto" w:fill="auto"/>
            <w:vAlign w:val="center"/>
          </w:tcPr>
          <w:p>
            <w:pPr>
              <w:widowControl/>
              <w:rPr>
                <w:rFonts w:hint="eastAsia" w:asciiTheme="minorEastAsia" w:hAnsiTheme="minorEastAsia" w:eastAsiaTheme="minorEastAsia" w:cstheme="minorEastAsia"/>
                <w:b/>
                <w:color w:val="auto"/>
                <w:sz w:val="21"/>
                <w:szCs w:val="21"/>
                <w:shd w:val="clear" w:color="auto" w:fill="auto"/>
              </w:rPr>
            </w:pPr>
            <w:r>
              <w:rPr>
                <w:rFonts w:hint="eastAsia" w:asciiTheme="minorEastAsia" w:hAnsiTheme="minorEastAsia" w:eastAsiaTheme="minorEastAsia" w:cstheme="minorEastAsia"/>
                <w:color w:val="auto"/>
                <w:kern w:val="0"/>
                <w:sz w:val="21"/>
                <w:szCs w:val="21"/>
                <w:shd w:val="clear" w:color="auto" w:fill="auto"/>
              </w:rPr>
              <w:t>逾期</w:t>
            </w:r>
            <w:r>
              <w:rPr>
                <w:rFonts w:hint="eastAsia" w:asciiTheme="minorEastAsia" w:hAnsiTheme="minorEastAsia" w:eastAsiaTheme="minorEastAsia" w:cstheme="minorEastAsia"/>
                <w:color w:val="auto"/>
                <w:kern w:val="0"/>
                <w:sz w:val="21"/>
                <w:szCs w:val="21"/>
                <w:shd w:val="clear" w:color="auto" w:fill="auto"/>
                <w:lang w:val="en-US" w:eastAsia="zh-CN"/>
              </w:rPr>
              <w:t>3</w:t>
            </w:r>
            <w:r>
              <w:rPr>
                <w:rFonts w:hint="eastAsia" w:asciiTheme="minorEastAsia" w:hAnsiTheme="minorEastAsia" w:eastAsiaTheme="minorEastAsia" w:cstheme="minorEastAsia"/>
                <w:color w:val="auto"/>
                <w:kern w:val="0"/>
                <w:sz w:val="21"/>
                <w:szCs w:val="21"/>
                <w:shd w:val="clear" w:color="auto" w:fill="auto"/>
              </w:rPr>
              <w:t>个月</w:t>
            </w:r>
            <w:r>
              <w:rPr>
                <w:rFonts w:hint="eastAsia" w:asciiTheme="minorEastAsia" w:hAnsiTheme="minorEastAsia" w:eastAsiaTheme="minorEastAsia" w:cstheme="minorEastAsia"/>
                <w:color w:val="auto"/>
                <w:kern w:val="0"/>
                <w:sz w:val="21"/>
                <w:szCs w:val="21"/>
                <w:shd w:val="clear" w:color="auto" w:fill="auto"/>
                <w:lang w:val="en-US" w:eastAsia="zh-CN"/>
              </w:rPr>
              <w:t>以下</w:t>
            </w:r>
            <w:r>
              <w:rPr>
                <w:rFonts w:hint="eastAsia" w:asciiTheme="minorEastAsia" w:hAnsiTheme="minorEastAsia" w:eastAsiaTheme="minorEastAsia" w:cstheme="minorEastAsia"/>
                <w:color w:val="auto"/>
                <w:kern w:val="0"/>
                <w:sz w:val="21"/>
                <w:szCs w:val="21"/>
                <w:shd w:val="clear" w:color="auto" w:fill="auto"/>
              </w:rPr>
              <w:t>的</w:t>
            </w:r>
          </w:p>
        </w:tc>
        <w:tc>
          <w:tcPr>
            <w:tcW w:w="839" w:type="pct"/>
            <w:shd w:val="clear" w:color="auto" w:fill="auto"/>
            <w:vAlign w:val="center"/>
          </w:tcPr>
          <w:p>
            <w:pPr>
              <w:widowControl/>
              <w:rPr>
                <w:rFonts w:hint="eastAsia" w:asciiTheme="minorEastAsia" w:hAnsiTheme="minorEastAsia" w:eastAsiaTheme="minorEastAsia" w:cstheme="minorEastAsia"/>
                <w:b/>
                <w:color w:val="auto"/>
                <w:sz w:val="21"/>
                <w:szCs w:val="21"/>
                <w:shd w:val="clear" w:color="auto" w:fill="auto"/>
                <w:lang w:eastAsia="zh-CN"/>
              </w:rPr>
            </w:pPr>
            <w:r>
              <w:rPr>
                <w:rFonts w:hint="eastAsia" w:asciiTheme="minorEastAsia" w:hAnsiTheme="minorEastAsia" w:eastAsiaTheme="minorEastAsia" w:cstheme="minorEastAsia"/>
                <w:color w:val="auto"/>
                <w:kern w:val="0"/>
                <w:sz w:val="21"/>
                <w:szCs w:val="21"/>
                <w:shd w:val="clear" w:color="auto" w:fill="auto"/>
                <w:lang w:val="en-US" w:eastAsia="zh-CN"/>
              </w:rPr>
              <w:t>对单位</w:t>
            </w:r>
            <w:r>
              <w:rPr>
                <w:rFonts w:hint="eastAsia" w:asciiTheme="minorEastAsia" w:hAnsiTheme="minorEastAsia" w:eastAsiaTheme="minorEastAsia" w:cstheme="minorEastAsia"/>
                <w:color w:val="auto"/>
                <w:kern w:val="0"/>
                <w:sz w:val="21"/>
                <w:szCs w:val="21"/>
                <w:shd w:val="clear" w:color="auto" w:fill="auto"/>
              </w:rPr>
              <w:t>处1万元以上3万元以下的罚款</w:t>
            </w:r>
            <w:r>
              <w:rPr>
                <w:rFonts w:hint="eastAsia" w:asciiTheme="minorEastAsia" w:hAnsiTheme="minorEastAsia" w:eastAsiaTheme="minorEastAsia" w:cstheme="minorEastAsia"/>
                <w:color w:val="auto"/>
                <w:kern w:val="0"/>
                <w:sz w:val="21"/>
                <w:szCs w:val="21"/>
                <w:shd w:val="clear" w:color="auto" w:fill="auto"/>
                <w:lang w:eastAsia="zh-CN"/>
              </w:rPr>
              <w:t>，对单位直接负责的主管人员处单位罚款额的5%以上</w:t>
            </w:r>
            <w:r>
              <w:rPr>
                <w:rFonts w:hint="eastAsia" w:asciiTheme="minorEastAsia" w:hAnsiTheme="minorEastAsia" w:eastAsiaTheme="minorEastAsia" w:cstheme="minorEastAsia"/>
                <w:color w:val="auto"/>
                <w:kern w:val="0"/>
                <w:sz w:val="21"/>
                <w:szCs w:val="21"/>
                <w:shd w:val="clear" w:color="auto" w:fill="auto"/>
                <w:lang w:val="en-US" w:eastAsia="zh-CN"/>
              </w:rPr>
              <w:t>6</w:t>
            </w:r>
            <w:r>
              <w:rPr>
                <w:rFonts w:hint="eastAsia" w:asciiTheme="minorEastAsia" w:hAnsiTheme="minorEastAsia" w:eastAsiaTheme="minorEastAsia" w:cstheme="minorEastAsia"/>
                <w:color w:val="auto"/>
                <w:kern w:val="0"/>
                <w:sz w:val="21"/>
                <w:szCs w:val="21"/>
                <w:shd w:val="clear" w:color="auto" w:fill="auto"/>
                <w:lang w:eastAsia="zh-CN"/>
              </w:rPr>
              <w:t>%以下罚款</w:t>
            </w:r>
          </w:p>
        </w:tc>
        <w:tc>
          <w:tcPr>
            <w:tcW w:w="363" w:type="pct"/>
            <w:shd w:val="clear" w:color="auto" w:fill="auto"/>
            <w:vAlign w:val="center"/>
          </w:tcPr>
          <w:p>
            <w:pP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shd w:val="clear" w:color="FFFFFF" w:fill="D9D9D9"/>
              </w:rPr>
            </w:pPr>
          </w:p>
        </w:tc>
        <w:tc>
          <w:tcPr>
            <w:tcW w:w="99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shd w:val="clear" w:color="auto" w:fill="auto"/>
              </w:rPr>
            </w:pPr>
          </w:p>
        </w:tc>
        <w:tc>
          <w:tcPr>
            <w:tcW w:w="162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shd w:val="clear" w:color="auto" w:fill="auto"/>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shd w:val="clear" w:color="auto" w:fill="auto"/>
              </w:rPr>
            </w:pPr>
            <w:r>
              <w:rPr>
                <w:rFonts w:hint="eastAsia" w:asciiTheme="minorEastAsia" w:hAnsiTheme="minorEastAsia" w:eastAsiaTheme="minorEastAsia" w:cstheme="minorEastAsia"/>
                <w:color w:val="auto"/>
                <w:kern w:val="0"/>
                <w:sz w:val="21"/>
                <w:szCs w:val="21"/>
                <w:shd w:val="clear" w:color="auto" w:fill="auto"/>
              </w:rPr>
              <w:t>逾期3个月以上，6个月以下的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shd w:val="clear" w:color="auto" w:fill="auto"/>
                <w:lang w:eastAsia="zh-CN"/>
              </w:rPr>
            </w:pPr>
            <w:r>
              <w:rPr>
                <w:rFonts w:hint="eastAsia" w:asciiTheme="minorEastAsia" w:hAnsiTheme="minorEastAsia" w:eastAsiaTheme="minorEastAsia" w:cstheme="minorEastAsia"/>
                <w:color w:val="auto"/>
                <w:kern w:val="0"/>
                <w:sz w:val="21"/>
                <w:szCs w:val="21"/>
                <w:shd w:val="clear" w:color="auto" w:fill="auto"/>
              </w:rPr>
              <w:t>处3万元以上</w:t>
            </w:r>
            <w:r>
              <w:rPr>
                <w:rFonts w:hint="eastAsia" w:asciiTheme="minorEastAsia" w:hAnsiTheme="minorEastAsia" w:eastAsiaTheme="minorEastAsia" w:cstheme="minorEastAsia"/>
                <w:color w:val="auto"/>
                <w:kern w:val="0"/>
                <w:sz w:val="21"/>
                <w:szCs w:val="21"/>
                <w:shd w:val="clear" w:color="auto" w:fill="auto"/>
                <w:lang w:val="en-US" w:eastAsia="zh-CN"/>
              </w:rPr>
              <w:t>5</w:t>
            </w:r>
            <w:r>
              <w:rPr>
                <w:rFonts w:hint="eastAsia" w:asciiTheme="minorEastAsia" w:hAnsiTheme="minorEastAsia" w:eastAsiaTheme="minorEastAsia" w:cstheme="minorEastAsia"/>
                <w:color w:val="auto"/>
                <w:kern w:val="0"/>
                <w:sz w:val="21"/>
                <w:szCs w:val="21"/>
                <w:shd w:val="clear" w:color="auto" w:fill="auto"/>
              </w:rPr>
              <w:t>万元以下的罚款</w:t>
            </w:r>
            <w:r>
              <w:rPr>
                <w:rFonts w:hint="eastAsia" w:asciiTheme="minorEastAsia" w:hAnsiTheme="minorEastAsia" w:eastAsiaTheme="minorEastAsia" w:cstheme="minorEastAsia"/>
                <w:color w:val="auto"/>
                <w:kern w:val="0"/>
                <w:sz w:val="21"/>
                <w:szCs w:val="21"/>
                <w:shd w:val="clear" w:color="auto" w:fill="auto"/>
                <w:lang w:eastAsia="zh-CN"/>
              </w:rPr>
              <w:t>，</w:t>
            </w:r>
            <w:r>
              <w:rPr>
                <w:rFonts w:hint="eastAsia" w:asciiTheme="minorEastAsia" w:hAnsiTheme="minorEastAsia" w:eastAsiaTheme="minorEastAsia" w:cstheme="minorEastAsia"/>
                <w:color w:val="auto"/>
                <w:sz w:val="21"/>
                <w:szCs w:val="21"/>
                <w:shd w:val="clear" w:color="auto" w:fill="auto"/>
                <w:lang w:eastAsia="zh-CN"/>
              </w:rPr>
              <w:t>对单位直接负责的主管人员处单位罚款额的</w:t>
            </w:r>
            <w:r>
              <w:rPr>
                <w:rFonts w:hint="eastAsia" w:asciiTheme="minorEastAsia" w:hAnsiTheme="minorEastAsia" w:eastAsiaTheme="minorEastAsia" w:cstheme="minorEastAsia"/>
                <w:color w:val="auto"/>
                <w:sz w:val="21"/>
                <w:szCs w:val="21"/>
                <w:shd w:val="clear" w:color="auto" w:fill="auto"/>
                <w:lang w:val="en-US" w:eastAsia="zh-CN"/>
              </w:rPr>
              <w:t>6</w:t>
            </w:r>
            <w:r>
              <w:rPr>
                <w:rFonts w:hint="eastAsia" w:asciiTheme="minorEastAsia" w:hAnsiTheme="minorEastAsia" w:eastAsiaTheme="minorEastAsia" w:cstheme="minorEastAsia"/>
                <w:color w:val="auto"/>
                <w:sz w:val="21"/>
                <w:szCs w:val="21"/>
                <w:shd w:val="clear" w:color="auto" w:fill="auto"/>
                <w:lang w:eastAsia="zh-CN"/>
              </w:rPr>
              <w:t>%以上</w:t>
            </w:r>
            <w:r>
              <w:rPr>
                <w:rFonts w:hint="eastAsia" w:asciiTheme="minorEastAsia" w:hAnsiTheme="minorEastAsia" w:eastAsiaTheme="minorEastAsia" w:cstheme="minorEastAsia"/>
                <w:color w:val="auto"/>
                <w:sz w:val="21"/>
                <w:szCs w:val="21"/>
                <w:shd w:val="clear" w:color="auto" w:fill="auto"/>
                <w:lang w:val="en-US" w:eastAsia="zh-CN"/>
              </w:rPr>
              <w:t>7</w:t>
            </w:r>
            <w:r>
              <w:rPr>
                <w:rFonts w:hint="eastAsia" w:asciiTheme="minorEastAsia" w:hAnsiTheme="minorEastAsia" w:eastAsiaTheme="minorEastAsia" w:cstheme="minorEastAsia"/>
                <w:color w:val="auto"/>
                <w:sz w:val="21"/>
                <w:szCs w:val="21"/>
                <w:shd w:val="clear" w:color="auto" w:fill="auto"/>
                <w:lang w:eastAsia="zh-CN"/>
              </w:rPr>
              <w:t>%以下罚款</w:t>
            </w:r>
          </w:p>
        </w:tc>
        <w:tc>
          <w:tcPr>
            <w:tcW w:w="363" w:type="pct"/>
            <w:shd w:val="clear" w:color="auto" w:fill="auto"/>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shd w:val="clear" w:color="FFFFFF" w:fill="D9D9D9"/>
              </w:rPr>
            </w:pPr>
          </w:p>
        </w:tc>
        <w:tc>
          <w:tcPr>
            <w:tcW w:w="99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shd w:val="clear" w:color="auto" w:fill="auto"/>
              </w:rPr>
            </w:pPr>
          </w:p>
        </w:tc>
        <w:tc>
          <w:tcPr>
            <w:tcW w:w="162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shd w:val="clear" w:color="auto" w:fill="auto"/>
              </w:rPr>
            </w:pPr>
          </w:p>
        </w:tc>
        <w:tc>
          <w:tcPr>
            <w:tcW w:w="945" w:type="pct"/>
            <w:shd w:val="clear" w:color="auto" w:fill="auto"/>
            <w:vAlign w:val="center"/>
          </w:tcPr>
          <w:p>
            <w:pPr>
              <w:widowControl/>
              <w:rPr>
                <w:rFonts w:hint="eastAsia" w:asciiTheme="minorEastAsia" w:hAnsiTheme="minorEastAsia" w:eastAsiaTheme="minorEastAsia" w:cstheme="minorEastAsia"/>
                <w:bCs/>
                <w:color w:val="auto"/>
                <w:sz w:val="21"/>
                <w:szCs w:val="21"/>
                <w:shd w:val="clear" w:color="auto" w:fill="auto"/>
              </w:rPr>
            </w:pPr>
            <w:r>
              <w:rPr>
                <w:rFonts w:hint="eastAsia" w:asciiTheme="minorEastAsia" w:hAnsiTheme="minorEastAsia" w:eastAsiaTheme="minorEastAsia" w:cstheme="minorEastAsia"/>
                <w:color w:val="auto"/>
                <w:kern w:val="0"/>
                <w:sz w:val="21"/>
                <w:szCs w:val="21"/>
                <w:shd w:val="clear" w:color="auto" w:fill="auto"/>
              </w:rPr>
              <w:t>逾期6个月以上</w:t>
            </w:r>
            <w:r>
              <w:rPr>
                <w:rFonts w:hint="eastAsia" w:asciiTheme="minorEastAsia" w:hAnsiTheme="minorEastAsia" w:eastAsiaTheme="minorEastAsia" w:cstheme="minorEastAsia"/>
                <w:color w:val="auto"/>
                <w:kern w:val="0"/>
                <w:sz w:val="21"/>
                <w:szCs w:val="21"/>
                <w:shd w:val="clear" w:color="auto" w:fill="auto"/>
                <w:lang w:val="en-US" w:eastAsia="zh-CN"/>
              </w:rPr>
              <w:t>9个月以下</w:t>
            </w:r>
            <w:r>
              <w:rPr>
                <w:rFonts w:hint="eastAsia" w:asciiTheme="minorEastAsia" w:hAnsiTheme="minorEastAsia" w:eastAsiaTheme="minorEastAsia" w:cstheme="minorEastAsia"/>
                <w:color w:val="auto"/>
                <w:kern w:val="0"/>
                <w:sz w:val="21"/>
                <w:szCs w:val="21"/>
                <w:shd w:val="clear" w:color="auto" w:fill="auto"/>
              </w:rPr>
              <w:t>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shd w:val="clear" w:color="auto" w:fill="auto"/>
                <w:lang w:eastAsia="zh-CN"/>
              </w:rPr>
            </w:pPr>
            <w:r>
              <w:rPr>
                <w:rFonts w:hint="eastAsia" w:asciiTheme="minorEastAsia" w:hAnsiTheme="minorEastAsia" w:eastAsiaTheme="minorEastAsia" w:cstheme="minorEastAsia"/>
                <w:color w:val="auto"/>
                <w:kern w:val="0"/>
                <w:sz w:val="21"/>
                <w:szCs w:val="21"/>
                <w:shd w:val="clear" w:color="auto" w:fill="auto"/>
              </w:rPr>
              <w:t>处</w:t>
            </w:r>
            <w:r>
              <w:rPr>
                <w:rFonts w:hint="eastAsia" w:asciiTheme="minorEastAsia" w:hAnsiTheme="minorEastAsia" w:eastAsiaTheme="minorEastAsia" w:cstheme="minorEastAsia"/>
                <w:color w:val="auto"/>
                <w:kern w:val="0"/>
                <w:sz w:val="21"/>
                <w:szCs w:val="21"/>
                <w:shd w:val="clear" w:color="auto" w:fill="auto"/>
                <w:lang w:val="en-US" w:eastAsia="zh-CN"/>
              </w:rPr>
              <w:t>5</w:t>
            </w:r>
            <w:r>
              <w:rPr>
                <w:rFonts w:hint="eastAsia" w:asciiTheme="minorEastAsia" w:hAnsiTheme="minorEastAsia" w:eastAsiaTheme="minorEastAsia" w:cstheme="minorEastAsia"/>
                <w:color w:val="auto"/>
                <w:kern w:val="0"/>
                <w:sz w:val="21"/>
                <w:szCs w:val="21"/>
                <w:shd w:val="clear" w:color="auto" w:fill="auto"/>
              </w:rPr>
              <w:t>万元以上</w:t>
            </w:r>
            <w:r>
              <w:rPr>
                <w:rFonts w:hint="eastAsia" w:asciiTheme="minorEastAsia" w:hAnsiTheme="minorEastAsia" w:eastAsiaTheme="minorEastAsia" w:cstheme="minorEastAsia"/>
                <w:color w:val="auto"/>
                <w:kern w:val="0"/>
                <w:sz w:val="21"/>
                <w:szCs w:val="21"/>
                <w:shd w:val="clear" w:color="auto" w:fill="auto"/>
                <w:lang w:val="en-US" w:eastAsia="zh-CN"/>
              </w:rPr>
              <w:t>8</w:t>
            </w:r>
            <w:r>
              <w:rPr>
                <w:rFonts w:hint="eastAsia" w:asciiTheme="minorEastAsia" w:hAnsiTheme="minorEastAsia" w:eastAsiaTheme="minorEastAsia" w:cstheme="minorEastAsia"/>
                <w:color w:val="auto"/>
                <w:kern w:val="0"/>
                <w:sz w:val="21"/>
                <w:szCs w:val="21"/>
                <w:shd w:val="clear" w:color="auto" w:fill="auto"/>
              </w:rPr>
              <w:t>万元以下的罚款</w:t>
            </w:r>
            <w:r>
              <w:rPr>
                <w:rFonts w:hint="eastAsia" w:asciiTheme="minorEastAsia" w:hAnsiTheme="minorEastAsia" w:eastAsiaTheme="minorEastAsia" w:cstheme="minorEastAsia"/>
                <w:color w:val="auto"/>
                <w:kern w:val="0"/>
                <w:sz w:val="21"/>
                <w:szCs w:val="21"/>
                <w:shd w:val="clear" w:color="auto" w:fill="auto"/>
                <w:lang w:eastAsia="zh-CN"/>
              </w:rPr>
              <w:t>，</w:t>
            </w:r>
            <w:r>
              <w:rPr>
                <w:rFonts w:hint="eastAsia" w:asciiTheme="minorEastAsia" w:hAnsiTheme="minorEastAsia" w:eastAsiaTheme="minorEastAsia" w:cstheme="minorEastAsia"/>
                <w:color w:val="auto"/>
                <w:sz w:val="21"/>
                <w:szCs w:val="21"/>
                <w:shd w:val="clear" w:color="auto" w:fill="auto"/>
                <w:lang w:eastAsia="zh-CN"/>
              </w:rPr>
              <w:t>对单位直接负责的主管人员处单位罚款额的</w:t>
            </w:r>
            <w:r>
              <w:rPr>
                <w:rFonts w:hint="eastAsia" w:asciiTheme="minorEastAsia" w:hAnsiTheme="minorEastAsia" w:eastAsiaTheme="minorEastAsia" w:cstheme="minorEastAsia"/>
                <w:color w:val="auto"/>
                <w:sz w:val="21"/>
                <w:szCs w:val="21"/>
                <w:shd w:val="clear" w:color="auto" w:fill="auto"/>
                <w:lang w:val="en-US" w:eastAsia="zh-CN"/>
              </w:rPr>
              <w:t>7</w:t>
            </w:r>
            <w:r>
              <w:rPr>
                <w:rFonts w:hint="eastAsia" w:asciiTheme="minorEastAsia" w:hAnsiTheme="minorEastAsia" w:eastAsiaTheme="minorEastAsia" w:cstheme="minorEastAsia"/>
                <w:color w:val="auto"/>
                <w:sz w:val="21"/>
                <w:szCs w:val="21"/>
                <w:shd w:val="clear" w:color="auto" w:fill="auto"/>
                <w:lang w:eastAsia="zh-CN"/>
              </w:rPr>
              <w:t>%以上</w:t>
            </w:r>
            <w:r>
              <w:rPr>
                <w:rFonts w:hint="eastAsia" w:asciiTheme="minorEastAsia" w:hAnsiTheme="minorEastAsia" w:eastAsiaTheme="minorEastAsia" w:cstheme="minorEastAsia"/>
                <w:color w:val="auto"/>
                <w:sz w:val="21"/>
                <w:szCs w:val="21"/>
                <w:shd w:val="clear" w:color="auto" w:fill="auto"/>
                <w:lang w:val="en-US" w:eastAsia="zh-CN"/>
              </w:rPr>
              <w:t>8</w:t>
            </w:r>
            <w:r>
              <w:rPr>
                <w:rFonts w:hint="eastAsia" w:asciiTheme="minorEastAsia" w:hAnsiTheme="minorEastAsia" w:eastAsiaTheme="minorEastAsia" w:cstheme="minorEastAsia"/>
                <w:color w:val="auto"/>
                <w:sz w:val="21"/>
                <w:szCs w:val="21"/>
                <w:shd w:val="clear" w:color="auto" w:fill="auto"/>
                <w:lang w:eastAsia="zh-CN"/>
              </w:rPr>
              <w:t>%以下罚款</w:t>
            </w:r>
          </w:p>
        </w:tc>
        <w:tc>
          <w:tcPr>
            <w:tcW w:w="363" w:type="pct"/>
            <w:shd w:val="clear" w:color="auto" w:fill="auto"/>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25" w:type="pct"/>
            <w:vMerge w:val="continue"/>
            <w:shd w:val="clear" w:color="auto" w:fill="auto"/>
            <w:vAlign w:val="center"/>
          </w:tcPr>
          <w:p>
            <w:pPr>
              <w:ind w:firstLineChars="0"/>
              <w:rPr>
                <w:rFonts w:hint="eastAsia" w:asciiTheme="minorEastAsia" w:hAnsiTheme="minorEastAsia" w:eastAsiaTheme="minorEastAsia" w:cstheme="minorEastAsia"/>
                <w:sz w:val="21"/>
                <w:szCs w:val="21"/>
              </w:rPr>
            </w:pPr>
          </w:p>
        </w:tc>
        <w:tc>
          <w:tcPr>
            <w:tcW w:w="998" w:type="pct"/>
            <w:vMerge w:val="continue"/>
            <w:shd w:val="clear" w:color="auto" w:fill="auto"/>
            <w:vAlign w:val="center"/>
          </w:tcPr>
          <w:p>
            <w:pPr>
              <w:rPr>
                <w:rFonts w:hint="eastAsia" w:asciiTheme="minorEastAsia" w:hAnsiTheme="minorEastAsia" w:eastAsiaTheme="minorEastAsia" w:cstheme="minorEastAsia"/>
                <w:sz w:val="21"/>
                <w:szCs w:val="21"/>
                <w:shd w:val="clear" w:color="auto" w:fill="auto"/>
              </w:rPr>
            </w:pPr>
          </w:p>
        </w:tc>
        <w:tc>
          <w:tcPr>
            <w:tcW w:w="1628" w:type="pct"/>
            <w:vMerge w:val="continue"/>
            <w:shd w:val="clear" w:color="auto" w:fill="auto"/>
            <w:vAlign w:val="center"/>
          </w:tcPr>
          <w:p>
            <w:pPr>
              <w:rPr>
                <w:rFonts w:hint="eastAsia" w:asciiTheme="minorEastAsia" w:hAnsiTheme="minorEastAsia" w:eastAsiaTheme="minorEastAsia" w:cstheme="minorEastAsia"/>
                <w:sz w:val="21"/>
                <w:szCs w:val="21"/>
                <w:shd w:val="clear" w:color="auto" w:fill="auto"/>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shd w:val="clear" w:color="auto" w:fill="auto"/>
                <w:lang w:val="en-US" w:eastAsia="zh-CN"/>
              </w:rPr>
            </w:pPr>
            <w:r>
              <w:rPr>
                <w:rFonts w:hint="eastAsia" w:asciiTheme="minorEastAsia" w:hAnsiTheme="minorEastAsia" w:eastAsiaTheme="minorEastAsia" w:cstheme="minorEastAsia"/>
                <w:color w:val="auto"/>
                <w:kern w:val="0"/>
                <w:sz w:val="21"/>
                <w:szCs w:val="21"/>
                <w:shd w:val="clear" w:color="auto" w:fill="auto"/>
                <w:lang w:val="en-US" w:eastAsia="zh-CN"/>
              </w:rPr>
              <w:t>逾期9个月以上的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shd w:val="clear" w:color="auto" w:fill="auto"/>
                <w:lang w:eastAsia="zh-CN"/>
              </w:rPr>
            </w:pPr>
            <w:r>
              <w:rPr>
                <w:rFonts w:hint="eastAsia" w:asciiTheme="minorEastAsia" w:hAnsiTheme="minorEastAsia" w:eastAsiaTheme="minorEastAsia" w:cstheme="minorEastAsia"/>
                <w:color w:val="auto"/>
                <w:kern w:val="0"/>
                <w:sz w:val="21"/>
                <w:szCs w:val="21"/>
                <w:shd w:val="clear" w:color="auto" w:fill="auto"/>
              </w:rPr>
              <w:t>处</w:t>
            </w:r>
            <w:r>
              <w:rPr>
                <w:rFonts w:hint="eastAsia" w:asciiTheme="minorEastAsia" w:hAnsiTheme="minorEastAsia" w:eastAsiaTheme="minorEastAsia" w:cstheme="minorEastAsia"/>
                <w:color w:val="auto"/>
                <w:kern w:val="0"/>
                <w:sz w:val="21"/>
                <w:szCs w:val="21"/>
                <w:shd w:val="clear" w:color="auto" w:fill="auto"/>
                <w:lang w:val="en-US" w:eastAsia="zh-CN"/>
              </w:rPr>
              <w:t>8</w:t>
            </w:r>
            <w:r>
              <w:rPr>
                <w:rFonts w:hint="eastAsia" w:asciiTheme="minorEastAsia" w:hAnsiTheme="minorEastAsia" w:eastAsiaTheme="minorEastAsia" w:cstheme="minorEastAsia"/>
                <w:color w:val="auto"/>
                <w:kern w:val="0"/>
                <w:sz w:val="21"/>
                <w:szCs w:val="21"/>
                <w:shd w:val="clear" w:color="auto" w:fill="auto"/>
              </w:rPr>
              <w:t>万元以上</w:t>
            </w:r>
            <w:r>
              <w:rPr>
                <w:rFonts w:hint="eastAsia" w:asciiTheme="minorEastAsia" w:hAnsiTheme="minorEastAsia" w:eastAsiaTheme="minorEastAsia" w:cstheme="minorEastAsia"/>
                <w:color w:val="auto"/>
                <w:kern w:val="0"/>
                <w:sz w:val="21"/>
                <w:szCs w:val="21"/>
                <w:shd w:val="clear" w:color="auto" w:fill="auto"/>
                <w:lang w:val="en-US" w:eastAsia="zh-CN"/>
              </w:rPr>
              <w:t>10</w:t>
            </w:r>
            <w:r>
              <w:rPr>
                <w:rFonts w:hint="eastAsia" w:asciiTheme="minorEastAsia" w:hAnsiTheme="minorEastAsia" w:eastAsiaTheme="minorEastAsia" w:cstheme="minorEastAsia"/>
                <w:color w:val="auto"/>
                <w:kern w:val="0"/>
                <w:sz w:val="21"/>
                <w:szCs w:val="21"/>
                <w:shd w:val="clear" w:color="auto" w:fill="auto"/>
              </w:rPr>
              <w:t>万元以下的罚款</w:t>
            </w:r>
            <w:r>
              <w:rPr>
                <w:rFonts w:hint="eastAsia" w:asciiTheme="minorEastAsia" w:hAnsiTheme="minorEastAsia" w:eastAsiaTheme="minorEastAsia" w:cstheme="minorEastAsia"/>
                <w:color w:val="auto"/>
                <w:kern w:val="0"/>
                <w:sz w:val="21"/>
                <w:szCs w:val="21"/>
                <w:shd w:val="clear" w:color="auto" w:fill="auto"/>
                <w:lang w:eastAsia="zh-CN"/>
              </w:rPr>
              <w:t>，</w:t>
            </w:r>
            <w:r>
              <w:rPr>
                <w:rFonts w:hint="eastAsia" w:asciiTheme="minorEastAsia" w:hAnsiTheme="minorEastAsia" w:eastAsiaTheme="minorEastAsia" w:cstheme="minorEastAsia"/>
                <w:color w:val="auto"/>
                <w:sz w:val="21"/>
                <w:szCs w:val="21"/>
                <w:shd w:val="clear" w:color="auto" w:fill="auto"/>
                <w:lang w:eastAsia="zh-CN"/>
              </w:rPr>
              <w:t>对单位直接负责的主管人员处单位罚款额的</w:t>
            </w:r>
            <w:r>
              <w:rPr>
                <w:rFonts w:hint="eastAsia" w:asciiTheme="minorEastAsia" w:hAnsiTheme="minorEastAsia" w:eastAsiaTheme="minorEastAsia" w:cstheme="minorEastAsia"/>
                <w:color w:val="auto"/>
                <w:sz w:val="21"/>
                <w:szCs w:val="21"/>
                <w:shd w:val="clear" w:color="auto" w:fill="auto"/>
                <w:lang w:val="en-US" w:eastAsia="zh-CN"/>
              </w:rPr>
              <w:t>9</w:t>
            </w:r>
            <w:r>
              <w:rPr>
                <w:rFonts w:hint="eastAsia" w:asciiTheme="minorEastAsia" w:hAnsiTheme="minorEastAsia" w:eastAsiaTheme="minorEastAsia" w:cstheme="minorEastAsia"/>
                <w:color w:val="auto"/>
                <w:sz w:val="21"/>
                <w:szCs w:val="21"/>
                <w:shd w:val="clear" w:color="auto" w:fill="auto"/>
                <w:lang w:eastAsia="zh-CN"/>
              </w:rPr>
              <w:t>%以上10%以下罚款</w:t>
            </w:r>
          </w:p>
        </w:tc>
        <w:tc>
          <w:tcPr>
            <w:tcW w:w="363" w:type="pct"/>
            <w:shd w:val="clear" w:color="auto" w:fill="auto"/>
            <w:vAlign w:val="center"/>
          </w:tcPr>
          <w:p>
            <w:pPr>
              <w:rPr>
                <w:rFonts w:hint="eastAsia" w:asciiTheme="minorEastAsia" w:hAnsiTheme="minorEastAsia" w:eastAsiaTheme="minorEastAsia" w:cstheme="minorEastAsia"/>
                <w:color w:val="auto"/>
                <w:kern w:val="0"/>
                <w:sz w:val="21"/>
                <w:szCs w:val="21"/>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勘察、设计、施工、工程监理单位超越、未取得、以欺骗手段本单位资质等级承揽工程的</w:t>
            </w:r>
          </w:p>
        </w:tc>
        <w:tc>
          <w:tcPr>
            <w:tcW w:w="1628" w:type="pct"/>
            <w:vMerge w:val="restart"/>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shd w:val="clear" w:color="auto" w:fill="FFFFFF"/>
              </w:rPr>
              <w:t xml:space="preserve">《中华人民共和国建筑法》第六十五条第二款、第三款、第四款  </w:t>
            </w:r>
            <w:r>
              <w:rPr>
                <w:rFonts w:hint="eastAsia" w:asciiTheme="minorEastAsia" w:hAnsiTheme="minorEastAsia" w:eastAsiaTheme="minorEastAsia" w:cstheme="minorEastAsia"/>
                <w:color w:val="auto"/>
                <w:sz w:val="21"/>
                <w:szCs w:val="21"/>
                <w:shd w:val="clear" w:color="auto" w:fill="FFFFFF"/>
              </w:rPr>
              <w:t>超越本单位资质等级承揽工程的，责令停止违法行为，处以罚款，可以责令停业整顿，降低资质等级；情节严重的，吊销资质证书；有违法所得的，予以没收。</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未取得资质证书承揽工程的，予以取缔，并处罚款；有违法所得的，予以没收。</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以欺骗手段取得资质证书的，吊销资质证书，处以罚款；构成犯罪的，依法追究刑事责任。</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《建设工程质量管理条例》第六十条</w:t>
            </w:r>
            <w:r>
              <w:rPr>
                <w:rFonts w:hint="eastAsia" w:asciiTheme="minorEastAsia" w:hAnsiTheme="minorEastAsia" w:eastAsiaTheme="minorEastAsia" w:cstheme="minorEastAsia"/>
                <w:color w:val="auto"/>
                <w:sz w:val="21"/>
                <w:szCs w:val="21"/>
                <w:shd w:val="clear" w:color="auto" w:fill="FFFFFF"/>
              </w:rPr>
              <w:t>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p>
          <w:p>
            <w:pPr>
              <w:pStyle w:val="11"/>
              <w:widowControl/>
              <w:spacing w:before="226"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未取得资质证书承揽工程的，予以取缔，依照前款规定处以罚款；有违法所得的，予以没收。</w:t>
            </w:r>
          </w:p>
          <w:p>
            <w:pPr>
              <w:pStyle w:val="11"/>
              <w:widowControl/>
              <w:spacing w:before="226"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以欺骗手段取得资质证书承揽工程的，吊销资质证书，依照本条第一款规定处以罚款；有违法所得的，予以没收。</w:t>
            </w:r>
          </w:p>
          <w:p>
            <w:pPr>
              <w:pStyle w:val="11"/>
              <w:widowControl/>
              <w:spacing w:before="226"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bCs/>
                <w:color w:val="auto"/>
                <w:sz w:val="21"/>
                <w:szCs w:val="21"/>
                <w:shd w:val="clear" w:color="auto" w:fill="FFFFFF"/>
              </w:rPr>
              <w:t>《建设工程勘察设计管理条例》第三十五条</w:t>
            </w:r>
            <w:r>
              <w:rPr>
                <w:rFonts w:hint="eastAsia" w:asciiTheme="minorEastAsia" w:hAnsiTheme="minorEastAsia" w:eastAsiaTheme="minorEastAsia" w:cstheme="minorEastAsia"/>
                <w:color w:val="auto"/>
                <w:sz w:val="21"/>
                <w:szCs w:val="21"/>
                <w:shd w:val="clear" w:color="auto" w:fill="FFFFFF"/>
              </w:rPr>
              <w:t>　违反本条例第八条规定的，责令停止违法行为，处合同约定的勘察费、设计费1倍以上2倍以下的罚款，有违法所得的，予以没收；可以责令停业整顿，降低资质等级；情节严重的，吊销资质证书。</w:t>
            </w:r>
          </w:p>
          <w:p>
            <w:pPr>
              <w:pStyle w:val="11"/>
              <w:widowControl/>
              <w:spacing w:before="226"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未取得资质证书承揽工程的，予以取缔，依照前款规定处以罚款；有违法所得的，予以没收。</w:t>
            </w:r>
          </w:p>
          <w:p>
            <w:pPr>
              <w:pStyle w:val="11"/>
              <w:widowControl/>
              <w:spacing w:before="226"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以欺骗手段取得资质证书承揽工程的，吊销资质证书，依照本条第一款规定处以罚款；有违法所得的，予以没收。</w:t>
            </w: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止违法行为。对勘察、设计单位或者工程监理单位处合同约定的勘察费、设计费或监理酬金1倍以上1.3倍以下的罚款；对施工单位处工程合同价款2%以上2.5%以下的罚款，可以责令停业整顿。有违法所得的，予以没收。</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2" w:firstLineChars="200"/>
              <w:rPr>
                <w:rFonts w:hint="eastAsia" w:asciiTheme="minorEastAsia" w:hAnsiTheme="minorEastAsia" w:eastAsiaTheme="minorEastAsia" w:cstheme="minorEastAsia"/>
                <w:b/>
                <w:bCs/>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责令停止违法行为。对勘察、设计单位或者工程监理单位处合同约定的勘察费、设计费或监理酬金1.3倍以上1.8倍以下的罚款；对施工单位处工程合同价款2.5%以上3.5%以下的罚款，可以责令停业整顿，</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降低资质等级；有违法所得的，予以没收。</w:t>
            </w:r>
          </w:p>
        </w:tc>
        <w:tc>
          <w:tcPr>
            <w:tcW w:w="363" w:type="pct"/>
            <w:vAlign w:val="center"/>
          </w:tcPr>
          <w:p>
            <w:pPr>
              <w:ind w:firstLine="422" w:firstLineChars="200"/>
              <w:rPr>
                <w:rFonts w:hint="eastAsia" w:asciiTheme="minorEastAsia" w:hAnsiTheme="minorEastAsia" w:eastAsiaTheme="minorEastAsia" w:cstheme="minorEastAsia"/>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2" w:firstLineChars="200"/>
              <w:rPr>
                <w:rFonts w:hint="eastAsia" w:asciiTheme="minorEastAsia" w:hAnsiTheme="minorEastAsia" w:eastAsiaTheme="minorEastAsia" w:cstheme="minorEastAsia"/>
                <w:b/>
                <w:bCs/>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责令停止违法行为，</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吊销企业资质证书。对勘察、设计单位或者工程监理单位处合同约定的勘察费、设计费或监理酬金1.8倍以上2倍以下的罚款；对施工单位处工程合同价款3.5%以上4%以下的罚款；有违法所得的，予以没收。</w:t>
            </w:r>
          </w:p>
        </w:tc>
        <w:tc>
          <w:tcPr>
            <w:tcW w:w="363" w:type="pct"/>
            <w:vAlign w:val="center"/>
          </w:tcPr>
          <w:p>
            <w:pPr>
              <w:ind w:firstLine="422" w:firstLineChars="200"/>
              <w:rPr>
                <w:rFonts w:hint="eastAsia" w:asciiTheme="minorEastAsia" w:hAnsiTheme="minorEastAsia" w:eastAsiaTheme="minorEastAsia" w:cstheme="minorEastAsia"/>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勘察、设计、施工、工程监理单位允许其他单位或者个人以本单位名义承揽工程的</w:t>
            </w:r>
          </w:p>
        </w:tc>
        <w:tc>
          <w:tcPr>
            <w:tcW w:w="1628" w:type="pct"/>
            <w:vMerge w:val="restart"/>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bCs/>
                <w:color w:val="auto"/>
                <w:sz w:val="21"/>
                <w:szCs w:val="21"/>
                <w:shd w:val="clear" w:color="auto" w:fill="FFFFFF"/>
              </w:rPr>
              <w:t>《中华人民共和国建筑法》第六十六条</w:t>
            </w:r>
            <w:r>
              <w:rPr>
                <w:rFonts w:hint="eastAsia" w:asciiTheme="minorEastAsia" w:hAnsiTheme="minorEastAsia" w:eastAsiaTheme="minorEastAsia" w:cstheme="minorEastAsia"/>
                <w:color w:val="auto"/>
                <w:sz w:val="21"/>
                <w:szCs w:val="21"/>
                <w:shd w:val="clear" w:color="auto" w:fill="FFFFFF"/>
              </w:rPr>
              <w:t>　建筑施工企业转让、出借资质证书或者以其他方式允许他人以本企业的名义承揽工程的，责令改正，没收违法所得，并处罚款，可以责令停业整顿，降低资质等级；情节严重的，吊销资质证书。</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《建设工程质量管理条例》第六十一条</w:t>
            </w:r>
            <w:r>
              <w:rPr>
                <w:rFonts w:hint="eastAsia" w:asciiTheme="minorEastAsia" w:hAnsiTheme="minorEastAsia" w:eastAsiaTheme="minorEastAsia" w:cstheme="minorEastAsia"/>
                <w:color w:val="auto"/>
                <w:sz w:val="21"/>
                <w:szCs w:val="21"/>
                <w:shd w:val="clear" w:color="auto" w:fill="FFFFFF"/>
              </w:rPr>
              <w:t>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bCs/>
                <w:color w:val="auto"/>
                <w:sz w:val="21"/>
                <w:szCs w:val="21"/>
                <w:shd w:val="clear" w:color="auto" w:fill="FFFFFF"/>
              </w:rPr>
              <w:t>《吉林省建筑市场管理条例 》第七十六条第一款</w:t>
            </w:r>
            <w:r>
              <w:rPr>
                <w:rFonts w:hint="eastAsia" w:asciiTheme="minorEastAsia" w:hAnsiTheme="minorEastAsia" w:eastAsiaTheme="minorEastAsia" w:cstheme="minorEastAsia"/>
                <w:color w:val="auto"/>
                <w:sz w:val="21"/>
                <w:szCs w:val="21"/>
                <w:shd w:val="clear" w:color="auto" w:fill="FFFFFF"/>
              </w:rPr>
              <w:t>　违反本条例第十条第二款规定，建设工程施工企业允许他人以本企业的名义承揽工程的，责令改正，没收违法所得，并处工程合同价款百分之二以上百分之四以下的罚款。</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没收违法所得。对勘察、设计单位或者工程监理单位处合同约定的勘察费、设计费或监理酬金1倍以上1.3倍以下的罚款；对施工单位处工程合同价款2%以上2.5%以下的罚款；可以责令停业整顿。</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没收违法所得；对勘察、设计单位或者工程监理单位处合同约定的勘察费、设计费或监理酬金1.3倍以上1.8倍以下的罚款；对施工单位处工程合同价款2.5%以上3.5%以下的罚款；可以责令停业整顿。</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没收违法所得，</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降低资质或吊销资质证书。对勘察、设计单位或者工程监理单位处合同约定的勘察费、设计费或监理酬金1.8倍以上2倍以下的罚款；对施工单位处工程合同价款3.5%以上4%以下的罚款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承包单位将承包的工程转包或者违法分包的</w:t>
            </w:r>
          </w:p>
        </w:tc>
        <w:tc>
          <w:tcPr>
            <w:tcW w:w="1628" w:type="pct"/>
            <w:vMerge w:val="restart"/>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bCs/>
                <w:color w:val="auto"/>
                <w:sz w:val="21"/>
                <w:szCs w:val="21"/>
                <w:shd w:val="clear" w:color="auto" w:fill="FFFFFF"/>
              </w:rPr>
              <w:t>《中华人民共和国建筑法》第六十七条</w:t>
            </w:r>
            <w:r>
              <w:rPr>
                <w:rFonts w:hint="eastAsia" w:asciiTheme="minorEastAsia" w:hAnsiTheme="minorEastAsia" w:eastAsiaTheme="minorEastAsia" w:cstheme="minorEastAsia"/>
                <w:color w:val="auto"/>
                <w:sz w:val="21"/>
                <w:szCs w:val="21"/>
                <w:shd w:val="clear" w:color="auto" w:fill="FFFFFF"/>
              </w:rPr>
              <w:t>　承包单位将承包的工程转包的，或者违反本法规定进行分包的，责令改正，没收违法所得，并处罚款，可以责令停业整顿，降低资质等级；情节严重的，吊销资质证书。</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《建设工程质量管理条例》第六十二条一款</w:t>
            </w:r>
            <w:r>
              <w:rPr>
                <w:rFonts w:hint="eastAsia" w:asciiTheme="minorEastAsia" w:hAnsiTheme="minorEastAsia" w:eastAsiaTheme="minorEastAsia" w:cstheme="minorEastAsia"/>
                <w:color w:val="auto"/>
                <w:sz w:val="21"/>
                <w:szCs w:val="21"/>
                <w:shd w:val="clear" w:color="auto" w:fill="FFFFFF"/>
              </w:rPr>
              <w:t>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p>
            <w:pPr>
              <w:pStyle w:val="11"/>
              <w:widowControl/>
              <w:shd w:val="clear" w:color="auto" w:fill="FFFFFF"/>
              <w:spacing w:before="0" w:beforeAutospacing="0" w:after="0" w:afterAutospacing="0"/>
              <w:ind w:firstLine="420" w:firstLineChars="200"/>
              <w:jc w:val="both"/>
              <w:rPr>
                <w:rFonts w:hint="eastAsia" w:asciiTheme="minorEastAsia" w:hAnsiTheme="minorEastAsia" w:eastAsiaTheme="minorEastAsia" w:cstheme="minorEastAsia"/>
                <w:color w:val="auto"/>
                <w:sz w:val="21"/>
                <w:szCs w:val="21"/>
                <w:shd w:val="clear" w:color="auto" w:fill="FFFFFF"/>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没收违法所得；对勘察、设计单位处合同约定的勘察费、设计费25%以上30%以下的罚款；对施工单位处工程合同价款0.5%以上0.6%以下的罚款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没收违法所得；对勘察、设计单位处合同约定的勘察费、设计费30%以上40%以下的罚款；对施工单位处工程合同价款0.6%以上0.8%以下的罚款；可以责令停业整顿，</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降低资质等级</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没收违法所得，由发证机关吊销资质证书；对勘察、设计单位处合同约定的勘察费、设计费40%以上50%以下的罚款；对施工单位处工程合同价款0.8%以上1%以下的罚款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工程监理单位转让工程监理业务的</w:t>
            </w:r>
          </w:p>
        </w:tc>
        <w:tc>
          <w:tcPr>
            <w:tcW w:w="1628" w:type="pct"/>
            <w:vMerge w:val="restart"/>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bCs/>
                <w:color w:val="auto"/>
                <w:sz w:val="21"/>
                <w:szCs w:val="21"/>
                <w:shd w:val="clear" w:color="auto" w:fill="FFFFFF"/>
              </w:rPr>
              <w:t xml:space="preserve">《中华人民共和国建筑法》第六十九条第二款 </w:t>
            </w:r>
            <w:r>
              <w:rPr>
                <w:rFonts w:hint="eastAsia" w:asciiTheme="minorEastAsia" w:hAnsiTheme="minorEastAsia" w:eastAsiaTheme="minorEastAsia" w:cstheme="minorEastAsia"/>
                <w:color w:val="auto"/>
                <w:sz w:val="21"/>
                <w:szCs w:val="21"/>
                <w:shd w:val="clear" w:color="auto" w:fill="FFFFFF"/>
              </w:rPr>
              <w:t>工程监理单位转让监理业务的，责令改正，没收违法所得，可以责令停业整顿，降低资质等级；情节严重的，吊销资质证书。</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《建设工程质量管理条例》第六十二条第二款</w:t>
            </w:r>
            <w:r>
              <w:rPr>
                <w:rFonts w:hint="eastAsia" w:asciiTheme="minorEastAsia" w:hAnsiTheme="minorEastAsia" w:eastAsiaTheme="minorEastAsia" w:cstheme="minorEastAsia"/>
                <w:color w:val="auto"/>
                <w:sz w:val="21"/>
                <w:szCs w:val="21"/>
                <w:shd w:val="clear" w:color="auto" w:fill="FFFFFF"/>
              </w:rPr>
              <w:t>　工程监理单位转让工程监理业务的，责令改正，没收违法所得，处合同约定的监理酬金25%以上50%以下的罚款；可以责令停业整顿，降低资质等级；情节严重的，吊销资质证书。</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没收违法所得，处合同约定的监理酬金25%以上30%以下的罚款</w:t>
            </w:r>
          </w:p>
        </w:tc>
        <w:tc>
          <w:tcPr>
            <w:tcW w:w="363" w:type="pct"/>
            <w:vAlign w:val="center"/>
          </w:tcPr>
          <w:p>
            <w:pPr>
              <w:ind w:firstLine="422"/>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没收违法所得，处合同约定的监理酬金30%以上40%以下的罚款；可以责令停业整顿，</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shd w:val="clear" w:color="auto" w:fill="FFFFFF"/>
              </w:rPr>
              <w:t>降低资质等级</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没收违法所得；</w:t>
            </w:r>
            <w:r>
              <w:rPr>
                <w:rFonts w:hint="eastAsia" w:asciiTheme="minorEastAsia" w:hAnsiTheme="minorEastAsia" w:eastAsiaTheme="minorEastAsia" w:cstheme="minorEastAsia"/>
                <w:color w:val="auto"/>
                <w:sz w:val="21"/>
                <w:szCs w:val="21"/>
                <w:shd w:val="clear" w:color="auto" w:fill="FFFFFF"/>
              </w:rPr>
              <w:t>处合同约定的监理酬金40%以上50%以下的罚款；</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shd w:val="clear" w:color="auto" w:fill="FFFFFF"/>
              </w:rPr>
              <w:t>吊销资质证书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勘察单位未按照工程建设强制性标准进行勘察的</w:t>
            </w:r>
          </w:p>
        </w:tc>
        <w:tc>
          <w:tcPr>
            <w:tcW w:w="1628" w:type="pct"/>
            <w:vMerge w:val="restart"/>
            <w:shd w:val="clear" w:color="auto" w:fill="auto"/>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《建设工程质量管理条例》第六十三条</w:t>
            </w:r>
            <w:r>
              <w:rPr>
                <w:rFonts w:hint="eastAsia" w:asciiTheme="minorEastAsia" w:hAnsiTheme="minorEastAsia" w:eastAsiaTheme="minorEastAsia" w:cstheme="minorEastAsia"/>
                <w:color w:val="auto"/>
                <w:sz w:val="21"/>
                <w:szCs w:val="21"/>
                <w:shd w:val="clear" w:color="auto" w:fill="FFFFFF"/>
              </w:rPr>
              <w:t>　违反本条例规定，有下列行为之一的，责令改正，处10万元以上30万元以下的罚款：(一)勘察单位未按照工程建设强制性标准进行勘察的；</w:t>
            </w:r>
          </w:p>
          <w:p>
            <w:pPr>
              <w:pStyle w:val="11"/>
              <w:widowControl/>
              <w:shd w:val="clear" w:color="auto" w:fill="FFFFFF"/>
              <w:spacing w:before="0" w:beforeAutospacing="0" w:after="0" w:afterAutospacing="0"/>
              <w:ind w:firstLine="420" w:firstLineChars="20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有前款所列行为，造成工程质量事故的，责令停业整顿，降低资质等级；情节严重的，吊销资质证书；造成损失的，依法承担赔偿责任。</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"https://alphalawyer.cn/ilawregu-search/api/v1/lawregu/redict/f50956fba6163bd884541a0d83be40ea"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实施工程建设强制性标准监督规定</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b/>
                <w:color w:val="auto"/>
                <w:sz w:val="21"/>
                <w:szCs w:val="21"/>
              </w:rPr>
              <w:t>》第</w:t>
            </w:r>
            <w:r>
              <w:rPr>
                <w:rStyle w:val="28"/>
                <w:rFonts w:hint="eastAsia" w:asciiTheme="minorEastAsia" w:hAnsiTheme="minorEastAsia" w:eastAsiaTheme="minorEastAsia" w:cstheme="minorEastAsia"/>
                <w:color w:val="auto"/>
                <w:sz w:val="21"/>
                <w:szCs w:val="21"/>
              </w:rPr>
              <w:t>十七条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勘察、设计单位违反工程建设强制性标准进行勘察、设计的，责令改正，并处以10万元以上30万元以下的罚款。</w:t>
            </w:r>
          </w:p>
          <w:p>
            <w:pPr>
              <w:pStyle w:val="11"/>
              <w:widowControl/>
              <w:shd w:val="clear" w:color="auto" w:fill="FFFFFF"/>
              <w:spacing w:before="0" w:beforeAutospacing="0" w:after="0" w:afterAutospacing="0"/>
              <w:ind w:firstLine="420" w:firstLineChars="20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rPr>
              <w:t>有前款行为，造成工程质量事故的，责令停业整顿，降低资质等级；情节严重的，吊销资质证书；造成损失的，依法承担赔偿责任</w:t>
            </w:r>
            <w:r>
              <w:rPr>
                <w:rFonts w:hint="eastAsia" w:asciiTheme="minorEastAsia" w:hAnsiTheme="minorEastAsia" w:eastAsiaTheme="minorEastAsia" w:cstheme="minorEastAsia"/>
                <w:color w:val="auto"/>
                <w:sz w:val="21"/>
                <w:szCs w:val="21"/>
              </w:rPr>
              <w:t>。</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"https://alphalawyer.cn/ilawregu-search/api/v1/lawregu/redict/1defbb4c8c5331e0cbc6b0a6d4aceff7"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建设工程勘察设计管理条例</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第四十一条　</w:t>
            </w:r>
            <w:r>
              <w:rPr>
                <w:rFonts w:hint="eastAsia" w:asciiTheme="minorEastAsia" w:hAnsiTheme="minorEastAsia" w:eastAsiaTheme="minorEastAsia" w:cstheme="minorEastAsia"/>
                <w:color w:val="auto"/>
                <w:sz w:val="21"/>
                <w:szCs w:val="21"/>
              </w:rPr>
              <w:t>违反本条例规定，有下列行为之一的，依照《建设工程质量管理条例》第六十三条的规定给予处罚：</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（一）勘察单位未按照工程建设强制性标准进行勘察的；</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pacing w:val="1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处10万元以上15万元以下的罚款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pacing w:val="10"/>
                <w:sz w:val="21"/>
                <w:szCs w:val="21"/>
              </w:rPr>
              <w:t>配合行政执法部门查处违法行为，逾期不改正违法行为，</w:t>
            </w:r>
            <w:r>
              <w:rPr>
                <w:rFonts w:hint="eastAsia" w:asciiTheme="minorEastAsia" w:hAnsiTheme="minorEastAsia" w:eastAsiaTheme="minorEastAsia" w:cstheme="minorEastAsia"/>
                <w:color w:val="auto"/>
                <w:spacing w:val="10"/>
                <w:sz w:val="21"/>
                <w:szCs w:val="21"/>
                <w:lang w:val="en-US" w:eastAsia="zh-CN"/>
              </w:rPr>
              <w:t>或者</w:t>
            </w:r>
            <w:r>
              <w:rPr>
                <w:rFonts w:hint="eastAsia" w:asciiTheme="minorEastAsia" w:hAnsiTheme="minorEastAsia" w:eastAsiaTheme="minorEastAsia" w:cstheme="minorEastAsia"/>
                <w:color w:val="auto"/>
                <w:sz w:val="21"/>
                <w:szCs w:val="21"/>
                <w:shd w:val="clear" w:color="auto" w:fill="FFFFFF"/>
              </w:rPr>
              <w:t>造成工程质量事故</w:t>
            </w:r>
            <w:r>
              <w:rPr>
                <w:rFonts w:hint="eastAsia" w:asciiTheme="minorEastAsia" w:hAnsiTheme="minorEastAsia" w:eastAsiaTheme="minorEastAsia" w:cstheme="minorEastAsia"/>
                <w:color w:val="auto"/>
                <w:sz w:val="21"/>
                <w:szCs w:val="21"/>
                <w:shd w:val="clear" w:color="auto" w:fill="FFFFFF"/>
                <w:lang w:val="en-US" w:eastAsia="zh-CN"/>
              </w:rPr>
              <w:t>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处15万元以上25万元以下的罚款；责令停业整顿，</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shd w:val="clear" w:color="auto" w:fill="FFFFFF"/>
              </w:rPr>
              <w:t>降低资质等级</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拒不改正违法行为，拒绝、逃避监督检查，伪造、销毁、隐匿有关证据材料，对社会造成</w:t>
            </w:r>
            <w:r>
              <w:rPr>
                <w:rFonts w:hint="eastAsia" w:asciiTheme="minorEastAsia" w:hAnsiTheme="minorEastAsia" w:eastAsiaTheme="minorEastAsia" w:cstheme="minorEastAsia"/>
                <w:color w:val="auto"/>
                <w:spacing w:val="10"/>
                <w:sz w:val="21"/>
                <w:szCs w:val="21"/>
                <w:lang w:val="en-US" w:eastAsia="zh-CN"/>
              </w:rPr>
              <w:t>严重</w:t>
            </w:r>
            <w:r>
              <w:rPr>
                <w:rFonts w:hint="eastAsia" w:asciiTheme="minorEastAsia" w:hAnsiTheme="minorEastAsia" w:eastAsiaTheme="minorEastAsia" w:cstheme="minorEastAsia"/>
                <w:color w:val="auto"/>
                <w:spacing w:val="10"/>
                <w:sz w:val="21"/>
                <w:szCs w:val="21"/>
              </w:rPr>
              <w:t>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处25万元以上30万元以下的罚款；</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shd w:val="clear" w:color="auto" w:fill="FFFFFF"/>
              </w:rPr>
              <w:t>吊销资质证书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设计单位未根据勘察成果文件进行工程设计的</w:t>
            </w:r>
          </w:p>
        </w:tc>
        <w:tc>
          <w:tcPr>
            <w:tcW w:w="1628" w:type="pct"/>
            <w:vMerge w:val="restart"/>
            <w:shd w:val="clear" w:color="auto" w:fill="auto"/>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《建设工程质量管理条例》第六十三条</w:t>
            </w:r>
            <w:r>
              <w:rPr>
                <w:rFonts w:hint="eastAsia" w:asciiTheme="minorEastAsia" w:hAnsiTheme="minorEastAsia" w:eastAsiaTheme="minorEastAsia" w:cstheme="minorEastAsia"/>
                <w:color w:val="auto"/>
                <w:sz w:val="21"/>
                <w:szCs w:val="21"/>
                <w:shd w:val="clear" w:color="auto" w:fill="FFFFFF"/>
              </w:rPr>
              <w:t>　违反本条例规定，有下列行为之一的，责令改正，处10万元以上30万元以下的罚款：(二)设计单位未根据勘察成果文件进行工程设计的；</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rPr>
            </w:pPr>
            <w:r>
              <w:rPr>
                <w:rFonts w:hint="eastAsia" w:asciiTheme="minorEastAsia" w:hAnsiTheme="minorEastAsia" w:eastAsiaTheme="minorEastAsia" w:cstheme="minorEastAsia"/>
                <w:color w:val="auto"/>
                <w:sz w:val="21"/>
                <w:szCs w:val="21"/>
                <w:shd w:val="clear" w:color="auto"/>
              </w:rPr>
              <w:t>有前款所列行为，造成工程质量事故的，责令停业整顿，降低资质等级；情节严重的，吊销资质证书；造成损失的，依法承担赔偿责任。</w:t>
            </w:r>
          </w:p>
          <w:p>
            <w:pPr>
              <w:widowControl/>
              <w:rPr>
                <w:rFonts w:hint="eastAsia" w:asciiTheme="minorEastAsia" w:hAnsiTheme="minorEastAsia" w:eastAsiaTheme="minorEastAsia" w:cstheme="minorEastAsia"/>
                <w:color w:val="auto"/>
                <w:sz w:val="21"/>
                <w:szCs w:val="21"/>
                <w:shd w:val="clear" w:color="auto"/>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"https://alphalawyer.cn/ilawregu-search/api/v1/lawregu/redict/1defbb4c8c5331e0cbc6b0a6d4aceff7"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建设工程勘察设计管理条例</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第四十一条　</w:t>
            </w:r>
            <w:r>
              <w:rPr>
                <w:rFonts w:hint="eastAsia" w:asciiTheme="minorEastAsia" w:hAnsiTheme="minorEastAsia" w:eastAsiaTheme="minorEastAsia" w:cstheme="minorEastAsia"/>
                <w:color w:val="auto"/>
                <w:sz w:val="21"/>
                <w:szCs w:val="21"/>
              </w:rPr>
              <w:t>违反本条例规定，有下列行为之一的，依照《建设工程质量管理条例》第六十三条的规定给予处罚：（二）设计单位未根据勘察成果文件进行工程设计的；</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pacing w:val="1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处10万元以上15万元以下的罚款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pacing w:val="10"/>
                <w:sz w:val="21"/>
                <w:szCs w:val="21"/>
              </w:rPr>
              <w:t>配合行政执法部门查处违法行为，逾期不改正违法行为</w:t>
            </w:r>
            <w:r>
              <w:rPr>
                <w:rFonts w:hint="eastAsia" w:asciiTheme="minorEastAsia" w:hAnsiTheme="minorEastAsia" w:eastAsiaTheme="minorEastAsia" w:cstheme="minorEastAsia"/>
                <w:color w:val="auto"/>
                <w:spacing w:val="10"/>
                <w:sz w:val="21"/>
                <w:szCs w:val="21"/>
                <w:lang w:eastAsia="zh-CN"/>
              </w:rPr>
              <w:t>，</w:t>
            </w:r>
            <w:r>
              <w:rPr>
                <w:rFonts w:hint="eastAsia" w:asciiTheme="minorEastAsia" w:hAnsiTheme="minorEastAsia" w:eastAsiaTheme="minorEastAsia" w:cstheme="minorEastAsia"/>
                <w:color w:val="auto"/>
                <w:spacing w:val="10"/>
                <w:sz w:val="21"/>
                <w:szCs w:val="21"/>
                <w:lang w:val="en-US" w:eastAsia="zh-CN"/>
              </w:rPr>
              <w:t>或者</w:t>
            </w:r>
            <w:r>
              <w:rPr>
                <w:rFonts w:hint="eastAsia" w:asciiTheme="minorEastAsia" w:hAnsiTheme="minorEastAsia" w:eastAsiaTheme="minorEastAsia" w:cstheme="minorEastAsia"/>
                <w:color w:val="auto"/>
                <w:sz w:val="21"/>
                <w:szCs w:val="21"/>
                <w:shd w:val="clear" w:color="auto" w:fill="FFFFFF"/>
              </w:rPr>
              <w:t>造成工程质量事故的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处15万元以上25万元以下的罚款；责令停业整顿，</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shd w:val="clear" w:color="auto" w:fill="FFFFFF"/>
              </w:rPr>
              <w:t>降低资质等级</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pacing w:val="10"/>
                <w:sz w:val="21"/>
                <w:szCs w:val="21"/>
              </w:rPr>
              <w:t>拒不改正违法行为，拒绝、逃避监督检查，伪造、销毁、隐匿有关证据材料，对社会造成</w:t>
            </w:r>
            <w:r>
              <w:rPr>
                <w:rFonts w:hint="eastAsia" w:asciiTheme="minorEastAsia" w:hAnsiTheme="minorEastAsia" w:eastAsiaTheme="minorEastAsia" w:cstheme="minorEastAsia"/>
                <w:color w:val="auto"/>
                <w:spacing w:val="10"/>
                <w:sz w:val="21"/>
                <w:szCs w:val="21"/>
                <w:lang w:val="en-US" w:eastAsia="zh-CN"/>
              </w:rPr>
              <w:t>严重</w:t>
            </w:r>
            <w:r>
              <w:rPr>
                <w:rFonts w:hint="eastAsia" w:asciiTheme="minorEastAsia" w:hAnsiTheme="minorEastAsia" w:eastAsiaTheme="minorEastAsia" w:cstheme="minorEastAsia"/>
                <w:color w:val="auto"/>
                <w:spacing w:val="10"/>
                <w:sz w:val="21"/>
                <w:szCs w:val="21"/>
              </w:rPr>
              <w:t>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处25万元以上30万元以下的罚款；</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shd w:val="clear" w:color="auto" w:fill="FFFFFF"/>
              </w:rPr>
              <w:t>吊销资质证书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设计单位指定建筑材料、建筑构配件的生产厂、供应商的</w:t>
            </w:r>
          </w:p>
        </w:tc>
        <w:tc>
          <w:tcPr>
            <w:tcW w:w="1628" w:type="pct"/>
            <w:vMerge w:val="restart"/>
            <w:shd w:val="clear" w:color="auto" w:fill="auto"/>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《建设工程质量管理条例》第六十三条</w:t>
            </w:r>
            <w:r>
              <w:rPr>
                <w:rFonts w:hint="eastAsia" w:asciiTheme="minorEastAsia" w:hAnsiTheme="minorEastAsia" w:eastAsiaTheme="minorEastAsia" w:cstheme="minorEastAsia"/>
                <w:color w:val="auto"/>
                <w:sz w:val="21"/>
                <w:szCs w:val="21"/>
                <w:shd w:val="clear" w:color="auto" w:fill="FFFFFF"/>
              </w:rPr>
              <w:t>　违反本条例规定，有下列行为之一的，责令改正，处10万元以上30万元以下的罚款：(三)设计单位指定建筑材料、建筑构配件的生产厂、供应商的；</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rPr>
            </w:pPr>
            <w:r>
              <w:rPr>
                <w:rFonts w:hint="eastAsia" w:asciiTheme="minorEastAsia" w:hAnsiTheme="minorEastAsia" w:eastAsiaTheme="minorEastAsia" w:cstheme="minorEastAsia"/>
                <w:color w:val="auto"/>
                <w:sz w:val="21"/>
                <w:szCs w:val="21"/>
                <w:shd w:val="clear" w:color="auto"/>
              </w:rPr>
              <w:t>有前款所列行为，造成工程质量事故的，责令停业整顿，降低资质等级；情节严重的，吊销资质证书；造成损失的，依法承担赔偿责任。</w:t>
            </w:r>
          </w:p>
          <w:p>
            <w:pPr>
              <w:widowControl/>
              <w:rPr>
                <w:rFonts w:hint="eastAsia" w:asciiTheme="minorEastAsia" w:hAnsiTheme="minorEastAsia" w:eastAsiaTheme="minorEastAsia" w:cstheme="minorEastAsia"/>
                <w:color w:val="auto"/>
                <w:sz w:val="21"/>
                <w:szCs w:val="21"/>
                <w:shd w:val="clear" w:color="auto"/>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"https://alphalawyer.cn/ilawregu-search/api/v1/lawregu/redict/1defbb4c8c5331e0cbc6b0a6d4aceff7"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建设工程勘察设计管理条例</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第四十一条　</w:t>
            </w:r>
            <w:r>
              <w:rPr>
                <w:rFonts w:hint="eastAsia" w:asciiTheme="minorEastAsia" w:hAnsiTheme="minorEastAsia" w:eastAsiaTheme="minorEastAsia" w:cstheme="minorEastAsia"/>
                <w:color w:val="auto"/>
                <w:sz w:val="21"/>
                <w:szCs w:val="21"/>
              </w:rPr>
              <w:t>违反本条例规定，有下列行为之一的，依照《建设工程质量管理条例》第六十三条的规定给予处罚：（三）设计单位指定建筑材料、建筑构配件的生产厂、供应商的；</w:t>
            </w:r>
          </w:p>
        </w:tc>
        <w:tc>
          <w:tcPr>
            <w:tcW w:w="945" w:type="pct"/>
            <w:shd w:val="clear" w:color="auto" w:fill="auto"/>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pacing w:val="1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处10万元以上15万元以下的罚款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pacing w:val="10"/>
                <w:sz w:val="21"/>
                <w:szCs w:val="21"/>
              </w:rPr>
              <w:t>配合行政执法部门查处违法行为，逾期不改正违法行为，</w:t>
            </w:r>
            <w:r>
              <w:rPr>
                <w:rFonts w:hint="eastAsia" w:asciiTheme="minorEastAsia" w:hAnsiTheme="minorEastAsia" w:eastAsiaTheme="minorEastAsia" w:cstheme="minorEastAsia"/>
                <w:color w:val="auto"/>
                <w:spacing w:val="10"/>
                <w:sz w:val="21"/>
                <w:szCs w:val="21"/>
                <w:lang w:val="en-US" w:eastAsia="zh-CN"/>
              </w:rPr>
              <w:t>或者</w:t>
            </w:r>
            <w:r>
              <w:rPr>
                <w:rFonts w:hint="eastAsia" w:asciiTheme="minorEastAsia" w:hAnsiTheme="minorEastAsia" w:eastAsiaTheme="minorEastAsia" w:cstheme="minorEastAsia"/>
                <w:color w:val="auto"/>
                <w:sz w:val="21"/>
                <w:szCs w:val="21"/>
                <w:shd w:val="clear" w:color="auto" w:fill="FFFFFF"/>
              </w:rPr>
              <w:t>造成工程质量事故的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处15万元以上25万元以下的罚款；责令停业整顿，</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shd w:val="clear" w:color="auto" w:fill="FFFFFF"/>
              </w:rPr>
              <w:t>降低资质等级</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pacing w:val="10"/>
                <w:sz w:val="21"/>
                <w:szCs w:val="21"/>
              </w:rPr>
              <w:t>拒不改正违法行为，拒绝、逃避监督检查，伪造、销毁、隐匿有关证据材料，对社会造成</w:t>
            </w:r>
            <w:r>
              <w:rPr>
                <w:rFonts w:hint="eastAsia" w:asciiTheme="minorEastAsia" w:hAnsiTheme="minorEastAsia" w:eastAsiaTheme="minorEastAsia" w:cstheme="minorEastAsia"/>
                <w:color w:val="auto"/>
                <w:spacing w:val="10"/>
                <w:sz w:val="21"/>
                <w:szCs w:val="21"/>
                <w:lang w:val="en-US" w:eastAsia="zh-CN"/>
              </w:rPr>
              <w:t>严重</w:t>
            </w:r>
            <w:r>
              <w:rPr>
                <w:rFonts w:hint="eastAsia" w:asciiTheme="minorEastAsia" w:hAnsiTheme="minorEastAsia" w:eastAsiaTheme="minorEastAsia" w:cstheme="minorEastAsia"/>
                <w:color w:val="auto"/>
                <w:spacing w:val="10"/>
                <w:sz w:val="21"/>
                <w:szCs w:val="21"/>
              </w:rPr>
              <w:t>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处25万元以上30万元以下的罚款；</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shd w:val="clear" w:color="auto" w:fill="FFFFFF"/>
              </w:rPr>
              <w:t>吊销资质证书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设计单位未按照工程建设强制性标准进行设计的</w:t>
            </w:r>
          </w:p>
        </w:tc>
        <w:tc>
          <w:tcPr>
            <w:tcW w:w="1628" w:type="pct"/>
            <w:vMerge w:val="restart"/>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rPr>
            </w:pPr>
            <w:r>
              <w:rPr>
                <w:rFonts w:hint="eastAsia" w:asciiTheme="minorEastAsia" w:hAnsiTheme="minorEastAsia" w:eastAsiaTheme="minorEastAsia" w:cstheme="minorEastAsia"/>
                <w:b/>
                <w:bCs/>
                <w:color w:val="auto"/>
                <w:sz w:val="21"/>
                <w:szCs w:val="21"/>
                <w:shd w:val="clear" w:color="auto" w:fill="FFFFFF"/>
              </w:rPr>
              <w:t>《中华人民共和国建筑法》第七十三条</w:t>
            </w:r>
            <w:r>
              <w:rPr>
                <w:rFonts w:hint="eastAsia" w:asciiTheme="minorEastAsia" w:hAnsiTheme="minorEastAsia" w:eastAsiaTheme="minorEastAsia" w:cstheme="minorEastAsia"/>
                <w:color w:val="auto"/>
                <w:sz w:val="21"/>
                <w:szCs w:val="21"/>
                <w:shd w:val="clear" w:color="auto" w:fill="FFFFFF"/>
              </w:rPr>
              <w:t>　建筑设计单位不按照建筑工程质量、安全标准进行设计的，责令改正，处以罚款；</w:t>
            </w:r>
            <w:r>
              <w:rPr>
                <w:rFonts w:hint="eastAsia" w:asciiTheme="minorEastAsia" w:hAnsiTheme="minorEastAsia" w:eastAsiaTheme="minorEastAsia" w:cstheme="minorEastAsia"/>
                <w:color w:val="auto"/>
                <w:sz w:val="21"/>
                <w:szCs w:val="21"/>
                <w:shd w:val="clear" w:color="auto"/>
              </w:rPr>
              <w:t>造成工程质量事故的，责令停业整顿，降低资质等级或者吊销资质证书，没收违法所得，并处罚款；造成损失的，承担赔偿责任；构成犯罪的，依法追究刑事责任。</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《建设工程质量管理条例》第六十三条</w:t>
            </w:r>
            <w:r>
              <w:rPr>
                <w:rFonts w:hint="eastAsia" w:asciiTheme="minorEastAsia" w:hAnsiTheme="minorEastAsia" w:eastAsiaTheme="minorEastAsia" w:cstheme="minorEastAsia"/>
                <w:color w:val="auto"/>
                <w:sz w:val="21"/>
                <w:szCs w:val="21"/>
                <w:shd w:val="clear" w:color="auto" w:fill="FFFFFF"/>
              </w:rPr>
              <w:t>　违反本条例规定，有下列行为之一的，责令改正，处10万元以上30万元以下的罚款：(四)设计单位未按照工程建设强制性标准进行设计的。</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rPr>
            </w:pPr>
            <w:r>
              <w:rPr>
                <w:rFonts w:hint="eastAsia" w:asciiTheme="minorEastAsia" w:hAnsiTheme="minorEastAsia" w:eastAsiaTheme="minorEastAsia" w:cstheme="minorEastAsia"/>
                <w:color w:val="auto"/>
                <w:sz w:val="21"/>
                <w:szCs w:val="21"/>
                <w:shd w:val="clear" w:color="auto" w:fill="FFFFFF"/>
              </w:rPr>
              <w:t>有前款所列行为，</w:t>
            </w:r>
            <w:r>
              <w:rPr>
                <w:rFonts w:hint="eastAsia" w:asciiTheme="minorEastAsia" w:hAnsiTheme="minorEastAsia" w:eastAsiaTheme="minorEastAsia" w:cstheme="minorEastAsia"/>
                <w:color w:val="auto"/>
                <w:sz w:val="21"/>
                <w:szCs w:val="21"/>
                <w:shd w:val="clear" w:color="auto"/>
              </w:rPr>
              <w:t>造成工程质量事故的，责令停业整顿，降低资质等级；情节严重的，吊销资质证书；造成损失的，依法承担赔偿责任。</w:t>
            </w:r>
          </w:p>
          <w:p>
            <w:pPr>
              <w:widowControl/>
              <w:rPr>
                <w:rFonts w:hint="eastAsia" w:asciiTheme="minorEastAsia" w:hAnsiTheme="minorEastAsia" w:eastAsiaTheme="minorEastAsia" w:cstheme="minorEastAsia"/>
                <w:color w:val="auto"/>
                <w:sz w:val="21"/>
                <w:szCs w:val="21"/>
                <w:shd w:val="clear" w:color="auto"/>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"https://alphalawyer.cn/ilawregu-search/api/v1/lawregu/redict/1defbb4c8c5331e0cbc6b0a6d4aceff7"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建设工程勘察设计管理条例</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第四十一条　</w:t>
            </w:r>
            <w:r>
              <w:rPr>
                <w:rFonts w:hint="eastAsia" w:asciiTheme="minorEastAsia" w:hAnsiTheme="minorEastAsia" w:eastAsiaTheme="minorEastAsia" w:cstheme="minorEastAsia"/>
                <w:color w:val="auto"/>
                <w:sz w:val="21"/>
                <w:szCs w:val="21"/>
              </w:rPr>
              <w:t>违反本条例规定，有下列行为之一的，依照《建设工程质量管理条例》第六十三条的规定给予处罚：（四）设计单位未按照工程建设强制性标准进行设计的。</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pacing w:val="1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处10万元以上15万元以下的罚款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配合行政执法部门查处违法行为，逾期不改正违法行为，</w:t>
            </w:r>
            <w:r>
              <w:rPr>
                <w:rFonts w:hint="eastAsia" w:asciiTheme="minorEastAsia" w:hAnsiTheme="minorEastAsia" w:eastAsiaTheme="minorEastAsia" w:cstheme="minorEastAsia"/>
                <w:color w:val="auto"/>
                <w:spacing w:val="10"/>
                <w:sz w:val="21"/>
                <w:szCs w:val="21"/>
                <w:lang w:val="en-US" w:eastAsia="zh-CN"/>
              </w:rPr>
              <w:t>或者</w:t>
            </w:r>
            <w:r>
              <w:rPr>
                <w:rFonts w:hint="eastAsia" w:asciiTheme="minorEastAsia" w:hAnsiTheme="minorEastAsia" w:eastAsiaTheme="minorEastAsia" w:cstheme="minorEastAsia"/>
                <w:color w:val="auto"/>
                <w:sz w:val="21"/>
                <w:szCs w:val="21"/>
                <w:shd w:val="clear" w:color="auto" w:fill="FFFFFF"/>
              </w:rPr>
              <w:t>造成工程质量事故的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处15万元以上25万元以下的罚款；责令停业整顿，</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shd w:val="clear" w:color="auto" w:fill="FFFFFF"/>
              </w:rPr>
              <w:t>降低资质等级</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拒不改正违法行为，拒绝、逃避监督检查，伪造、销毁、隐匿有关证据材料，对社会造成</w:t>
            </w:r>
            <w:r>
              <w:rPr>
                <w:rFonts w:hint="eastAsia" w:asciiTheme="minorEastAsia" w:hAnsiTheme="minorEastAsia" w:eastAsiaTheme="minorEastAsia" w:cstheme="minorEastAsia"/>
                <w:color w:val="auto"/>
                <w:spacing w:val="10"/>
                <w:sz w:val="21"/>
                <w:szCs w:val="21"/>
                <w:lang w:val="en-US" w:eastAsia="zh-CN"/>
              </w:rPr>
              <w:t>严重</w:t>
            </w:r>
            <w:r>
              <w:rPr>
                <w:rFonts w:hint="eastAsia" w:asciiTheme="minorEastAsia" w:hAnsiTheme="minorEastAsia" w:eastAsiaTheme="minorEastAsia" w:cstheme="minorEastAsia"/>
                <w:color w:val="auto"/>
                <w:spacing w:val="10"/>
                <w:sz w:val="21"/>
                <w:szCs w:val="21"/>
              </w:rPr>
              <w:t>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处25万元以上30万元以下的罚款；</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shd w:val="clear" w:color="auto" w:fill="FFFFFF"/>
              </w:rPr>
              <w:t>吊销资质证书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施工单位在施工中偷工减料的，使用不合格的建筑材料、建筑构配件和设备的，或者有不按照工程设计图纸或者施工技术标准施工的其他行为的</w:t>
            </w:r>
          </w:p>
        </w:tc>
        <w:tc>
          <w:tcPr>
            <w:tcW w:w="1628" w:type="pct"/>
            <w:vMerge w:val="restart"/>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bCs/>
                <w:color w:val="auto"/>
                <w:sz w:val="21"/>
                <w:szCs w:val="21"/>
                <w:shd w:val="clear" w:color="auto" w:fill="FFFFFF"/>
              </w:rPr>
              <w:t>《中华人民共和国建筑法》第七十四条</w:t>
            </w:r>
            <w:r>
              <w:rPr>
                <w:rFonts w:hint="eastAsia" w:asciiTheme="minorEastAsia" w:hAnsiTheme="minorEastAsia" w:eastAsiaTheme="minorEastAsia" w:cstheme="minorEastAsia"/>
                <w:color w:val="auto"/>
                <w:sz w:val="21"/>
                <w:szCs w:val="21"/>
                <w:shd w:val="clear" w:color="auto" w:fill="FFFFFF"/>
              </w:rPr>
              <w:t>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《建设工程质量管理条例》第六十四条</w:t>
            </w:r>
            <w:r>
              <w:rPr>
                <w:rFonts w:hint="eastAsia" w:asciiTheme="minorEastAsia" w:hAnsiTheme="minorEastAsia" w:eastAsiaTheme="minorEastAsia" w:cstheme="minorEastAsia"/>
                <w:color w:val="auto"/>
                <w:sz w:val="21"/>
                <w:szCs w:val="21"/>
                <w:shd w:val="clear" w:color="auto" w:fill="FFFFFF"/>
              </w:rPr>
              <w:t>　违反本条例规定，施工单位在施工中偷工减料的，使用不合格的建筑材料、建筑构配件和设备的，或者有不按照工程设计图纸或者施工技术标准施工的其他行为的，责令改正，处工程合同价款2%以上4%以下的罚款</w:t>
            </w:r>
            <w:r>
              <w:rPr>
                <w:rFonts w:hint="eastAsia" w:asciiTheme="minorEastAsia" w:hAnsiTheme="minorEastAsia" w:eastAsiaTheme="minorEastAsia" w:cstheme="minorEastAsia"/>
                <w:color w:val="auto"/>
                <w:sz w:val="21"/>
                <w:szCs w:val="21"/>
                <w:shd w:val="clear" w:color="auto"/>
              </w:rPr>
              <w:t>；造成建设工程质量不符合规定的质量标准的，负责返工、修理，并赔偿因此造成的损失；情节严重的，责令停业整顿，降低资质等级或者吊销资质证书。</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处工程合同价款2%以上2.5%以下的罚款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配合行政执法部门查处违法行为，逾期不改正违法行为，</w:t>
            </w:r>
            <w:r>
              <w:rPr>
                <w:rFonts w:hint="eastAsia" w:asciiTheme="minorEastAsia" w:hAnsiTheme="minorEastAsia" w:eastAsiaTheme="minorEastAsia" w:cstheme="minorEastAsia"/>
                <w:color w:val="auto"/>
                <w:sz w:val="21"/>
                <w:szCs w:val="21"/>
                <w:lang w:val="en-US" w:eastAsia="zh-CN"/>
              </w:rPr>
              <w:t>或者存在</w:t>
            </w:r>
            <w:r>
              <w:rPr>
                <w:rFonts w:hint="eastAsia" w:asciiTheme="minorEastAsia" w:hAnsiTheme="minorEastAsia" w:eastAsiaTheme="minorEastAsia" w:cstheme="minorEastAsia"/>
                <w:color w:val="auto"/>
                <w:sz w:val="21"/>
                <w:szCs w:val="21"/>
              </w:rPr>
              <w:t>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处工程合同价款2.5%以上3.5%以下的罚款；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0"/>
                <w:sz w:val="21"/>
                <w:szCs w:val="21"/>
              </w:rPr>
              <w:t>拒不改正违法行为，拒绝、逃避监督检查，伪造、销毁、隐匿有关证据材料，对社会造成</w:t>
            </w:r>
            <w:r>
              <w:rPr>
                <w:rFonts w:hint="eastAsia" w:asciiTheme="minorEastAsia" w:hAnsiTheme="minorEastAsia" w:eastAsiaTheme="minorEastAsia" w:cstheme="minorEastAsia"/>
                <w:color w:val="auto"/>
                <w:spacing w:val="10"/>
                <w:sz w:val="21"/>
                <w:szCs w:val="21"/>
                <w:lang w:val="en-US" w:eastAsia="zh-CN"/>
              </w:rPr>
              <w:t>严重</w:t>
            </w:r>
            <w:r>
              <w:rPr>
                <w:rFonts w:hint="eastAsia" w:asciiTheme="minorEastAsia" w:hAnsiTheme="minorEastAsia" w:eastAsiaTheme="minorEastAsia" w:cstheme="minorEastAsia"/>
                <w:color w:val="auto"/>
                <w:spacing w:val="10"/>
                <w:sz w:val="21"/>
                <w:szCs w:val="21"/>
              </w:rPr>
              <w:t>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处工程合同价款3.5%以上4%以下的罚款；责令停业整顿，</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shd w:val="clear" w:color="auto" w:fill="FFFFFF"/>
              </w:rPr>
              <w:t>降低资质等级或者吊销资质证书。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施工单位未对建筑材料、建筑构配件、设备和商品混凝土进行检验，或者未对涉及结构安全的试块、试件以及有关材料取样检测的</w:t>
            </w:r>
          </w:p>
        </w:tc>
        <w:tc>
          <w:tcPr>
            <w:tcW w:w="1628" w:type="pct"/>
            <w:vMerge w:val="restart"/>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《建设工程质量管理条例》第六十五条</w:t>
            </w:r>
            <w:r>
              <w:rPr>
                <w:rFonts w:hint="eastAsia" w:asciiTheme="minorEastAsia" w:hAnsiTheme="minorEastAsia" w:eastAsiaTheme="minorEastAsia" w:cstheme="minorEastAsia"/>
                <w:color w:val="auto"/>
                <w:sz w:val="21"/>
                <w:szCs w:val="21"/>
                <w:shd w:val="clear" w:color="auto" w:fill="FFFFFF"/>
              </w:rPr>
              <w:t>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处10万元以上13万元以下的罚款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处13万元以上18万元以下的罚款；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rPr>
              <w:t>拒不改正违法行为，拒绝、逃避监督检查，伪造、销毁、隐匿有关证据材料，对社会造成</w:t>
            </w:r>
            <w:r>
              <w:rPr>
                <w:rFonts w:hint="eastAsia" w:asciiTheme="minorEastAsia" w:hAnsiTheme="minorEastAsia" w:eastAsiaTheme="minorEastAsia" w:cstheme="minorEastAsia"/>
                <w:color w:val="auto"/>
                <w:sz w:val="21"/>
                <w:szCs w:val="21"/>
                <w:shd w:val="clear"/>
                <w:lang w:val="en-US" w:eastAsia="zh-CN"/>
              </w:rPr>
              <w:t>严重</w:t>
            </w:r>
            <w:r>
              <w:rPr>
                <w:rFonts w:hint="eastAsia" w:asciiTheme="minorEastAsia" w:hAnsiTheme="minorEastAsia" w:eastAsiaTheme="minorEastAsia" w:cstheme="minorEastAsia"/>
                <w:color w:val="auto"/>
                <w:sz w:val="21"/>
                <w:szCs w:val="21"/>
                <w:shd w:val="clear"/>
              </w:rPr>
              <w:t>危害性后果的</w:t>
            </w:r>
          </w:p>
        </w:tc>
        <w:tc>
          <w:tcPr>
            <w:tcW w:w="839"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rPr>
              <w:t>处18万元以上20万元以下的罚款；责令停业整顿，</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shd w:val="clear" w:color="auto" w:fill="FFFFFF"/>
              </w:rPr>
              <w:t>降低资质等级或者吊销资质证书</w:t>
            </w:r>
            <w:r>
              <w:rPr>
                <w:rFonts w:hint="eastAsia" w:asciiTheme="minorEastAsia" w:hAnsiTheme="minorEastAsia" w:eastAsiaTheme="minorEastAsia" w:cstheme="minorEastAsia"/>
                <w:color w:val="auto"/>
                <w:sz w:val="21"/>
                <w:szCs w:val="21"/>
                <w:shd w:val="clear" w:color="auto" w:fill="FFFFFF"/>
                <w:lang w:eastAsia="zh-CN"/>
              </w:rPr>
              <w:t>；</w:t>
            </w:r>
            <w:r>
              <w:rPr>
                <w:rFonts w:hint="eastAsia" w:asciiTheme="minorEastAsia" w:hAnsiTheme="minorEastAsia" w:eastAsiaTheme="minorEastAsia" w:cstheme="minorEastAsia"/>
                <w:color w:val="auto"/>
                <w:sz w:val="21"/>
                <w:szCs w:val="21"/>
                <w:shd w:val="clear" w:color="auto" w:fill="FFFFFF"/>
              </w:rPr>
              <w:t>造成损失的，依法承担赔偿责任。</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rPr>
              <w:t>施工单位不履行保修义务或者拖延履行保修义务的</w:t>
            </w:r>
          </w:p>
        </w:tc>
        <w:tc>
          <w:tcPr>
            <w:tcW w:w="1628" w:type="pct"/>
            <w:vMerge w:val="restart"/>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bCs/>
                <w:color w:val="auto"/>
                <w:sz w:val="21"/>
                <w:szCs w:val="21"/>
                <w:shd w:val="clear" w:color="auto" w:fill="FFFFFF"/>
              </w:rPr>
              <w:t>《中华人民共和国建筑法》第七十五条</w:t>
            </w:r>
            <w:r>
              <w:rPr>
                <w:rFonts w:hint="eastAsia" w:asciiTheme="minorEastAsia" w:hAnsiTheme="minorEastAsia" w:eastAsiaTheme="minorEastAsia" w:cstheme="minorEastAsia"/>
                <w:color w:val="auto"/>
                <w:sz w:val="21"/>
                <w:szCs w:val="21"/>
                <w:shd w:val="clear" w:color="auto" w:fill="FFFFFF"/>
              </w:rPr>
              <w:t>　建筑施工企业违反本法规定，不履行保修义务或者拖延履行保修义务的，责令改正，可以处以罚款，并对在保修期内因屋顶、墙面渗漏、开裂等质量缺陷造成的损失，承担赔偿责任。</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《建设工程质量管理条例》第六十六条</w:t>
            </w:r>
            <w:r>
              <w:rPr>
                <w:rFonts w:hint="eastAsia" w:asciiTheme="minorEastAsia" w:hAnsiTheme="minorEastAsia" w:eastAsiaTheme="minorEastAsia" w:cstheme="minorEastAsia"/>
                <w:color w:val="auto"/>
                <w:sz w:val="21"/>
                <w:szCs w:val="21"/>
                <w:shd w:val="clear" w:color="auto" w:fill="FFFFFF"/>
              </w:rPr>
              <w:t>　违反本条例规定，施工单位不履行保修义务或者拖延履行保修义务的，责令改正，处10万元以上20万元以下的罚款，并对在保修期内因质量缺陷造成的损失承担赔偿责任。</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"https://alphalawyer.cn/ilawregu-search/api/v1/lawregu/redict/ddf0f9a06dc12c1590e1d2acad1a89f3"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房屋建筑工程质量保修办法</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第十九条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施工单位不履行保修义务或者拖延履行保修义务的，由建设行政主管部门责令改正，处10万元以上20万元以下的罚款。</w:t>
            </w:r>
          </w:p>
        </w:tc>
        <w:tc>
          <w:tcPr>
            <w:tcW w:w="945" w:type="pct"/>
            <w:shd w:val="clear" w:color="auto" w:fill="auto"/>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rPr>
              <w:t>不履行保修义务或者</w:t>
            </w:r>
            <w:r>
              <w:rPr>
                <w:rFonts w:hint="eastAsia" w:asciiTheme="minorEastAsia" w:hAnsiTheme="minorEastAsia" w:eastAsiaTheme="minorEastAsia" w:cstheme="minorEastAsia"/>
                <w:color w:val="auto"/>
                <w:kern w:val="0"/>
                <w:sz w:val="21"/>
                <w:szCs w:val="21"/>
              </w:rPr>
              <w:t>拖延履行保修义务少于15日的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可以处10万元以上13万元以下的罚款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rPr>
              <w:t>不履行保修义务或者</w:t>
            </w:r>
            <w:r>
              <w:rPr>
                <w:rFonts w:hint="eastAsia" w:asciiTheme="minorEastAsia" w:hAnsiTheme="minorEastAsia" w:eastAsiaTheme="minorEastAsia" w:cstheme="minorEastAsia"/>
                <w:color w:val="auto"/>
                <w:kern w:val="0"/>
                <w:sz w:val="21"/>
                <w:szCs w:val="21"/>
                <w:shd w:val="clear"/>
              </w:rPr>
              <w:t>拖</w:t>
            </w:r>
            <w:r>
              <w:rPr>
                <w:rFonts w:hint="eastAsia" w:asciiTheme="minorEastAsia" w:hAnsiTheme="minorEastAsia" w:eastAsiaTheme="minorEastAsia" w:cstheme="minorEastAsia"/>
                <w:color w:val="auto"/>
                <w:kern w:val="0"/>
                <w:sz w:val="21"/>
                <w:szCs w:val="21"/>
              </w:rPr>
              <w:t>延履行保修义务多于15日少于30日的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可以处13万元以上18万元以下的罚款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rPr>
              <w:t>不履行保修义务或者</w:t>
            </w:r>
            <w:r>
              <w:rPr>
                <w:rFonts w:hint="eastAsia" w:asciiTheme="minorEastAsia" w:hAnsiTheme="minorEastAsia" w:eastAsiaTheme="minorEastAsia" w:cstheme="minorEastAsia"/>
                <w:color w:val="auto"/>
                <w:kern w:val="0"/>
                <w:sz w:val="21"/>
                <w:szCs w:val="21"/>
                <w:shd w:val="clear"/>
              </w:rPr>
              <w:t>拖延履行保修义务多于30</w:t>
            </w:r>
            <w:r>
              <w:rPr>
                <w:rFonts w:hint="eastAsia" w:asciiTheme="minorEastAsia" w:hAnsiTheme="minorEastAsia" w:eastAsiaTheme="minorEastAsia" w:cstheme="minorEastAsia"/>
                <w:color w:val="auto"/>
                <w:kern w:val="0"/>
                <w:sz w:val="21"/>
                <w:szCs w:val="21"/>
              </w:rPr>
              <w:t>日</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可以处18万元以上20万元以下的罚款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工程监理单位与建设单位或者施工单位串通，弄虚作假、降低工程质量的；将不合格的建设工程、建筑材料、建筑构配件和设备按照合格签字的</w:t>
            </w:r>
          </w:p>
        </w:tc>
        <w:tc>
          <w:tcPr>
            <w:tcW w:w="1628" w:type="pct"/>
            <w:vMerge w:val="restart"/>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bCs/>
                <w:color w:val="auto"/>
                <w:sz w:val="21"/>
                <w:szCs w:val="21"/>
                <w:shd w:val="clear" w:color="auto" w:fill="FFFFFF"/>
              </w:rPr>
              <w:t>《中华人民共和国建筑法》第六十九条第一款</w:t>
            </w:r>
            <w:r>
              <w:rPr>
                <w:rFonts w:hint="eastAsia" w:asciiTheme="minorEastAsia" w:hAnsiTheme="minorEastAsia" w:eastAsiaTheme="minorEastAsia" w:cstheme="minorEastAsia"/>
                <w:color w:val="auto"/>
                <w:sz w:val="21"/>
                <w:szCs w:val="21"/>
                <w:shd w:val="clear" w:color="auto" w:fill="FFFFFF"/>
              </w:rPr>
              <w:t>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《建设工程质量管理条例》第六十七条</w:t>
            </w:r>
            <w:r>
              <w:rPr>
                <w:rFonts w:hint="eastAsia" w:asciiTheme="minorEastAsia" w:hAnsiTheme="minorEastAsia" w:eastAsiaTheme="minorEastAsia" w:cstheme="minorEastAsia"/>
                <w:color w:val="auto"/>
                <w:sz w:val="21"/>
                <w:szCs w:val="21"/>
                <w:shd w:val="clear" w:color="auto" w:fill="FFFFFF"/>
              </w:rPr>
              <w:t>　工程监理单位有下列行为之一的，责令改正，处50万元以上100万元以下的罚款，降低资质等级或者吊销资质证书；有违法所得的，予以没收；造成损失的，承担连带赔偿责任：(一)与建设单位或者施工单位串通，弄虚作假、降低工程质量的；(二)将不合格的建设工程、建筑材料、建筑构配件和设备按照合格签字的。</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处50万元以上60万元以下的罚款有违法所得的，予以没收</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处60万元以上80万元以下的罚款；有违法所得的，予以没收；</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shd w:val="clear" w:color="auto" w:fill="FFFFFF"/>
              </w:rPr>
              <w:t>降低资质等级</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处80万元以上100万元以下的罚款；有违法所得的予以没收；</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shd w:val="clear" w:color="auto" w:fill="FFFFFF"/>
              </w:rPr>
              <w:t>吊销资质证书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工程监理单位与被监理工程的施工承包单位以及建筑材料、建筑构配件和设备供应单位有隶属关系或者其他利害关系承担该项建设工程的监理业务的</w:t>
            </w:r>
          </w:p>
        </w:tc>
        <w:tc>
          <w:tcPr>
            <w:tcW w:w="162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《建设工程质量管理条例》第六十八条</w:t>
            </w:r>
            <w:r>
              <w:rPr>
                <w:rFonts w:hint="eastAsia" w:asciiTheme="minorEastAsia" w:hAnsiTheme="minorEastAsia" w:eastAsiaTheme="minorEastAsia" w:cstheme="minorEastAsia"/>
                <w:color w:val="auto"/>
                <w:sz w:val="21"/>
                <w:szCs w:val="21"/>
                <w:shd w:val="clear" w:color="auto" w:fill="FFFFFF"/>
              </w:rPr>
              <w:t>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有违法所得的，予以没收，处5万元以上6万元以下的罚款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有违法所得的，予以没收，处6万元以上8万元以下的罚款；</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shd w:val="clear" w:color="auto" w:fill="FFFFFF"/>
              </w:rPr>
              <w:t>降低资质等级</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有违法所得的，予以没收，处8万元以上10万元以下的罚款；</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shd w:val="clear" w:color="auto" w:fill="FFFFFF"/>
              </w:rPr>
              <w:t>吊销资质证书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给予单位罚款处罚的，个人需要承担责任的</w:t>
            </w:r>
          </w:p>
        </w:tc>
        <w:tc>
          <w:tcPr>
            <w:tcW w:w="1628" w:type="pct"/>
            <w:vMerge w:val="restar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shd w:val="clear" w:color="auto" w:fill="FFFFFF"/>
              </w:rPr>
              <w:t>《建设工程质量管理条例》第七十三条</w:t>
            </w:r>
            <w:r>
              <w:rPr>
                <w:rFonts w:hint="eastAsia" w:asciiTheme="minorEastAsia" w:hAnsiTheme="minorEastAsia" w:eastAsiaTheme="minorEastAsia" w:cstheme="minorEastAsia"/>
                <w:color w:val="auto"/>
                <w:sz w:val="21"/>
                <w:szCs w:val="21"/>
                <w:shd w:val="clear" w:color="auto" w:fill="FFFFFF"/>
              </w:rPr>
              <w:t>　依照本条例规定，给予单位罚款处罚的，对单位直接负责的主管人员和其他直接责任人员处单位罚款数额5%以上10%以下的罚款。</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《吉林省建筑市场管理条例》第八十四条　</w:t>
            </w:r>
            <w:r>
              <w:rPr>
                <w:rFonts w:hint="eastAsia" w:asciiTheme="minorEastAsia" w:hAnsiTheme="minorEastAsia" w:eastAsiaTheme="minorEastAsia" w:cstheme="minorEastAsia"/>
                <w:color w:val="auto"/>
                <w:kern w:val="0"/>
                <w:sz w:val="21"/>
                <w:szCs w:val="21"/>
              </w:rPr>
              <w:t>依照本条例规定对单位给予行政处罚的，可以同时对单位法定代表人和直接责任人处以罚款数额的百分之五以上百分之十以下罚款；构成犯罪的，依法追究刑事责任。</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《建筑工程施工许可管理办法》</w:t>
            </w:r>
            <w:r>
              <w:rPr>
                <w:rStyle w:val="29"/>
                <w:rFonts w:hint="eastAsia" w:asciiTheme="minorEastAsia" w:hAnsiTheme="minorEastAsia" w:eastAsiaTheme="minorEastAsia" w:cstheme="minorEastAsia"/>
                <w:color w:val="auto"/>
                <w:sz w:val="21"/>
                <w:szCs w:val="21"/>
              </w:rPr>
              <w:t xml:space="preserve">第十五条 </w:t>
            </w:r>
            <w:r>
              <w:rPr>
                <w:rFonts w:hint="eastAsia" w:asciiTheme="minorEastAsia" w:hAnsiTheme="minorEastAsia" w:eastAsiaTheme="minorEastAsia" w:cstheme="minorEastAsia"/>
                <w:color w:val="auto"/>
                <w:sz w:val="21"/>
                <w:szCs w:val="21"/>
              </w:rPr>
              <w:t>依照本办法规定，给予单位罚款处罚的，对单位直接负责的主管人员和其他直接责任人员处单位罚款数额5%以上10%以下罚款。</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单位及相关责任人受到处罚的，作为不良行为记录予以通报。</w:t>
            </w:r>
          </w:p>
          <w:p>
            <w:pPr>
              <w:rPr>
                <w:rFonts w:hint="eastAsia" w:asciiTheme="minorEastAsia" w:hAnsiTheme="minorEastAsia" w:eastAsiaTheme="minorEastAsia" w:cstheme="minorEastAsia"/>
                <w:color w:val="auto"/>
                <w:sz w:val="21"/>
                <w:szCs w:val="21"/>
              </w:rPr>
            </w:pPr>
            <w:r>
              <w:rPr>
                <w:rStyle w:val="16"/>
                <w:rFonts w:hint="eastAsia" w:asciiTheme="minorEastAsia" w:hAnsiTheme="minorEastAsia" w:eastAsiaTheme="minorEastAsia" w:cstheme="minorEastAsia"/>
                <w:b/>
                <w:bCs/>
                <w:color w:val="auto"/>
                <w:sz w:val="21"/>
                <w:szCs w:val="21"/>
                <w:shd w:val="clear" w:color="auto" w:fill="FFFFFF"/>
              </w:rPr>
              <w:t>《房屋建筑和市政基础设施工程施工图设计文件审查管理办法》</w:t>
            </w:r>
            <w:r>
              <w:rPr>
                <w:rFonts w:hint="eastAsia" w:asciiTheme="minorEastAsia" w:hAnsiTheme="minorEastAsia" w:eastAsiaTheme="minorEastAsia" w:cstheme="minorEastAsia"/>
                <w:b/>
                <w:color w:val="auto"/>
                <w:sz w:val="21"/>
                <w:szCs w:val="21"/>
                <w:shd w:val="clear" w:color="auto" w:fill="FFFFFF"/>
              </w:rPr>
              <w:t xml:space="preserve">第二十七条 </w:t>
            </w:r>
            <w:r>
              <w:rPr>
                <w:rFonts w:hint="eastAsia" w:asciiTheme="minorEastAsia" w:hAnsiTheme="minorEastAsia" w:eastAsiaTheme="minorEastAsia" w:cstheme="minorEastAsia"/>
                <w:color w:val="auto"/>
                <w:sz w:val="21"/>
                <w:szCs w:val="21"/>
                <w:shd w:val="clear" w:color="auto" w:fill="FFFFFF"/>
              </w:rPr>
              <w:t>依照本办法规定，给予审查机构罚款处罚的，对机构的法定代表人和其他直接责任人员处机构罚款数额5%以上10%以下的罚款，并记入信用档案。</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处单位罚款数额5%以上6%以下的罚款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处单位罚款数额6%以上8%以下的罚款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处单位罚款数额8%以上10%以下的罚款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建设单位对勘察、设计、施工、工程监理等单位提出不符合安全生产法律、法规和强制性标准规定的要求</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《建设工程安全生产管理条例》第五十五条    </w:t>
            </w:r>
            <w:r>
              <w:rPr>
                <w:rFonts w:hint="eastAsia" w:asciiTheme="minorEastAsia" w:hAnsiTheme="minorEastAsia" w:eastAsiaTheme="minorEastAsia" w:cstheme="minorEastAsia"/>
                <w:color w:val="auto"/>
                <w:kern w:val="0"/>
                <w:sz w:val="21"/>
                <w:szCs w:val="21"/>
              </w:rPr>
              <w:t>违反本条例的规定，建设单位有下列行为之一的，责令限期改正，处20万元以上50万元以下的罚款；造成重大安全事故，构成犯罪的，对直接责任人员，依照刑法有关规定追究刑事责任；造成损失的，依法承担赔偿责任：</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(一)对勘察、设计、施工、工程监理等单位提出不符合安全生产法律、法规和强制性标准规定的要求的；　　</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处20万元以上30万元以下的罚款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处30万元以上40万元以下的罚款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处40万元以上50万元以下的罚款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建设单位要求施工单位压缩合同约定的工期</w:t>
            </w:r>
          </w:p>
        </w:tc>
        <w:tc>
          <w:tcPr>
            <w:tcW w:w="1628" w:type="pct"/>
            <w:vMerge w:val="restart"/>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《建设工程安全生产管理条例》第五十五条</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违反本条例的规定，建设单位有下列行为之一的，责令限期改正，处20万元以上50万元以下的罚款；造成重大安全事故，构成犯罪的，对直接责任人员，依照刑法有关规定追究刑事责任；造成损失的，依法承担赔偿责任：</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(二)要求施工单位压缩合同约定的工期的；　</w:t>
            </w: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压缩合同约定工期的幅度在10%以下的，或未造成危害后果的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对建设单位处20万元以上30万元以下的罚款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压缩合同约定工期的幅度在10%以上20%以下的，或造成一般危害后果的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对建设单位处30万元以上40万元以下的罚款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压缩合同约定工期的幅度在20%以上的，或造成其他严重危害后果的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对建设单位处40万元以上50万元以下的罚款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建设单位将拆除工程发包给不具有相应资质等级的施工单位</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《建设工程安全生产管理条例》第五十五条 </w:t>
            </w:r>
            <w:r>
              <w:rPr>
                <w:rFonts w:hint="eastAsia" w:asciiTheme="minorEastAsia" w:hAnsiTheme="minorEastAsia" w:eastAsiaTheme="minorEastAsia" w:cstheme="minorEastAsia"/>
                <w:color w:val="auto"/>
                <w:kern w:val="0"/>
                <w:sz w:val="21"/>
                <w:szCs w:val="21"/>
              </w:rPr>
              <w:t>违反本条例的规定，建设单位有下列行为之一的，责令限期改正，处20万元以上50万元以下的罚款；造成重大安全事故，构成犯罪的，对直接责任人员，依照刑法有关规定追究刑事责任；造成损失的，依法承担赔偿责任：</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(三)将拆除工程发包给不具有相应资质等级的施工单位的。</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处20万元以上30万元以下的罚款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处30万元以上40万元以下的罚款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处40万元以上50万元以下的罚款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勘察单位、设计单位未按照法律、法规和工程建设强制性标准进行勘察、设计；采用新结构、新材料、新工艺的建设工程和特殊结构的建设工程，设计单位未在设计中提出保障施工作业人员安全和预防生产安全事故的措施建议的</w:t>
            </w:r>
          </w:p>
        </w:tc>
        <w:tc>
          <w:tcPr>
            <w:tcW w:w="1628" w:type="pct"/>
            <w:vMerge w:val="restart"/>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《建设工程安全生产管理条例》第五十六条</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（一）未按照法律、法规和工程建设强制性标准进行勘察、设计的；</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（二）采用新结构、新材料、新工艺的建设工程和特殊结构的建设工程，设计单位未在设计中提出保障施工作业人员安全和预防生产安全事故的措施建议的。</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处10万元以上15万元以下的罚款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处15万元以上25万元以下的罚款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处25万元以上30万元以下的罚款，责令停业整顿，</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降低资质等级，直至吊销资质证书</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的。</w:t>
            </w:r>
          </w:p>
        </w:tc>
        <w:tc>
          <w:tcPr>
            <w:tcW w:w="1628" w:type="pct"/>
            <w:vMerge w:val="restart"/>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《建设工程安全生产管理条例》第五十七条</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（一）未对施工组织设计中的安全技术措施或者专项施工方案进行审查的；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（二）发现安全事故隐患未及时要求施工单位整改或者暂时停止施工的；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（三）施工单位拒不整改或者不停止施工，未及时向有关主管部门报告的；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（四）未依照法律、法规和工程建设强制性标准实施监理的。</w:t>
            </w:r>
          </w:p>
        </w:tc>
        <w:tc>
          <w:tcPr>
            <w:tcW w:w="945" w:type="pct"/>
            <w:shd w:val="clear" w:color="auto" w:fill="auto"/>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shd w:val="clear"/>
              </w:rPr>
              <w:t>逾期</w:t>
            </w:r>
            <w:r>
              <w:rPr>
                <w:rFonts w:hint="eastAsia" w:asciiTheme="minorEastAsia" w:hAnsiTheme="minorEastAsia" w:eastAsiaTheme="minorEastAsia" w:cstheme="minorEastAsia"/>
                <w:color w:val="auto"/>
                <w:kern w:val="0"/>
                <w:sz w:val="21"/>
                <w:szCs w:val="21"/>
                <w:shd w:val="clear"/>
                <w:lang w:val="en-US" w:eastAsia="zh-CN"/>
              </w:rPr>
              <w:t>未</w:t>
            </w:r>
            <w:r>
              <w:rPr>
                <w:rFonts w:hint="eastAsia" w:asciiTheme="minorEastAsia" w:hAnsiTheme="minorEastAsia" w:eastAsiaTheme="minorEastAsia" w:cstheme="minorEastAsia"/>
                <w:color w:val="auto"/>
                <w:kern w:val="0"/>
                <w:sz w:val="21"/>
                <w:szCs w:val="21"/>
                <w:shd w:val="clear"/>
              </w:rPr>
              <w:t>改正违法行为，</w:t>
            </w:r>
            <w:r>
              <w:rPr>
                <w:rFonts w:hint="eastAsia" w:asciiTheme="minorEastAsia" w:hAnsiTheme="minorEastAsia" w:eastAsiaTheme="minorEastAsia" w:cstheme="minorEastAsia"/>
                <w:color w:val="auto"/>
                <w:sz w:val="21"/>
                <w:szCs w:val="21"/>
                <w:shd w:val="clear"/>
              </w:rPr>
              <w:t>配合行政执法部门查处违法行为</w:t>
            </w:r>
            <w:r>
              <w:rPr>
                <w:rFonts w:hint="eastAsia" w:asciiTheme="minorEastAsia" w:hAnsiTheme="minorEastAsia" w:eastAsiaTheme="minorEastAsia" w:cstheme="minorEastAsia"/>
                <w:color w:val="auto"/>
                <w:sz w:val="21"/>
                <w:szCs w:val="21"/>
                <w:shd w:val="clear"/>
                <w:lang w:eastAsia="zh-CN"/>
              </w:rPr>
              <w:t>，</w:t>
            </w:r>
            <w:r>
              <w:rPr>
                <w:rFonts w:hint="eastAsia" w:asciiTheme="minorEastAsia" w:hAnsiTheme="minorEastAsia" w:eastAsiaTheme="minorEastAsia" w:cstheme="minorEastAsia"/>
                <w:color w:val="auto"/>
                <w:kern w:val="0"/>
                <w:sz w:val="21"/>
                <w:szCs w:val="21"/>
                <w:shd w:val="clear"/>
              </w:rPr>
              <w:t>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责令停业整顿，处10万元以上15万元以下的罚款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逾期</w:t>
            </w:r>
            <w:r>
              <w:rPr>
                <w:rFonts w:hint="eastAsia" w:asciiTheme="minorEastAsia" w:hAnsiTheme="minorEastAsia" w:eastAsiaTheme="minorEastAsia" w:cstheme="minorEastAsia"/>
                <w:color w:val="auto"/>
                <w:kern w:val="0"/>
                <w:sz w:val="21"/>
                <w:szCs w:val="21"/>
                <w:lang w:val="en-US" w:eastAsia="zh-CN"/>
              </w:rPr>
              <w:t>未</w:t>
            </w:r>
            <w:r>
              <w:rPr>
                <w:rFonts w:hint="eastAsia" w:asciiTheme="minorEastAsia" w:hAnsiTheme="minorEastAsia" w:eastAsiaTheme="minorEastAsia" w:cstheme="minorEastAsia"/>
                <w:color w:val="auto"/>
                <w:kern w:val="0"/>
                <w:sz w:val="21"/>
                <w:szCs w:val="21"/>
              </w:rPr>
              <w:t>改正违法行为，</w:t>
            </w:r>
            <w:r>
              <w:rPr>
                <w:rFonts w:hint="eastAsia" w:asciiTheme="minorEastAsia" w:hAnsiTheme="minorEastAsia" w:eastAsiaTheme="minorEastAsia" w:cstheme="minorEastAsia"/>
                <w:color w:val="auto"/>
                <w:sz w:val="21"/>
                <w:szCs w:val="21"/>
              </w:rPr>
              <w:t>配合行政执法部门查处违法行为</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责令停业整顿，处15万元以上25万元以下的罚款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责令停业整顿，处25万元以上30万元以下的罚款，责令停业整顿，</w:t>
            </w:r>
            <w:r>
              <w:rPr>
                <w:rFonts w:hint="eastAsia" w:asciiTheme="minorEastAsia" w:hAnsiTheme="minorEastAsia" w:eastAsiaTheme="minorEastAsia" w:cstheme="minorEastAsia"/>
                <w:color w:val="auto"/>
                <w:kern w:val="0"/>
                <w:sz w:val="21"/>
                <w:szCs w:val="21"/>
                <w:lang w:eastAsia="zh-CN"/>
              </w:rPr>
              <w:t>由发证机关降低资质等级，</w:t>
            </w:r>
            <w:r>
              <w:rPr>
                <w:rFonts w:hint="eastAsia" w:asciiTheme="minorEastAsia" w:hAnsiTheme="minorEastAsia" w:eastAsiaTheme="minorEastAsia" w:cstheme="minorEastAsia"/>
                <w:color w:val="auto"/>
                <w:kern w:val="0"/>
                <w:sz w:val="21"/>
                <w:szCs w:val="21"/>
              </w:rPr>
              <w:t>直至吊销资质证书</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为建设工程提供机械设备和配件的单位，未按照安全施工的要求配备齐全有效的保险、限位等安全设施和装置的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《建设工程安全生产管理条例》第五十九条</w:t>
            </w:r>
            <w:r>
              <w:rPr>
                <w:rFonts w:hint="eastAsia" w:asciiTheme="minorEastAsia" w:hAnsiTheme="minorEastAsia" w:eastAsiaTheme="minorEastAsia" w:cstheme="minorEastAsia"/>
                <w:color w:val="auto"/>
                <w:kern w:val="0"/>
                <w:sz w:val="21"/>
                <w:szCs w:val="21"/>
              </w:rPr>
              <w:t xml:space="preserve"> 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处合同价款1倍以上1.5倍以下的罚款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处合同价款1.5倍以上2.5倍以下的罚款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处合同价款2.5倍以上3倍以下的罚款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出租单位出租未经安全性能检测或者经检测不合格的机械设备和施工机具及配件的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《建设工程安全生产管理条例》第六十条</w:t>
            </w:r>
            <w:r>
              <w:rPr>
                <w:rFonts w:hint="eastAsia" w:asciiTheme="minorEastAsia" w:hAnsiTheme="minorEastAsia" w:eastAsiaTheme="minorEastAsia" w:cstheme="minorEastAsia"/>
                <w:color w:val="auto"/>
                <w:kern w:val="0"/>
                <w:sz w:val="21"/>
                <w:szCs w:val="21"/>
              </w:rPr>
              <w:t xml:space="preserve"> 　违反本条例的规定，出租单位出租未经安全性能检测或者经检测不合格的机械设备和施工机具及配件的，责令停业整顿，并处5万元以上10万元以下的罚款；造成损失的，依法承担赔偿责任。</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责令停业整顿，并处5万元以上6万元以下的罚款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责令停业整顿，并处6万元以上8万元以下的罚款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责令停业整顿，并处8万元以上10万元以下的罚款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施工起重机械和整体提升脚手架、模板等自升式架设设施安装、拆卸单位未编制拆装方案、制定安全施工措施的；未由专业技术人员现场监督的；未出具自检合格证明或者出具虚假证明的；未向施工单位进行安全使用说明，办理移交手续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《建设工程安全生产管理条例》第六十一条</w:t>
            </w:r>
            <w:r>
              <w:rPr>
                <w:rFonts w:hint="eastAsia" w:asciiTheme="minorEastAsia" w:hAnsiTheme="minorEastAsia" w:eastAsiaTheme="minorEastAsia" w:cstheme="minorEastAsia"/>
                <w:color w:val="auto"/>
                <w:kern w:val="0"/>
                <w:sz w:val="21"/>
                <w:szCs w:val="21"/>
              </w:rPr>
              <w:t xml:space="preserve"> 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一）未编制拆装方案、制定安全施工措施的；（二）未由专业技术人员现场监督的；（三）未出具自检合格证明或者出具虚假证明的；（四）未向施工单位进行安全使用说明，办理移交手续的。</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处5万元以上6万元以下的罚款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处6万元以上8万元以下的罚款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处8万元以上10万元以下的罚款，责令停业整顿，</w:t>
            </w:r>
            <w:r>
              <w:rPr>
                <w:rFonts w:hint="eastAsia" w:asciiTheme="minorEastAsia" w:hAnsiTheme="minorEastAsia" w:eastAsiaTheme="minorEastAsia" w:cstheme="minorEastAsia"/>
                <w:color w:val="auto"/>
                <w:kern w:val="0"/>
                <w:sz w:val="21"/>
                <w:szCs w:val="21"/>
                <w:lang w:eastAsia="zh-CN"/>
              </w:rPr>
              <w:t>由发证机关降低资质等级，</w:t>
            </w:r>
            <w:r>
              <w:rPr>
                <w:rFonts w:hint="eastAsia" w:asciiTheme="minorEastAsia" w:hAnsiTheme="minorEastAsia" w:eastAsiaTheme="minorEastAsia" w:cstheme="minorEastAsia"/>
                <w:color w:val="auto"/>
                <w:kern w:val="0"/>
                <w:sz w:val="21"/>
                <w:szCs w:val="21"/>
              </w:rPr>
              <w:t>直至吊销资质证书</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施工单位挪用列入建设工程概算的安全生产作业环境及安全施工措施所需费用的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《建设工程安全生产管理条例》第六十三条</w:t>
            </w:r>
            <w:r>
              <w:rPr>
                <w:rFonts w:hint="eastAsia" w:asciiTheme="minorEastAsia" w:hAnsiTheme="minorEastAsia" w:eastAsiaTheme="minorEastAsia" w:cstheme="minorEastAsia"/>
                <w:color w:val="auto"/>
                <w:kern w:val="0"/>
                <w:sz w:val="21"/>
                <w:szCs w:val="21"/>
              </w:rPr>
              <w:t xml:space="preserve"> 违反本条例的规定，施工单位挪用列入建设工程概算的安全生产作业环境及安全施工措施所需费用的，责令限期改正，处挪用费用20％以上50％以下的罚款；造成损失的，依法承担赔偿责任。</w:t>
            </w: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挪用资金占所需费用30%以下的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处挪用费用20％以上30％以下的罚款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挪用资金占所需费用30%以上80%以下的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处挪用费用30％以上40％以下的罚款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挪用资金占所需费用80%以上的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处挪用费用40％以上50％以下的罚款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施工单位施工前未对有关安全施工的技术要求作出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建设工程施工可能造成损害的毗邻建筑物、构筑物和地下管线等采取专项防护措施的</w:t>
            </w:r>
          </w:p>
        </w:tc>
        <w:tc>
          <w:tcPr>
            <w:tcW w:w="1628" w:type="pct"/>
            <w:vMerge w:val="restart"/>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《建设工程安全生产管理条例》第六十四条</w:t>
            </w:r>
            <w:r>
              <w:rPr>
                <w:rFonts w:hint="eastAsia" w:asciiTheme="minorEastAsia" w:hAnsiTheme="minorEastAsia" w:eastAsiaTheme="minorEastAsia" w:cstheme="minorEastAsia"/>
                <w:color w:val="auto"/>
                <w:kern w:val="0"/>
                <w:sz w:val="21"/>
                <w:szCs w:val="21"/>
              </w:rPr>
              <w:t xml:space="preserve"> 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二）未根据不同施工阶段和周围环境及季节、气候的变化，在施工现场采取相应的安全施工措施，或者在城市市区内的建设工程的施工现场未实行封闭围挡的；（三）在尚未竣工的建筑物内设置员工集体宿舍的；（四）施工现场临时搭建的建筑物不符合安全使用要求的；（五）未对因建设工程施工可能造成损害的毗邻建筑物、构筑物和地下管线等采取专项防护措施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施工单位有前款规定第（四）项、第（五）项行为，造成损失的，依法承担赔偿责任。　</w:t>
            </w: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配合行政执法部门查处违法行为，逾期未改正但主动消除违法行为危害后果的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责令停业整顿，并处5万元以上6万元以下的罚款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责令停业整顿，并处6万元以上8万元以下的罚款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责令停业整顿，并处8万元以上10万元以下的罚款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施工单位安全防护用具、机械设备、施工机具及配件在进入施工现场前未经查验或者查验不合格即投入使用的；使用未经验收或者验收不合格的施工起重机械和整体提升脚手架、模板等自升式架设设施的；委托不具有相应资质的单位承担施工现场安装、拆卸施工起重机械和整体提升脚手架、模板等自升式架设设施的；在施工组织设计中未编制安全技术措施、施工现场临时用电方案或者专项施工方案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《建设工程安全生产管理条例》第六十五条</w:t>
            </w:r>
            <w:r>
              <w:rPr>
                <w:rFonts w:hint="eastAsia" w:asciiTheme="minorEastAsia" w:hAnsiTheme="minorEastAsia" w:eastAsiaTheme="minorEastAsia" w:cstheme="minorEastAsia"/>
                <w:color w:val="auto"/>
                <w:kern w:val="0"/>
                <w:sz w:val="21"/>
                <w:szCs w:val="21"/>
              </w:rPr>
              <w:t xml:space="preserve">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的；（二）使用未经验收或者验收不合格的施工起重机械和整体提升脚手架、模板等自升式架设设施的；（三）委托不具有相应资质的单位承担施工现场安装、拆卸施工起重机械和整体提升脚手架、模板等自升式架设设施的；（四）在施工组织设计中未编制安全技术措施、施工现场临时用电方案或者专项施工方案的。</w:t>
            </w: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配合行政执法部门查处违法行为，逾期未改正但主动消除违法行为危害后果的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责令停业整顿，并处10万元以上15万元以下的罚款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责令停业整顿，并处15万元以上25万元以下的罚款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责令停业整顿，并处25万元以上30万元以下的罚款，</w:t>
            </w:r>
            <w:r>
              <w:rPr>
                <w:rFonts w:hint="eastAsia" w:asciiTheme="minorEastAsia" w:hAnsiTheme="minorEastAsia" w:eastAsiaTheme="minorEastAsia" w:cstheme="minorEastAsia"/>
                <w:color w:val="auto"/>
                <w:kern w:val="0"/>
                <w:sz w:val="21"/>
                <w:szCs w:val="21"/>
                <w:lang w:eastAsia="zh-CN"/>
              </w:rPr>
              <w:t>由发证机关降低资质等级，</w:t>
            </w:r>
            <w:r>
              <w:rPr>
                <w:rFonts w:hint="eastAsia" w:asciiTheme="minorEastAsia" w:hAnsiTheme="minorEastAsia" w:eastAsiaTheme="minorEastAsia" w:cstheme="minorEastAsia"/>
                <w:color w:val="auto"/>
                <w:kern w:val="0"/>
                <w:sz w:val="21"/>
                <w:szCs w:val="21"/>
              </w:rPr>
              <w:t>直至吊销资质证书</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施工单位的主要负责人、项目负责人未履行安全生产管理职责的</w:t>
            </w:r>
          </w:p>
        </w:tc>
        <w:tc>
          <w:tcPr>
            <w:tcW w:w="1628" w:type="pct"/>
            <w:vMerge w:val="restart"/>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《建设工程安全生产管理条例》第六十六条</w:t>
            </w:r>
            <w:r>
              <w:rPr>
                <w:rFonts w:hint="eastAsia" w:asciiTheme="minorEastAsia" w:hAnsiTheme="minorEastAsia" w:eastAsiaTheme="minorEastAsia" w:cstheme="minorEastAsia"/>
                <w:color w:val="auto"/>
                <w:kern w:val="0"/>
                <w:sz w:val="21"/>
                <w:szCs w:val="21"/>
              </w:rPr>
              <w:t xml:space="preserve">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作业人员不服管理、违反规章制度和操作规程冒险作业造成重大伤亡事故或者其他严重后果，构成犯罪的，依照刑法有关规定追究刑事责任。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《建筑施工企业主要负责人、项目负责人和专职安全生产管理人员安全生产管理规定》第三十二条</w:t>
            </w:r>
            <w:r>
              <w:rPr>
                <w:rFonts w:hint="eastAsia" w:asciiTheme="minorEastAsia" w:hAnsiTheme="minorEastAsia" w:eastAsiaTheme="minorEastAsia" w:cstheme="minorEastAsia"/>
                <w:color w:val="auto"/>
                <w:kern w:val="0"/>
                <w:sz w:val="21"/>
                <w:szCs w:val="21"/>
              </w:rPr>
              <w:t xml:space="preserve"> 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责令整改期限内整改完毕的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处2万元以上5万元以下罚款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超过责令整改期限整改的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责令停业整顿，处5万元以上15万元以下罚款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经责令改正后，拒绝采取措施改正的；或造成严重后果的；或具有其他依法应予从重处罚情形的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责令停业整顿，处15万元以上20万元以下罚款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“安管人员”涂改、倒卖、出租、出借或者以其他形式非法转让安全生产考核合格证书的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 xml:space="preserve">《建筑施工企业主要负责人、项目负责人和专职安全生产管理人员安全生产管理规定》第二十八条 </w:t>
            </w:r>
            <w:r>
              <w:rPr>
                <w:rFonts w:hint="eastAsia" w:asciiTheme="minorEastAsia" w:hAnsiTheme="minorEastAsia" w:eastAsiaTheme="minorEastAsia" w:cstheme="minorEastAsia"/>
                <w:color w:val="auto"/>
                <w:kern w:val="0"/>
                <w:sz w:val="21"/>
                <w:szCs w:val="21"/>
              </w:rPr>
              <w:t>“安管人员”涂改、倒卖、出租、出借或者以其他形式非法转让安全生产考核合格证书的，由县级以上地方人民政府住房城乡建设主管部门给予警告，并处1000元以上5000元以下的罚款。</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给予警告；并处1000以上2000元以下的罚款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配合行政执法部门查处违法行为，及时纠正违法行为，存在违法行为危害后果的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给予警告；并处2000元以上4000元以下的罚款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给予警告；并处4000元以上5000元以下的罚款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建筑施工企业未按规定开展“安管人员”安全生产教育培训考核，或者未按规定如实将考核情况记入安全生产教育培训档案的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《建筑施工企业主要负责人、项目负责人和专职安全生产管理人员安全生产管理规定》第二十九条</w:t>
            </w:r>
            <w:r>
              <w:rPr>
                <w:rFonts w:hint="eastAsia" w:asciiTheme="minorEastAsia" w:hAnsiTheme="minorEastAsia" w:eastAsiaTheme="minorEastAsia" w:cstheme="minorEastAsia"/>
                <w:color w:val="auto"/>
                <w:kern w:val="0"/>
                <w:sz w:val="21"/>
                <w:szCs w:val="21"/>
              </w:rPr>
              <w:t xml:space="preserve"> 建筑施工企业未按规定开展“安管人员”安全生产教育培训考核，或者未按规定如实将考核情况记入安全生产教育培训档案的，由县级以上地方人民政府住房城乡建设主管部门责令限期改正，并处2万元以下的罚款。</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配合行政执法部门查处违法行为，及时纠正违法行为，存在违法行为危害后果的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处1万元以上1.5万元以下的罚款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处1.5万元以上2万元以下的罚款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建筑施工企业未按规定设立安全生产管理机构；未按规定配备专职安全生产管理人员的；危险性较大的分部分项工程施工时未安排专职安全生产管理人员现场监督的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《建筑施工企业主要负责人、项目负责人和专职安全生产管理人员安全生产管理规定》第三十条</w:t>
            </w:r>
            <w:r>
              <w:rPr>
                <w:rFonts w:hint="eastAsia" w:asciiTheme="minorEastAsia" w:hAnsiTheme="minorEastAsia" w:eastAsiaTheme="minorEastAsia" w:cstheme="minorEastAsia"/>
                <w:color w:val="auto"/>
                <w:kern w:val="0"/>
                <w:sz w:val="21"/>
                <w:szCs w:val="21"/>
              </w:rPr>
              <w:t xml:space="preserve"> 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numPr>
                <w:ilvl w:val="0"/>
                <w:numId w:val="3"/>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未按规定设立安全生产管理机构的；</w:t>
            </w:r>
          </w:p>
          <w:p>
            <w:pPr>
              <w:pStyle w:val="2"/>
              <w:numPr>
                <w:ilvl w:val="255"/>
                <w:numId w:val="0"/>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（二）未按规定配备专职安全生产管理人员的；</w:t>
            </w:r>
          </w:p>
          <w:p>
            <w:pPr>
              <w:pStyle w:val="2"/>
              <w:numPr>
                <w:ilvl w:val="255"/>
                <w:numId w:val="0"/>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（三）危险性较大的分部分项工程施工时未安排专职安全生产管理人员现场监督的。</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逾期未改正</w:t>
            </w:r>
            <w:r>
              <w:rPr>
                <w:rFonts w:hint="eastAsia" w:asciiTheme="minorEastAsia" w:hAnsiTheme="minorEastAsia" w:eastAsiaTheme="minorEastAsia" w:cstheme="minorEastAsia"/>
                <w:color w:val="auto"/>
                <w:kern w:val="0"/>
                <w:sz w:val="21"/>
                <w:szCs w:val="21"/>
                <w:lang w:val="en-US" w:eastAsia="zh-CN"/>
              </w:rPr>
              <w:t>违法行为</w:t>
            </w:r>
            <w:r>
              <w:rPr>
                <w:rFonts w:hint="eastAsia" w:asciiTheme="minorEastAsia" w:hAnsiTheme="minorEastAsia" w:eastAsiaTheme="minorEastAsia" w:cstheme="minorEastAsia"/>
                <w:color w:val="auto"/>
                <w:kern w:val="0"/>
                <w:sz w:val="21"/>
                <w:szCs w:val="21"/>
              </w:rPr>
              <w:t>，配合行政执法部门查处违法行为，主动消除违法行为危害后果的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责令停业整顿，处1万元以下的罚款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vAlign w:val="center"/>
          </w:tcPr>
          <w:p>
            <w:pPr>
              <w:rPr>
                <w:rFonts w:hint="eastAsia" w:asciiTheme="minorEastAsia" w:hAnsiTheme="minorEastAsia" w:eastAsiaTheme="minorEastAsia" w:cstheme="minorEastAsia"/>
                <w:color w:val="auto"/>
                <w:kern w:val="0"/>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逾期未改正违法行为，配合行政执法部门查处违法行为，</w:t>
            </w:r>
            <w:r>
              <w:rPr>
                <w:rFonts w:hint="eastAsia" w:asciiTheme="minorEastAsia" w:hAnsiTheme="minorEastAsia" w:eastAsiaTheme="minorEastAsia" w:cstheme="minorEastAsia"/>
                <w:color w:val="auto"/>
                <w:kern w:val="0"/>
                <w:sz w:val="21"/>
                <w:szCs w:val="21"/>
                <w:lang w:val="en-US" w:eastAsia="zh-CN"/>
              </w:rPr>
              <w:t>存在</w:t>
            </w:r>
            <w:r>
              <w:rPr>
                <w:rFonts w:hint="eastAsia" w:asciiTheme="minorEastAsia" w:hAnsiTheme="minorEastAsia" w:eastAsiaTheme="minorEastAsia" w:cstheme="minorEastAsia"/>
                <w:color w:val="auto"/>
                <w:kern w:val="0"/>
                <w:sz w:val="21"/>
                <w:szCs w:val="21"/>
              </w:rPr>
              <w:t>违法行为危害后果的</w:t>
            </w:r>
          </w:p>
        </w:tc>
        <w:tc>
          <w:tcPr>
            <w:tcW w:w="839" w:type="pc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责令停业整顿，处1万元以上1.5万元以下的罚款</w:t>
            </w:r>
          </w:p>
        </w:tc>
        <w:tc>
          <w:tcPr>
            <w:tcW w:w="363" w:type="pct"/>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责令停业整顿，处1.5万元以上2万元以下的罚款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“安管人员”未按规定办理证书变更的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 xml:space="preserve">《建筑施工企业主要负责人、项目负责人和专职安全生产管理人员安全生产管理规定》第三十一条 </w:t>
            </w:r>
            <w:r>
              <w:rPr>
                <w:rFonts w:hint="eastAsia" w:asciiTheme="minorEastAsia" w:hAnsiTheme="minorEastAsia" w:eastAsiaTheme="minorEastAsia" w:cstheme="minorEastAsia"/>
                <w:color w:val="auto"/>
                <w:kern w:val="0"/>
                <w:sz w:val="21"/>
                <w:szCs w:val="21"/>
              </w:rPr>
              <w:t>“安管人员”未按规定办理证书变更的，由县级以上地方人民政府住房城乡建设主管部门责令限期改正，并处1000元以上5000元以下的罚款。</w:t>
            </w: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逾期15日以内改正的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处1000元以上2000元以下的罚款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逾期15日以上30日以内改正的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处2000元以上4000元以下的罚款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逾期30日以上未改正的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处4000元以上5000元以下的罚款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专职安全生产管理人员未按规定履行安全生产管理职责的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b/>
                <w:bCs/>
                <w:color w:val="auto"/>
                <w:kern w:val="0"/>
                <w:sz w:val="21"/>
                <w:szCs w:val="21"/>
              </w:rPr>
              <w:t xml:space="preserve">建筑施工企业主要负责人、项目负责人和专职安全生产管理人员安全生产管理规定》第三十三条 </w:t>
            </w:r>
            <w:r>
              <w:rPr>
                <w:rFonts w:hint="eastAsia" w:asciiTheme="minorEastAsia" w:hAnsiTheme="minorEastAsia" w:eastAsiaTheme="minorEastAsia" w:cstheme="minorEastAsia"/>
                <w:color w:val="auto"/>
                <w:kern w:val="0"/>
                <w:sz w:val="21"/>
                <w:szCs w:val="21"/>
              </w:rPr>
              <w:t>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处1000元以上2000元以下罚款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配合行政执法部门查处违法行为，及时纠正违法行为，存在违法行为危害后果的</w:t>
            </w:r>
          </w:p>
        </w:tc>
        <w:tc>
          <w:tcPr>
            <w:tcW w:w="839" w:type="pc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处2000元以上4000元以下的罚款</w:t>
            </w:r>
          </w:p>
        </w:tc>
        <w:tc>
          <w:tcPr>
            <w:tcW w:w="363" w:type="pct"/>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拒不改正违法行为，造成生产安全事故或者其他严重后果的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处4000元以上5000元以下罚</w:t>
            </w:r>
            <w:r>
              <w:rPr>
                <w:rFonts w:hint="eastAsia" w:asciiTheme="minorEastAsia" w:hAnsiTheme="minorEastAsia" w:eastAsiaTheme="minorEastAsia" w:cstheme="minorEastAsia"/>
                <w:b w:val="0"/>
                <w:bCs w:val="0"/>
                <w:color w:val="auto"/>
                <w:kern w:val="0"/>
                <w:sz w:val="21"/>
                <w:szCs w:val="21"/>
              </w:rPr>
              <w:t>款，</w:t>
            </w:r>
            <w:r>
              <w:rPr>
                <w:rFonts w:hint="eastAsia" w:asciiTheme="minorEastAsia" w:hAnsiTheme="minorEastAsia" w:eastAsiaTheme="minorEastAsia" w:cstheme="minorEastAsia"/>
                <w:color w:val="auto"/>
                <w:kern w:val="0"/>
                <w:sz w:val="21"/>
                <w:szCs w:val="21"/>
              </w:rPr>
              <w:t>按照《生产安全事故报告和调查处理条例》的有关规定，</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依法暂扣或者吊销安全生产考核合格证书</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建筑施工企业未取得安全生产许可证擅自进行生产的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《安全生产许可证条例》第十九条 </w:t>
            </w:r>
            <w:r>
              <w:rPr>
                <w:rFonts w:hint="eastAsia" w:asciiTheme="minorEastAsia" w:hAnsiTheme="minorEastAsia" w:eastAsiaTheme="minorEastAsia" w:cstheme="minorEastAsia"/>
                <w:color w:val="auto"/>
                <w:kern w:val="0"/>
                <w:sz w:val="21"/>
                <w:szCs w:val="21"/>
              </w:rPr>
              <w:t>违反本条例规定，未取得安全生产许可证擅自进行生产的，责令停止生产，没收违法所得，并处10万元以上50万元以下的罚款；造成重大事故或者其他严重后果，构成犯罪的，依法追究刑事责任。</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《建筑施工企业安全生产许可证管理规定》第二十四条</w:t>
            </w:r>
            <w:r>
              <w:rPr>
                <w:rFonts w:hint="eastAsia" w:asciiTheme="minorEastAsia" w:hAnsiTheme="minorEastAsia" w:eastAsiaTheme="minorEastAsia" w:cstheme="minorEastAsia"/>
                <w:color w:val="auto"/>
                <w:kern w:val="0"/>
                <w:sz w:val="21"/>
                <w:szCs w:val="21"/>
              </w:rPr>
              <w:t>　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企业未取得安全生产许可证擅自从事建筑施工活动的时间在1个月以内的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责令停止施工，没收违法所得；并处10万元以上20万元以下的罚款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企业未取得安全生产许可证擅自从事建筑施工活动的时间在1个月以上2个月以内的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责令停止施工，没收违法所得；并处20万元以上40万元以下的罚款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企业未取得安全生产许可证擅自从事建筑施工活动的时间在2个月以上的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责令停止施工，没收违法所得；并处40万元以上50万元以下的罚款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安全生产许可证有效期满未办理延期手续，继续进行生产的</w:t>
            </w:r>
          </w:p>
        </w:tc>
        <w:tc>
          <w:tcPr>
            <w:tcW w:w="1628" w:type="pct"/>
            <w:vMerge w:val="restart"/>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《安全生产许可证条例》第二十条</w:t>
            </w:r>
            <w:r>
              <w:rPr>
                <w:rFonts w:hint="eastAsia" w:asciiTheme="minorEastAsia" w:hAnsiTheme="minorEastAsia" w:eastAsiaTheme="minorEastAsia" w:cstheme="minorEastAsia"/>
                <w:color w:val="auto"/>
                <w:kern w:val="0"/>
                <w:sz w:val="21"/>
                <w:szCs w:val="21"/>
              </w:rPr>
              <w:t xml:space="preserve"> 违反本条例规定，安全生产许可证有效期满未办理延期手续，继续进行生产的，责令停止生产，限期补办延期手续，没收违法所得，并处5万元以上10万元以下的罚款；逾期仍不办理延期手续，继续进行生产的，依照本条例第十九条处罚。</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《建筑施工企业安全生产许可证管理规定》第二十五条</w:t>
            </w:r>
            <w:r>
              <w:rPr>
                <w:rFonts w:hint="eastAsia" w:asciiTheme="minorEastAsia" w:hAnsiTheme="minorEastAsia" w:eastAsiaTheme="minorEastAsia" w:cstheme="minorEastAsia"/>
                <w:color w:val="auto"/>
                <w:kern w:val="0"/>
                <w:sz w:val="21"/>
                <w:szCs w:val="21"/>
              </w:rPr>
              <w:t>　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安全生产许可证有效期满1个月以内未办理延期手续，继续从事建筑施工活动，在限期内补办的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责令停止施工，限期补办延期手续，没收违法所得；并处5万元以上6万元以下的罚款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安全生产许可证有效期满1个月以上2个月以内未办理延期手续，继续从事建筑施工活动，在限期内补办的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责令停止施工，限期补办延期手续，没收违法所得；并处6万元以上8万元以下的罚款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安全生产许可证有效期满2个月以上未办理延期手续，继续从事建筑施工活动，在限期内补办的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责令停止施工，限期补办延期手续，没收违法所得；并处8万元以上10万元以下的罚款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企业转让安全生产许可证的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《安全生产许可证条例》第二十一条 </w:t>
            </w:r>
            <w:r>
              <w:rPr>
                <w:rFonts w:hint="eastAsia" w:asciiTheme="minorEastAsia" w:hAnsiTheme="minorEastAsia" w:eastAsiaTheme="minorEastAsia" w:cstheme="minorEastAsia"/>
                <w:color w:val="auto"/>
                <w:kern w:val="0"/>
                <w:sz w:val="21"/>
                <w:szCs w:val="21"/>
              </w:rPr>
              <w:t>违反本条例规定，转让安全生产许可证的，没收违法所得，处10万元以上50万元以下的罚款，并吊销其安全生产许可证；构成犯罪的，依法追究刑事责任；接受转让的，依照本条例第十九条的规定处罚。</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 xml:space="preserve">《建筑施工企业安全生产许可证管理规定》第二十六条 </w:t>
            </w:r>
            <w:r>
              <w:rPr>
                <w:rFonts w:hint="eastAsia" w:asciiTheme="minorEastAsia" w:hAnsiTheme="minorEastAsia" w:eastAsiaTheme="minorEastAsia" w:cstheme="minorEastAsia"/>
                <w:color w:val="auto"/>
                <w:kern w:val="0"/>
                <w:sz w:val="21"/>
                <w:szCs w:val="21"/>
              </w:rPr>
              <w:t>违反本规定，建筑施工企业转让安全生产许可证的，没收违法所得，处10万元以上50万元以下的罚款，并吊销安全生产许可证；构成犯罪的，依法追究刑事责任；接受转让的，依照本规定第二十四条的规定处罚。冒用安全生产许可证或者使用伪造的安全生产许可证的，依照本规定第二十四条的规定处罚。</w:t>
            </w: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没收违法所得；并处10万元以上20万元以下的罚款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没收违法所得；并处20万元以上40万元以下的罚款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没收违法所得；并处40万元以上50万元以下的罚款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冒用安全生产许可证或者使用伪造的安全生产许可证的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《安全生产许可证条例》第二十一条 </w:t>
            </w:r>
            <w:r>
              <w:rPr>
                <w:rFonts w:hint="eastAsia" w:asciiTheme="minorEastAsia" w:hAnsiTheme="minorEastAsia" w:eastAsiaTheme="minorEastAsia" w:cstheme="minorEastAsia"/>
                <w:color w:val="auto"/>
                <w:kern w:val="0"/>
                <w:sz w:val="21"/>
                <w:szCs w:val="21"/>
              </w:rPr>
              <w:t>冒用安全生产许可证或者使用伪造的安全生产许可证的，依照本条例第十九条规定处罚。</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《安全生产许可证条例》第十九条</w:t>
            </w:r>
            <w:r>
              <w:rPr>
                <w:rFonts w:hint="eastAsia" w:asciiTheme="minorEastAsia" w:hAnsiTheme="minorEastAsia" w:eastAsiaTheme="minorEastAsia" w:cstheme="minorEastAsia"/>
                <w:color w:val="auto"/>
                <w:kern w:val="0"/>
                <w:sz w:val="21"/>
                <w:szCs w:val="21"/>
              </w:rPr>
              <w:t>　违反本条例规定，未取得安全生产许可证擅自进行生产的，责令停止生产，没收违法所得，并处10万元以上50万元以下的罚款；造成重大事故或者其他严重后果，构成犯罪的，依法追究刑事责任。</w:t>
            </w:r>
          </w:p>
          <w:p>
            <w:pPr>
              <w:pStyle w:val="2"/>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rPr>
              <w:t>没收违法所得，并处10万元以上20万元以下的罚款</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造成重大事故或者其他严重后果，构成犯罪的，依法追究刑事责任</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rPr>
              <w:t>没收违法所得，并处20万元以上40万元以下的罚款</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造成重大事故或者其他严重后果，构成犯罪的，依法追究刑事责任</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rPr>
              <w:t>没收违法所得，并处40万元以上50万元以下的罚款</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造成重大事故或者其他严重后果，构成犯罪的，依法追究刑事责任</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建设单位未按照规定协调组织制定防止多台塔式起重机相互碰撞的安全措施的；接到监理单位报告后，未责令安装单位、使用单位立即停工整改的</w:t>
            </w:r>
          </w:p>
        </w:tc>
        <w:tc>
          <w:tcPr>
            <w:tcW w:w="162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《建筑起重机械安全监督管理规定》第三十三条　</w:t>
            </w:r>
            <w:r>
              <w:rPr>
                <w:rFonts w:hint="eastAsia" w:asciiTheme="minorEastAsia" w:hAnsiTheme="minorEastAsia" w:eastAsiaTheme="minorEastAsia" w:cstheme="minorEastAsia"/>
                <w:color w:val="auto"/>
                <w:kern w:val="0"/>
                <w:sz w:val="21"/>
                <w:szCs w:val="21"/>
              </w:rPr>
              <w:t>违反本规定，建设单位有下列行为之一的，由县级以上地方人民政府建设主管部门责令限期改正，予以警告，并处以5000元以上3万元以下罚款；逾期未改的，责令停止施工：（一）未按照规定协调组织制定防止多台塔式起重机相互碰撞的安全措施的；（二）接到监理单位报告后，未责令安装单位、使用单位立即停工整改的。</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予以警告，并处5000元以上1.5万元以下罚款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予以警告，并处1.5元以上2.5万元以下罚款，责令停止施工</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予以警告，并处2.5元以上3万元以下罚款，责令停止施工</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出租单位、自购建筑起重机械的使用单位未按照规定办理备案的；未按照规定办理注销手续的；未按照规定建立建筑起重机械安全技术档案的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 xml:space="preserve">《建筑起重机械安全监督管理规定》第二十八条 </w:t>
            </w:r>
            <w:r>
              <w:rPr>
                <w:rFonts w:hint="eastAsia" w:asciiTheme="minorEastAsia" w:hAnsiTheme="minorEastAsia" w:eastAsiaTheme="minorEastAsia" w:cstheme="minorEastAsia"/>
                <w:color w:val="auto"/>
                <w:kern w:val="0"/>
                <w:sz w:val="21"/>
                <w:szCs w:val="21"/>
              </w:rPr>
              <w:t>违反本规定，出租单位、自购建筑起重机械的使用单位，有下列行为之一的，由县级以上地方人民政府建设主管部门责令限期改正，予以警告，并处以5000元以上1万元以下罚款：（一）未按照规定办理备案的；（二）未按照规定办理注销手续的；（三）未按照规定建立建筑起重机械安全技术档案的。</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予以警告，并处以5000元以上6000元以下罚款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予以警告，并处以6000元以上8000元以下罚款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予以警告，并处以8000元以上10000元以下罚款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安装单位未按照安全技术标准及安装使用说明书等检查建筑起重机械及现场施工条件的；未按照规定建立建筑起重机械安装、拆卸工程档案的；未按照建筑起重机械安装、拆卸工程专项施工方案及安全操作规程组织安装、拆卸作业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《建筑起重机械安全监督管理规定》第二十九条</w:t>
            </w:r>
            <w:r>
              <w:rPr>
                <w:rFonts w:hint="eastAsia" w:asciiTheme="minorEastAsia" w:hAnsiTheme="minorEastAsia" w:eastAsiaTheme="minorEastAsia" w:cstheme="minorEastAsia"/>
                <w:color w:val="auto"/>
                <w:kern w:val="0"/>
                <w:sz w:val="21"/>
                <w:szCs w:val="21"/>
              </w:rPr>
              <w:t xml:space="preserve"> 违反本规定，安装单位有下列行为之一的，由县级以上地方人民政府建设主管部门责令限期改正，予以警告，并处以5000元以上3万元以下罚款：（一）未履行第十二条第（二）、（四）、（五）项安全职责的；（二）未按照规定建立建筑起重机械安装、拆卸工程档案的；（三）未按照建筑起重机械安装、拆卸工程专项施工方案及安全操作规程组织安装、拆卸作业的。</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予以警告，并处以5000元以上1.5万元以下罚款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予以警告，并处以1.5万元以上2.5万元以下罚款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予以警告，并处以2.5万元以上3万元以下罚款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使用单位不履行建筑起重机械安全职责的；未指定专职设备管理人员进行现场监督检查的；擅自在建筑起重机械上安装非原制造厂制造的标准节和附着装置的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 xml:space="preserve">《建筑起重机械安全监督管理规定》第三十条 </w:t>
            </w:r>
            <w:r>
              <w:rPr>
                <w:rFonts w:hint="eastAsia" w:asciiTheme="minorEastAsia" w:hAnsiTheme="minorEastAsia" w:eastAsiaTheme="minorEastAsia" w:cstheme="minorEastAsia"/>
                <w:color w:val="auto"/>
                <w:kern w:val="0"/>
                <w:sz w:val="21"/>
                <w:szCs w:val="21"/>
              </w:rPr>
              <w:t>违反本规定，使用单位有下列行为之一的，由县级以上地方人民政府建设主管部门责令限期改正，予以警告，并处以5000元以上3万元以下罚款：（一）未履行第十八条第（一）、（二）、（四）、（六）项安全职责的；（二）未指定专职设备管理人员进行现场监督检查的；（三）擅自在建筑起重机械上安装非原制造厂制造的标准节和附着装置的。</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予以警告，并处以5000元以上1.5万元以下罚款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予以警告，并处以1.5万元以上2.5万元以下罚款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予以警告，并处以2.5万元以上3万元以下罚款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highlight w:val="none"/>
              </w:rPr>
              <w:t>施工总承包单位不履行向安装单位提供拟安装设备位置的基础施工资料，确保建筑起重机械进场安装、拆卸所需的施工条件安全职责的；</w:t>
            </w:r>
            <w:r>
              <w:rPr>
                <w:rFonts w:hint="eastAsia" w:asciiTheme="minorEastAsia" w:hAnsiTheme="minorEastAsia" w:eastAsiaTheme="minorEastAsia" w:cstheme="minorEastAsia"/>
                <w:color w:val="auto"/>
                <w:kern w:val="0"/>
                <w:sz w:val="21"/>
                <w:szCs w:val="21"/>
                <w:highlight w:val="none"/>
                <w:lang w:val="en-US" w:eastAsia="zh-CN"/>
              </w:rPr>
              <w:t>不履行</w:t>
            </w:r>
            <w:r>
              <w:rPr>
                <w:rFonts w:hint="eastAsia" w:asciiTheme="minorEastAsia" w:hAnsiTheme="minorEastAsia" w:eastAsiaTheme="minorEastAsia" w:cstheme="minorEastAsia"/>
                <w:color w:val="auto"/>
                <w:kern w:val="0"/>
                <w:sz w:val="21"/>
                <w:szCs w:val="21"/>
                <w:highlight w:val="none"/>
              </w:rPr>
              <w:t>审核安装单位、使用单位的资质证书、安全生产许可证和特种作业人员的特种作业操作资格证书安全职责的；</w:t>
            </w:r>
            <w:r>
              <w:rPr>
                <w:rFonts w:hint="eastAsia" w:asciiTheme="minorEastAsia" w:hAnsiTheme="minorEastAsia" w:eastAsiaTheme="minorEastAsia" w:cstheme="minorEastAsia"/>
                <w:color w:val="auto"/>
                <w:kern w:val="0"/>
                <w:sz w:val="21"/>
                <w:szCs w:val="21"/>
                <w:highlight w:val="none"/>
                <w:lang w:val="en-US" w:eastAsia="zh-CN"/>
              </w:rPr>
              <w:t>不履行</w:t>
            </w:r>
            <w:r>
              <w:rPr>
                <w:rFonts w:hint="eastAsia" w:asciiTheme="minorEastAsia" w:hAnsiTheme="minorEastAsia" w:eastAsiaTheme="minorEastAsia" w:cstheme="minorEastAsia"/>
                <w:color w:val="auto"/>
                <w:kern w:val="0"/>
                <w:sz w:val="21"/>
                <w:szCs w:val="21"/>
                <w:highlight w:val="none"/>
              </w:rPr>
              <w:t>审核安装单位制定的建筑起重机械安装、拆卸工程专项施工方案和生产安全事故应急救援预案安全职责的；</w:t>
            </w:r>
            <w:r>
              <w:rPr>
                <w:rFonts w:hint="eastAsia" w:asciiTheme="minorEastAsia" w:hAnsiTheme="minorEastAsia" w:eastAsiaTheme="minorEastAsia" w:cstheme="minorEastAsia"/>
                <w:color w:val="auto"/>
                <w:kern w:val="0"/>
                <w:sz w:val="21"/>
                <w:szCs w:val="21"/>
                <w:highlight w:val="none"/>
                <w:lang w:val="en-US" w:eastAsia="zh-CN"/>
              </w:rPr>
              <w:t>不履行</w:t>
            </w:r>
            <w:r>
              <w:rPr>
                <w:rFonts w:hint="eastAsia" w:asciiTheme="minorEastAsia" w:hAnsiTheme="minorEastAsia" w:eastAsiaTheme="minorEastAsia" w:cstheme="minorEastAsia"/>
                <w:color w:val="auto"/>
                <w:kern w:val="0"/>
                <w:sz w:val="21"/>
                <w:szCs w:val="21"/>
                <w:highlight w:val="none"/>
              </w:rPr>
              <w:t>审核使用单位制定的建筑起重机械生产安全事故应急救援预案安全职责的；</w:t>
            </w:r>
            <w:r>
              <w:rPr>
                <w:rFonts w:hint="eastAsia" w:asciiTheme="minorEastAsia" w:hAnsiTheme="minorEastAsia" w:eastAsiaTheme="minorEastAsia" w:cstheme="minorEastAsia"/>
                <w:color w:val="auto"/>
                <w:kern w:val="0"/>
                <w:sz w:val="21"/>
                <w:szCs w:val="21"/>
                <w:highlight w:val="none"/>
                <w:lang w:val="en-US" w:eastAsia="zh-CN"/>
              </w:rPr>
              <w:t>不履行</w:t>
            </w:r>
            <w:r>
              <w:rPr>
                <w:rFonts w:hint="eastAsia" w:asciiTheme="minorEastAsia" w:hAnsiTheme="minorEastAsia" w:eastAsiaTheme="minorEastAsia" w:cstheme="minorEastAsia"/>
                <w:color w:val="auto"/>
                <w:kern w:val="0"/>
                <w:sz w:val="21"/>
                <w:szCs w:val="21"/>
                <w:highlight w:val="none"/>
              </w:rPr>
              <w:t>施工现场有多台塔式起重机作业时，应当组织制定并实施防止塔式起重机相互碰撞的安全措施安全职责的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《建筑起重机械安全监督管理规定》第三十一条</w:t>
            </w:r>
            <w:r>
              <w:rPr>
                <w:rFonts w:hint="eastAsia" w:asciiTheme="minorEastAsia" w:hAnsiTheme="minorEastAsia" w:eastAsiaTheme="minorEastAsia" w:cstheme="minorEastAsia"/>
                <w:color w:val="auto"/>
                <w:kern w:val="0"/>
                <w:sz w:val="21"/>
                <w:szCs w:val="21"/>
              </w:rPr>
              <w:t xml:space="preserve"> 违反本规定，施工总承包单位未履行第二十一条第（一）、（三）、（四）、（五）、（七）项安全职责的，由县级以上地方人民政府建设主管部门责令限期改正，予以警告，并处以5000元以上3万元以下罚款。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《建筑起重机械安全监督管理规定》第二十一条</w:t>
            </w:r>
            <w:r>
              <w:rPr>
                <w:rFonts w:hint="eastAsia" w:asciiTheme="minorEastAsia" w:hAnsiTheme="minorEastAsia" w:eastAsiaTheme="minorEastAsia" w:cstheme="minorEastAsia"/>
                <w:color w:val="auto"/>
                <w:kern w:val="0"/>
                <w:sz w:val="21"/>
                <w:szCs w:val="21"/>
              </w:rPr>
              <w:t>　施工总承包单位应当履行下列安全职责：</w:t>
            </w:r>
          </w:p>
          <w:p>
            <w:pPr>
              <w:widowControl/>
              <w:numPr>
                <w:ilvl w:val="0"/>
                <w:numId w:val="0"/>
              </w:numPr>
              <w:ind w:firstLine="420" w:firstLineChars="20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一</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向安装单位提供拟安装设备位置的基础施工资料，确保建筑起重机械进场安装、拆卸所需的施工条件；　　</w:t>
            </w:r>
          </w:p>
          <w:p>
            <w:pPr>
              <w:widowControl/>
              <w:numPr>
                <w:ilvl w:val="0"/>
                <w:numId w:val="0"/>
              </w:numPr>
              <w:ind w:firstLine="420" w:firstLineChars="20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三</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审核安装单位、使用单位的资质证书、安全生产许可证和特种作业人员的特种作业操作资格证书；</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（四）审核安装单位制定的建筑起重机械安装、拆卸工程专项施工方案和生产安全事故应急救援预案；</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（五）审核使用单位制定的建筑起重机械生产安全事故应急救援预案；</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（七）施工现场有多台塔式起重机作业时，应当组织制定并实施防止塔式起重机相互碰撞的安全措施。</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予以警告，并处以5000元以上1.5万元以下罚款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予以警告，并处以1.5万元以上2.5万元以下罚款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予以警告，并处以2.5万元以上3万元以下罚款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监理单位不履行审核建筑起重机械特种设备制造许可证、产品合格证、制造监督检验证明、备案证明等文件安全职责的；</w:t>
            </w:r>
            <w:r>
              <w:rPr>
                <w:rFonts w:hint="eastAsia" w:asciiTheme="minorEastAsia" w:hAnsiTheme="minorEastAsia" w:eastAsiaTheme="minorEastAsia" w:cstheme="minorEastAsia"/>
                <w:color w:val="auto"/>
                <w:kern w:val="0"/>
                <w:sz w:val="21"/>
                <w:szCs w:val="21"/>
                <w:lang w:val="en-US" w:eastAsia="zh-CN"/>
              </w:rPr>
              <w:t>不履行</w:t>
            </w:r>
            <w:r>
              <w:rPr>
                <w:rFonts w:hint="eastAsia" w:asciiTheme="minorEastAsia" w:hAnsiTheme="minorEastAsia" w:eastAsiaTheme="minorEastAsia" w:cstheme="minorEastAsia"/>
                <w:color w:val="auto"/>
                <w:kern w:val="0"/>
                <w:sz w:val="21"/>
                <w:szCs w:val="21"/>
              </w:rPr>
              <w:t>审核建筑起重机械安装单位、使用单位的资质证书、安全生产许可证和特种作业人员的特种作业操作资格证书安全职责的；</w:t>
            </w:r>
            <w:r>
              <w:rPr>
                <w:rFonts w:hint="eastAsia" w:asciiTheme="minorEastAsia" w:hAnsiTheme="minorEastAsia" w:eastAsiaTheme="minorEastAsia" w:cstheme="minorEastAsia"/>
                <w:color w:val="auto"/>
                <w:kern w:val="0"/>
                <w:sz w:val="21"/>
                <w:szCs w:val="21"/>
                <w:lang w:val="en-US" w:eastAsia="zh-CN"/>
              </w:rPr>
              <w:t>不履行</w:t>
            </w:r>
            <w:r>
              <w:rPr>
                <w:rFonts w:hint="eastAsia" w:asciiTheme="minorEastAsia" w:hAnsiTheme="minorEastAsia" w:eastAsiaTheme="minorEastAsia" w:cstheme="minorEastAsia"/>
                <w:color w:val="auto"/>
                <w:kern w:val="0"/>
                <w:sz w:val="21"/>
                <w:szCs w:val="21"/>
              </w:rPr>
              <w:t>监督安装单位执行建筑起重机械安装、拆卸工程专项施工方案情况安全职责的；</w:t>
            </w:r>
            <w:r>
              <w:rPr>
                <w:rFonts w:hint="eastAsia" w:asciiTheme="minorEastAsia" w:hAnsiTheme="minorEastAsia" w:eastAsiaTheme="minorEastAsia" w:cstheme="minorEastAsia"/>
                <w:color w:val="auto"/>
                <w:kern w:val="0"/>
                <w:sz w:val="21"/>
                <w:szCs w:val="21"/>
                <w:lang w:val="en-US" w:eastAsia="zh-CN"/>
              </w:rPr>
              <w:t>不履行</w:t>
            </w:r>
            <w:r>
              <w:rPr>
                <w:rFonts w:hint="eastAsia" w:asciiTheme="minorEastAsia" w:hAnsiTheme="minorEastAsia" w:eastAsiaTheme="minorEastAsia" w:cstheme="minorEastAsia"/>
                <w:color w:val="auto"/>
                <w:kern w:val="0"/>
                <w:sz w:val="21"/>
                <w:szCs w:val="21"/>
              </w:rPr>
              <w:t>监督检查建筑起重机械的使用情况安全职责的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b/>
                <w:bCs/>
                <w:color w:val="auto"/>
                <w:kern w:val="0"/>
                <w:sz w:val="21"/>
                <w:szCs w:val="21"/>
              </w:rPr>
              <w:t>建筑起重机械安全监督管理规定》第三十二条</w:t>
            </w:r>
            <w:r>
              <w:rPr>
                <w:rFonts w:hint="eastAsia" w:asciiTheme="minorEastAsia" w:hAnsiTheme="minorEastAsia" w:eastAsiaTheme="minorEastAsia" w:cstheme="minorEastAsia"/>
                <w:color w:val="auto"/>
                <w:kern w:val="0"/>
                <w:sz w:val="21"/>
                <w:szCs w:val="21"/>
              </w:rPr>
              <w:t xml:space="preserve"> 违反本规定，监理单位未履行第二十二条第（一）、（二）、（四）、（五）项安全职责的，由县级以上地方人民政府建设主管部门责令限期改正，予以警告，并处以5000元以上3万元以下罚款。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b/>
                <w:bCs/>
                <w:color w:val="auto"/>
                <w:kern w:val="0"/>
                <w:sz w:val="21"/>
                <w:szCs w:val="21"/>
              </w:rPr>
              <w:t>建筑起重机械安全监督管理规定》第二十二条　</w:t>
            </w:r>
            <w:r>
              <w:rPr>
                <w:rFonts w:hint="eastAsia" w:asciiTheme="minorEastAsia" w:hAnsiTheme="minorEastAsia" w:eastAsiaTheme="minorEastAsia" w:cstheme="minorEastAsia"/>
                <w:color w:val="auto"/>
                <w:kern w:val="0"/>
                <w:sz w:val="21"/>
                <w:szCs w:val="21"/>
              </w:rPr>
              <w:t>监理单位应当履行下列安全职责：</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（一）审核建筑起重机械特种设备制造许可证、产品合格证、制造监督检验证明、备案证明等文件；</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（二）审核建筑起重机械安装单位、使用单位的资质证书、安全生产许可证和特种作业人员的特种作业操作资格证书；</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（四）监督安装单位执行建筑起重机械安装、拆卸工程专项施工方案情况；</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（五）监督检查建筑起重机械的使用情况；</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予以警告，并处以5000元以上1.5万元以下罚款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予以警告，并处以1.5万元以上2.5万元以下罚款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予以警告，并处以2.5万元以上3万元以下罚款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建设单位未按照本规定提供工程周边环境等资料的；未按照本规定在招标文件中列出危大工程清单的；未按照施工合同约定及时支付危大工程施工技术措施费或者相应的安全防护文明施工措施费的；未按照本规定委托具有相应勘察资质的单位进行第三方监测的；未对第三方监测单位报告的异常情况组织采取处置措施的</w:t>
            </w:r>
          </w:p>
        </w:tc>
        <w:tc>
          <w:tcPr>
            <w:tcW w:w="1628" w:type="pct"/>
            <w:vMerge w:val="restart"/>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《危险性较大的分部分项工程安全管理规定》第二十九条</w:t>
            </w:r>
            <w:r>
              <w:rPr>
                <w:rFonts w:hint="eastAsia" w:asciiTheme="minorEastAsia" w:hAnsiTheme="minorEastAsia" w:eastAsiaTheme="minorEastAsia" w:cstheme="minorEastAsia"/>
                <w:color w:val="auto"/>
                <w:kern w:val="0"/>
                <w:sz w:val="21"/>
                <w:szCs w:val="21"/>
              </w:rPr>
              <w:t xml:space="preserve"> 建设单位有下列行为之一的，责令限期改正，并处1万元以上3万元以下的罚款；对直接负责的主管人员和其他直接责任人员处1000元以上5000元以下的罚款： </w:t>
            </w:r>
          </w:p>
          <w:p>
            <w:pP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kern w:val="0"/>
                <w:sz w:val="21"/>
                <w:szCs w:val="21"/>
              </w:rPr>
              <w:t>（一）未按照本规定提供工程周边环境等资料的；（二）未按照本规定在招标文件中列出危大工程清单的；（三）未按照施工合同约定及时支付危大工程施工技术措施费或者相应的安全防护文明施工措施费的；（四）未按照本规定委托具有相应勘察资质的单位进行第三方监测的；（五）未对第三方监测单位报告的异常情况组织采取处置措施的。</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处1万元以上1.5万元以下罚款；对直接负责的主管人员和其他直接责任人员处1000元以上2000元以下的罚款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处1.5万元以上2.5万以下罚款；对直接负责的主管人员和其他直接责任人员处2000元以上4000元以下的罚款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处2.5万元以上3万以下罚款；对直接负责的主管人员和其他直接责任人员处4000元以上5000元以下的罚款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勘察单位未在危大工程勘察文件中说明地质条件可能造成的工程风险的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《危险性较大的分部分项工程安全管理规定》第三十条</w:t>
            </w:r>
            <w:r>
              <w:rPr>
                <w:rFonts w:hint="eastAsia" w:asciiTheme="minorEastAsia" w:hAnsiTheme="minorEastAsia" w:eastAsiaTheme="minorEastAsia" w:cstheme="minorEastAsia"/>
                <w:color w:val="auto"/>
                <w:kern w:val="0"/>
                <w:sz w:val="21"/>
                <w:szCs w:val="21"/>
              </w:rPr>
              <w:t xml:space="preserve"> 勘察单位未在勘察文件中说明地质条件可能造成的工程风险的，责令限期改正，依照《建设工程安全生产管理条例》对单位进行处罚；对直接负责的主管人员和其他直接责任人员处1000元以上5000元以下的罚款。</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依照《建设工程安全生产管理条例》对单位进行处罚;对直接负责的主管人员和其他直接责任人员处1000元以上2000元以下的罚款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依照《建设工程安全生产管理条例》对单位进行处罚;对直接负责的主管人员和其他直接责任人员处</w:t>
            </w:r>
            <w:r>
              <w:rPr>
                <w:rFonts w:hint="eastAsia" w:asciiTheme="minorEastAsia" w:hAnsiTheme="minorEastAsia" w:eastAsiaTheme="minorEastAsia" w:cstheme="minorEastAsia"/>
                <w:color w:val="auto"/>
                <w:kern w:val="0"/>
                <w:sz w:val="21"/>
                <w:szCs w:val="21"/>
                <w:lang w:val="en-US" w:eastAsia="zh-CN"/>
              </w:rPr>
              <w:t>2</w:t>
            </w:r>
            <w:r>
              <w:rPr>
                <w:rFonts w:hint="eastAsia" w:asciiTheme="minorEastAsia" w:hAnsiTheme="minorEastAsia" w:eastAsiaTheme="minorEastAsia" w:cstheme="minorEastAsia"/>
                <w:color w:val="auto"/>
                <w:kern w:val="0"/>
                <w:sz w:val="21"/>
                <w:szCs w:val="21"/>
              </w:rPr>
              <w:t>000元以上</w:t>
            </w:r>
            <w:r>
              <w:rPr>
                <w:rFonts w:hint="eastAsia" w:asciiTheme="minorEastAsia" w:hAnsiTheme="minorEastAsia" w:eastAsiaTheme="minorEastAsia" w:cstheme="minorEastAsia"/>
                <w:color w:val="auto"/>
                <w:kern w:val="0"/>
                <w:sz w:val="21"/>
                <w:szCs w:val="21"/>
                <w:lang w:val="en-US" w:eastAsia="zh-CN"/>
              </w:rPr>
              <w:t>4</w:t>
            </w:r>
            <w:r>
              <w:rPr>
                <w:rFonts w:hint="eastAsia" w:asciiTheme="minorEastAsia" w:hAnsiTheme="minorEastAsia" w:eastAsiaTheme="minorEastAsia" w:cstheme="minorEastAsia"/>
                <w:color w:val="auto"/>
                <w:kern w:val="0"/>
                <w:sz w:val="21"/>
                <w:szCs w:val="21"/>
              </w:rPr>
              <w:t>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kern w:val="0"/>
                <w:sz w:val="21"/>
                <w:szCs w:val="21"/>
              </w:rPr>
              <w:t>拒不改正违法行为，拒绝、逃避监督检查，伪造、销毁、藏匿有关证据材料，有违法行为危害后果的,在本单位发生生产安全事故时，不立即组织抢救或者在事故调查处理期间擅离职守或者逃匿的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依照《建设工程安全生产管理条例》对单位进行处罚;对</w:t>
            </w:r>
            <w:r>
              <w:rPr>
                <w:rFonts w:hint="eastAsia" w:asciiTheme="minorEastAsia" w:hAnsiTheme="minorEastAsia" w:eastAsiaTheme="minorEastAsia" w:cstheme="minorEastAsia"/>
                <w:kern w:val="0"/>
                <w:sz w:val="21"/>
                <w:szCs w:val="21"/>
              </w:rPr>
              <w:t>直接负责的主管人员和其他直接责任人员处4000元以上5000元以下的罚款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设计单位未在设计文件中注明涉及危大工程的重点部位和环节，未提出保障工程周边环境安全和工程施工安全的意见的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《危险性较大的分部分项工程安全管理规定》第三十一条</w:t>
            </w:r>
            <w:r>
              <w:rPr>
                <w:rFonts w:hint="eastAsia" w:asciiTheme="minorEastAsia" w:hAnsiTheme="minorEastAsia" w:eastAsiaTheme="minorEastAsia" w:cstheme="minorEastAsia"/>
                <w:color w:val="auto"/>
                <w:kern w:val="0"/>
                <w:sz w:val="21"/>
                <w:szCs w:val="21"/>
              </w:rPr>
              <w:t xml:space="preserve"> 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处1万元以上1.5万元以下罚款；对直接负责的主管人员和其他直接责任人员处1000元以上2000元以下的罚款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处1.5万元以上2.5万元以下罚款；对直接负责的主管人员和其他直接责任人员处2000元以上4000元以下的罚款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处2.5万元以上3万元以下罚款；对直接负责的主管人员和其他直接责任人员处4000元以上5000元以下的罚款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施工单位未按照本规定编制并审核危大工程专项施工方案的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 xml:space="preserve">《危险性较大的分部分项工程安全管理规定》第三十二条 </w:t>
            </w:r>
            <w:r>
              <w:rPr>
                <w:rFonts w:hint="eastAsia" w:asciiTheme="minorEastAsia" w:hAnsiTheme="minorEastAsia" w:eastAsiaTheme="minorEastAsia" w:cstheme="minorEastAsia"/>
                <w:color w:val="auto"/>
                <w:kern w:val="0"/>
                <w:sz w:val="21"/>
                <w:szCs w:val="21"/>
              </w:rPr>
              <w:t>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kern w:val="0"/>
                <w:sz w:val="21"/>
                <w:szCs w:val="21"/>
              </w:rPr>
              <w:t>依照《建设工程安全生产管理条例》对单位进行处罚</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auto"/>
                <w:kern w:val="0"/>
                <w:sz w:val="21"/>
                <w:szCs w:val="21"/>
              </w:rPr>
              <w:t>并</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暂扣安全生产许可证30日</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对直接负责的主管人员和其他直接责任人员处1000元以上2000元以下的罚款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rPr>
              <w:t>依照《建设工程安全生产管理条例》对单位进行处罚</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auto"/>
                <w:kern w:val="0"/>
                <w:sz w:val="21"/>
                <w:szCs w:val="21"/>
              </w:rPr>
              <w:t>并</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暂扣安全生产许可证30日</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对直接负责的主管人员和其他直接责任人员处2000元以上4000元以下的罚款</w:t>
            </w:r>
          </w:p>
        </w:tc>
        <w:tc>
          <w:tcPr>
            <w:tcW w:w="363" w:type="pct"/>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kern w:val="0"/>
                <w:sz w:val="21"/>
                <w:szCs w:val="21"/>
              </w:rPr>
              <w:t>依照《建设工程安全生产管理条例》对单位进行处罚</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auto"/>
                <w:kern w:val="0"/>
                <w:sz w:val="21"/>
                <w:szCs w:val="21"/>
              </w:rPr>
              <w:t>并</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暂扣安全生产许可证30日</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对直接负责的主管人员和其他直接责任人员处4000元以上5000元以下的罚款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施工单位未对超过一定规模的危大工程专项施工方案进行专家论证的；未根据专家论证报告对超过一定规模的危大工程专项施工方案进行修改，或者未按照本规定重新组织专家论证的；未严格按照专项施工方案组织施工，或者擅自修改专项施工方案的</w:t>
            </w:r>
          </w:p>
          <w:p>
            <w:pPr>
              <w:widowControl/>
              <w:rPr>
                <w:rFonts w:hint="eastAsia" w:asciiTheme="minorEastAsia" w:hAnsiTheme="minorEastAsia" w:eastAsiaTheme="minorEastAsia" w:cstheme="minorEastAsia"/>
                <w:color w:val="auto"/>
                <w:sz w:val="21"/>
                <w:szCs w:val="21"/>
              </w:rPr>
            </w:pPr>
          </w:p>
        </w:tc>
        <w:tc>
          <w:tcPr>
            <w:tcW w:w="1628" w:type="pct"/>
            <w:vMerge w:val="restart"/>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《危险性较大的分部分项工程安全管理规定》第三十四条</w:t>
            </w:r>
            <w:r>
              <w:rPr>
                <w:rFonts w:hint="eastAsia" w:asciiTheme="minorEastAsia" w:hAnsiTheme="minorEastAsia" w:eastAsiaTheme="minorEastAsia" w:cstheme="minorEastAsia"/>
                <w:color w:val="auto"/>
                <w:kern w:val="0"/>
                <w:sz w:val="21"/>
                <w:szCs w:val="21"/>
              </w:rPr>
              <w:t xml:space="preserve"> 施工单位有下列行为之一的，责令限期改正，处1万元以上3万元以下的罚款，并暂扣安全生产许可证30日；对直接负责的主管人员和其他直接责任人员处1000元以上5000元以下的罚款：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一）未对超过一定规模的危大工程专项施工方案进行专家论证的；（二）未根据专家论证报告对超过一定规模的危大工程专项施工方案进行修改，或者未按照本规定重新组织专家论证的；（三）未严格按照专项施工方案组织施工，或者擅自修改专项施工方案的。</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处1万元以上1.5万元以下罚款，并</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暂扣安全生产许可证30日；对直接负责的主管人员和其他直接责任人员处1000元以上2000元以下的罚款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处1.5万元以上2.5万元以下罚款，并</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暂扣安全生产许可证30日；对直接负责的主管人员和其他直接责任人员处2000元以上4000元以下的罚款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处2.5万元以上3万元以下罚款，并</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暂扣安全生产许可证30日；对直接负责的主管人员和其他直接责任人员处4000元以上5000元以下的罚款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施工单位项目负责人未按照本规定现场履职或者组织限期整改的；施工单位未按照本规定进行施工监测和安全巡视的；未按照本规定组织危大工程验收的；发生险情或者事故时，未采取应急处置措施的；未按照本规定建立危大工程安全管理档案的</w:t>
            </w:r>
          </w:p>
        </w:tc>
        <w:tc>
          <w:tcPr>
            <w:tcW w:w="1628" w:type="pct"/>
            <w:vMerge w:val="restart"/>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《危险性较大的分部分项工程安全管理规定》第三十五条</w:t>
            </w:r>
            <w:r>
              <w:rPr>
                <w:rFonts w:hint="eastAsia" w:asciiTheme="minorEastAsia" w:hAnsiTheme="minorEastAsia" w:eastAsiaTheme="minorEastAsia" w:cstheme="minorEastAsia"/>
                <w:color w:val="auto"/>
                <w:kern w:val="0"/>
                <w:sz w:val="21"/>
                <w:szCs w:val="21"/>
              </w:rPr>
              <w:t xml:space="preserve"> 施工单位有下列行为之一的，责令限期改正，并处1万元以上3万元以下的罚款；对直接负责的主管人员和其他直接责任人员处1000元以上5000元以下的罚款： </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一）项目负责人未按照本规定现场履职或者组织限期整改的；（二）施工单位未按照本规定进行施工监测和安全巡视的；（三）未按照本规定组织危大工程验收的；（四）发生险情或者事故时，未采取应急处置措施的；（五）未按照本规定建立危大工程安全管理档案的。</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处1万元以上1.5万元以下罚款；对直接负责的主管人员和其他直接责任人员处1000元以上2000元以下的罚款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处1.5万元以上2.5万元以下罚款；对直接负责的主管人员和其他直接责任人员处2000元以上4000元以下的罚款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拒不改正违法行为，拒绝、逃避监督检查，伪造、销毁、藏匿有关证据材料，有违法行为危害后果的,在本单位发生生产安全事故时，不立即组织抢救或者在事故调查处理期间擅离职守或者逃匿的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处2.5万元以上3万元以下罚款；对直接负责的主管人员和其他直接责任人员处4000元以上5000元以下的罚款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监理单位总监理工程师未按照本规定审查危大工程专项施工方案的；发现施工单位未按照专项施工方案实施，未要求其整改或者停工的；施工单位拒不整改或者不停止施工时，未向建设单位和工程所在地住房城乡建设主管部门报告的</w:t>
            </w:r>
          </w:p>
        </w:tc>
        <w:tc>
          <w:tcPr>
            <w:tcW w:w="1628" w:type="pct"/>
            <w:vMerge w:val="restart"/>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《危险性较大的分部分项工程安全管理规定》第三十六条</w:t>
            </w:r>
            <w:r>
              <w:rPr>
                <w:rFonts w:hint="eastAsia" w:asciiTheme="minorEastAsia" w:hAnsiTheme="minorEastAsia" w:eastAsiaTheme="minorEastAsia" w:cstheme="minorEastAsia"/>
                <w:color w:val="auto"/>
                <w:kern w:val="0"/>
                <w:sz w:val="21"/>
                <w:szCs w:val="21"/>
              </w:rPr>
              <w:t xml:space="preserve"> 监理单位有下列行为之一的，依照《中华人民共和国安全生产法》《建设工程安全生产管理条例》对单位进行处罚；对直接负责的主管人员和其他直接责任人员处1000元以上5000元以下的罚款：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一）总监理工程师未按照本规定审查危大工程专项施工方案的；（二）发现施工单位未按照专项施工方案实施，未要求其整改或者停工的；（三）施工单位拒不整改或者不停止施工时，未向建设单位和工程所在地住房城乡建设主管部门报告的。</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依照《中华人民共和国安全生产法》《建设工程安全生产管理条例》对单位进行处罚；对直接负责的主管人员和其他直接责任人员处1000元以上2000元以下的罚款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依照《中华人民共和国安全生产法》《建设工程安全生产管理条例》对单位进行处罚；对直接负责的主管人员和其他直接责任人员处2000元以上4000元以下的罚款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依照《中华人民共和国安全生产法》《建设工程安全生产管理条例》对单位进行处罚；对直接负责的主管人员和其他直接责任人员处4000元以上5000元以下的罚款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监理单位未按照本规定编制监理实施细则的；未对危大工程施工实施专项巡视检查的；未按照本规定参与组织危大工程验收的；未按照本规定建立危大工程安全管理档案的</w:t>
            </w:r>
          </w:p>
        </w:tc>
        <w:tc>
          <w:tcPr>
            <w:tcW w:w="1628" w:type="pct"/>
            <w:vMerge w:val="restart"/>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《危险性较大的分部分项工程安全管理规定》第三十七条</w:t>
            </w:r>
            <w:r>
              <w:rPr>
                <w:rFonts w:hint="eastAsia" w:asciiTheme="minorEastAsia" w:hAnsiTheme="minorEastAsia" w:eastAsiaTheme="minorEastAsia" w:cstheme="minorEastAsia"/>
                <w:color w:val="auto"/>
                <w:kern w:val="0"/>
                <w:sz w:val="21"/>
                <w:szCs w:val="21"/>
              </w:rPr>
              <w:t xml:space="preserve"> 监理单位有下列行为之一的，责令限期改正，并处1万元以上3万元以下的罚款；对直接负责的主管人员和其他直接责任人员处1000元以上5000元以下的罚款：  </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（一）未按照本规定编制监理实施细则的；（二）未对危大工程施工实施专项巡视检查的；（三）未按照本规定参与组织危大工程验收的；（四）未按照本规定建立危大工程安全管理档案的。</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处1万元以上1.5万元以下罚款；对直接负责的主管人员和其他直接责任人员处1000元以上2000元以下的罚款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处1.5万元以上2.5万元以下罚款；对直接负责的主管人员和其他直接责任人员处2000元以上4000元以下的罚款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处2.5万元以上3万元以下罚款；对直接负责的主管人员和其他直接责任人员处4000元以上5000元以下的罚款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监测单位未取得相应勘察资质从事第三方监测的；未按照本规定编制监测方案的；未按照监测方案开展监测的；发现异常未及时报告的</w:t>
            </w:r>
          </w:p>
        </w:tc>
        <w:tc>
          <w:tcPr>
            <w:tcW w:w="1628" w:type="pct"/>
            <w:vMerge w:val="restart"/>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《危险性较大的分部分项工程安全管理规定》第三十八条</w:t>
            </w:r>
            <w:r>
              <w:rPr>
                <w:rFonts w:hint="eastAsia" w:asciiTheme="minorEastAsia" w:hAnsiTheme="minorEastAsia" w:eastAsiaTheme="minorEastAsia" w:cstheme="minorEastAsia"/>
                <w:color w:val="auto"/>
                <w:kern w:val="0"/>
                <w:sz w:val="21"/>
                <w:szCs w:val="21"/>
              </w:rPr>
              <w:t xml:space="preserve"> 监测单位有下列行为之一的，责令限期改正，并处1万元以上3万元以下的罚款；对直接负责的主管人员和其他直接责任人员处1000元以上5000元以下的罚款：  </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（一）未取得相应勘察资质从事第三方监测的；（二）未按照本规定编制监测方案的；（三）未按照监测方案开展监测的；（四）发现异常未及时报告的。</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处1万元以上1.5万元以下罚款；对直接负责的主管人员和其他直接责任人员处1000元以上2000元以下的罚款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处1.5万元以上2.5万元以下罚款；对直接负责的主管人员和其他直接责任人员处2000元以上4000元以下的罚款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处2.5万元以上3万元以下罚款；对直接负责的主管人员和其他直接责任人员处4000元以上5000元以下的罚款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建设单位明示或者暗示勘察、设计、施工等单位和从业人员违反抗震设防强制性标准，降低工程抗震性能的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《建设工程抗震管理条例》第四十条第一款</w:t>
            </w:r>
            <w:r>
              <w:rPr>
                <w:rFonts w:hint="eastAsia" w:asciiTheme="minorEastAsia" w:hAnsiTheme="minorEastAsia" w:eastAsiaTheme="minorEastAsia" w:cstheme="minorEastAsia"/>
                <w:color w:val="auto"/>
                <w:kern w:val="0"/>
                <w:sz w:val="21"/>
                <w:szCs w:val="21"/>
              </w:rPr>
              <w:t xml:space="preserve"> 违反本条例规定，建设单位明示或者暗示勘察、设计、施工等单位和从业人员违反抗震设防强制性标准，降低工程抗震性能的，责令改正，处20万元以上50万元以下的罚款；情节严重的，处50万元以上500万元以下的罚款；造成损失的，依法承担赔偿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《建设工程抗震管理条例》第四十七条</w:t>
            </w:r>
            <w:r>
              <w:rPr>
                <w:rFonts w:hint="eastAsia" w:asciiTheme="minorEastAsia" w:hAnsiTheme="minorEastAsia" w:eastAsiaTheme="minorEastAsia" w:cstheme="minorEastAsia"/>
                <w:color w:val="auto"/>
                <w:kern w:val="0"/>
                <w:sz w:val="21"/>
                <w:szCs w:val="21"/>
              </w:rPr>
              <w:t xml:space="preserve"> 依照本条例规定，给予单位罚款处罚的，对其直接负责的主管人员和其他直接责任人员处单位罚款数额5%以上10%以下的罚款。</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本条例规定的降低资质等级或者吊销资质证书的行政处罚，由颁发资质证书的机关决定；其他行政处罚，由住房和城乡建设主管部门或者其他有关监督管理部门依照法定职权决定。</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处20万元以上30万元以下的罚款；给予单位罚款处罚的，对其直接负责的主管人员和其他直接责任人员处单位罚款数额5%以上6%以下的罚款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处30万元以上50万元以下的罚款；给予单位罚款处罚的，对其直接负责的主管人员和其他直接责任人员处单位罚款数额6%以上8%以下的罚款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处50万元以上500万元以下的罚款；给予单位罚款处罚的，对其直接负责的主管人员和其他直接责任人员处单位罚款数额8%以上10%以下的罚款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建设单位未经超限高层建筑工程抗震设防审批进行施工的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《建设工程抗震管理条例》第四十条第二款</w:t>
            </w:r>
            <w:r>
              <w:rPr>
                <w:rFonts w:hint="eastAsia" w:asciiTheme="minorEastAsia" w:hAnsiTheme="minorEastAsia" w:eastAsiaTheme="minorEastAsia" w:cstheme="minorEastAsia"/>
                <w:color w:val="auto"/>
                <w:kern w:val="0"/>
                <w:sz w:val="21"/>
                <w:szCs w:val="21"/>
              </w:rPr>
              <w:t xml:space="preserve"> 违反本条例规定，建设单位未经超限高层建筑工程抗震设防审批进行施工的，责令停止施工，限期改正，处20万元以上100万元以下的罚款；造成损失的，依法承担赔偿责任。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《建设工程抗震管理条例》第四十七条</w:t>
            </w:r>
            <w:r>
              <w:rPr>
                <w:rFonts w:hint="eastAsia" w:asciiTheme="minorEastAsia" w:hAnsiTheme="minorEastAsia" w:eastAsiaTheme="minorEastAsia" w:cstheme="minorEastAsia"/>
                <w:color w:val="auto"/>
                <w:kern w:val="0"/>
                <w:sz w:val="21"/>
                <w:szCs w:val="21"/>
              </w:rPr>
              <w:t xml:space="preserve"> 依照本条例规定，给予单位罚款处罚的，对其直接负责的主管人员和其他直接责任人员处单位罚款数额5%以上10%以下的罚款。</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本条例规定的降低资质等级或者吊销资质证书的行政处罚，由颁发资质证书的机关决定；其他行政处罚，由住房和城乡建设主管部门或者其他有关监督管理部门依照法定职权决定。</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责令停止施工，处20万元以上50万元以下的罚款；对其直接负责的主管人员和其他直接责任人员处单位罚款数额5%以上6%以下的罚款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责令停止施工，处50万元以上80万元以下的罚款；对其直接负责的主管人员和其他直接责任人员处单位罚款数额6%以上8%以下的罚款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责令停止施工，处80万元以上100万元以下的罚款；对其直接负责的主管人员和其他直接责任人员处单位罚款数额8%以上10%以下的罚款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建设单位未组织勘察、设计、施工、工程监理单位建立隔震减震工程质量可追溯制度的，或者未对隔震减震装置采购、勘察、设计、进场检测、安装施工、竣工验收等全过程的信息资料进行采集和存储，并纳入建设项目档案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《建设工程抗震管理条例》第四十条第三款 </w:t>
            </w:r>
            <w:r>
              <w:rPr>
                <w:rFonts w:hint="eastAsia" w:asciiTheme="minorEastAsia" w:hAnsiTheme="minorEastAsia" w:eastAsiaTheme="minorEastAsia" w:cstheme="minorEastAsia"/>
                <w:color w:val="auto"/>
                <w:kern w:val="0"/>
                <w:sz w:val="21"/>
                <w:szCs w:val="21"/>
              </w:rPr>
              <w:t>违反本条例规定，建设单位未组织勘察、设计、施工、工程监理单位建立隔震减震工程质量可追溯制度的，或者未对隔震减震装置采购、勘察、设计、进场检测、安装施工、竣工验收等全过程的信息资料进行采集和存储，并纳入建设项目档案的，责令改正，处10万元以上30万元以下的罚款；造成损失的，依法承担赔偿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《建设工程抗震管理条例》第四十七条</w:t>
            </w:r>
            <w:r>
              <w:rPr>
                <w:rFonts w:hint="eastAsia" w:asciiTheme="minorEastAsia" w:hAnsiTheme="minorEastAsia" w:eastAsiaTheme="minorEastAsia" w:cstheme="minorEastAsia"/>
                <w:color w:val="auto"/>
                <w:kern w:val="0"/>
                <w:sz w:val="21"/>
                <w:szCs w:val="21"/>
              </w:rPr>
              <w:t xml:space="preserve"> 依照本条例规定，给予单位罚款处罚的，对其直接负责的主管人员和其他直接责任人员处单位罚款数额5%以上10%以下的罚款。</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本条例规定的降低资质等级或者吊销资质证书的行政处罚，由颁发资质证书的机关决定；其他行政处罚，由住房和城乡建设主管部门或者其他有关监督管理部门依照法定职权决定。</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处10万元以上15万元以下的罚款；对其直接负责的主管人员和其他直接责任人员处单位罚款数额5%以上6%以下的罚款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处15万元以上25万元以下的罚款；对其直接负责的主管人员和其他直接责任人员处单位罚款数额6%以上8%以下的罚款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处25万元以上30万元以下的罚款；对其直接负责的主管人员和其他直接责任人员处单位罚款数额8%以上10%以下的罚款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shd w:val="clear" w:color="auto" w:fill="auto"/>
            <w:vAlign w:val="center"/>
          </w:tcPr>
          <w:p>
            <w:pPr>
              <w:pStyle w:val="32"/>
              <w:widowControl/>
              <w:numPr>
                <w:ilvl w:val="0"/>
                <w:numId w:val="1"/>
              </w:numPr>
              <w:shd w:val="clear" w:color="auto"/>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未按照超限高层建筑工程抗震设防审批意见进行施工图设计的；未在初步设计阶段将建设工程抗震设防专篇作为设计文件组成部分的；未按照抗震设防强制性标准进行设计的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《建设工程抗震管理条例》第四十一条 </w:t>
            </w:r>
            <w:r>
              <w:rPr>
                <w:rFonts w:hint="eastAsia" w:asciiTheme="minorEastAsia" w:hAnsiTheme="minorEastAsia" w:eastAsiaTheme="minorEastAsia" w:cstheme="minorEastAsia"/>
                <w:color w:val="auto"/>
                <w:kern w:val="0"/>
                <w:sz w:val="21"/>
                <w:szCs w:val="21"/>
              </w:rPr>
              <w:t>违反本条例规定，设计单位有下列行为之一的，责令改正，处10万元以上30万元以下的罚款；情节严重的，责令停业整顿，降低资质等级或者吊销资质证书；造成损失的，依法承担赔偿责任：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kern w:val="0"/>
                <w:sz w:val="21"/>
                <w:szCs w:val="21"/>
              </w:rPr>
              <w:t>（一）未按照超限高层建筑工程抗震设防审批意见进行施工图设计；</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（二）未在初步设计阶段将建设工程抗震设防专篇作为设计文件组成部分；</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（三）未按照抗震设防强制性标准进行设计。</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《建设工程抗震管理条例》第四十七条</w:t>
            </w:r>
            <w:r>
              <w:rPr>
                <w:rFonts w:hint="eastAsia" w:asciiTheme="minorEastAsia" w:hAnsiTheme="minorEastAsia" w:eastAsiaTheme="minorEastAsia" w:cstheme="minorEastAsia"/>
                <w:color w:val="auto"/>
                <w:kern w:val="0"/>
                <w:sz w:val="21"/>
                <w:szCs w:val="21"/>
              </w:rPr>
              <w:t xml:space="preserve"> 依照本条例规定，给予单位罚款处罚的，对其直接负责的主管人员和其他直接责任人员处单位罚款数额5%以上10%以下的罚款。</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本条例规定的降低资质等级或者吊销资质证书的行政处罚，由颁发资质证书的机关决定；其他行政处罚，由住房和城乡建设主管部门或者其他有关监督管理部门依照法定职权决定。</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处10万元以上15万元以下的罚款；对单位直接负责的主管人员和其他直接责任人员处单位罚款数额5%以上6%以下的罚款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处15万元以上25万元以下的罚款；对单位直接负责的主管人员和其他直接责任人员处单位罚款数额6%以上8%以下的罚款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处25万元以上30万元以下的罚款；责令停业整顿，</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降低资质等级或者吊销资质证书；对单位直接负责的主管人员和其他直接责任人员处单位罚款数额8%以上10%以下的罚款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shd w:val="clear" w:color="auto" w:fill="auto"/>
            <w:vAlign w:val="center"/>
          </w:tcPr>
          <w:p>
            <w:pPr>
              <w:pStyle w:val="32"/>
              <w:widowControl/>
              <w:numPr>
                <w:ilvl w:val="0"/>
                <w:numId w:val="1"/>
              </w:numPr>
              <w:shd w:val="clear" w:color="auto"/>
              <w:ind w:left="454" w:leftChars="0" w:hanging="454" w:firstLineChars="0"/>
              <w:jc w:val="center"/>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施工单位在施工中未按照抗震设防强制性标准进行施工的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《建设工程抗震管理条例》第四十二条</w:t>
            </w:r>
            <w:r>
              <w:rPr>
                <w:rFonts w:hint="eastAsia" w:asciiTheme="minorEastAsia" w:hAnsiTheme="minorEastAsia" w:eastAsiaTheme="minorEastAsia" w:cstheme="minorEastAsia"/>
                <w:color w:val="auto"/>
                <w:kern w:val="0"/>
                <w:sz w:val="21"/>
                <w:szCs w:val="21"/>
              </w:rPr>
              <w:t xml:space="preserve"> 违反本条例规定，施工单位在施工中未按照抗震设防强制性标准进行施工的，责令改正，处工程合同价款2%以上4%以下的罚款；造成建设工程不符合抗震设防强制性标准的，负责返工、加固，并赔偿因此造成的损失；情节严重的，责令停业整顿，降低资质等级或者吊销资质证书。</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《建设工程抗震管理条例》第四十七条</w:t>
            </w:r>
            <w:r>
              <w:rPr>
                <w:rFonts w:hint="eastAsia" w:asciiTheme="minorEastAsia" w:hAnsiTheme="minorEastAsia" w:eastAsiaTheme="minorEastAsia" w:cstheme="minorEastAsia"/>
                <w:color w:val="auto"/>
                <w:kern w:val="0"/>
                <w:sz w:val="21"/>
                <w:szCs w:val="21"/>
              </w:rPr>
              <w:t xml:space="preserve"> 依照本条例规定，给予单位罚款处罚的，对其直接负责的主管人员和其他直接责任人员处单位罚款数额5%以上10%以下的罚款。</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本条例规定的降低资质等级或者吊销资质证书的行政处罚，由颁发资质证书的机关决定；其他行政处罚，由住房和城乡建设主管部门或者其他有关监督管理部门依照法定职权决定。</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处工程合同价款2%以上2.5%以下的罚款；对单位直接负责的主管人员和其他直接责任人员处单位罚款数额5%以上6%以下的罚款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处工程合同价款2.5%以上3.5%以下的罚款；对单位直接负责的主管人员和其他直接责任人员处单位罚款数额6%以上8%以下的罚款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处工程合同价款3.5%以上4%以下的罚款；责令停业整顿，</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降低资质等级或者吊销资质证书；对单位直接负责的主管人员和其他直接责任人员处单位罚款数额8%以上10%以下的罚款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shd w:val="clear" w:color="auto" w:fill="auto"/>
            <w:vAlign w:val="center"/>
          </w:tcPr>
          <w:p>
            <w:pPr>
              <w:pStyle w:val="32"/>
              <w:widowControl/>
              <w:numPr>
                <w:ilvl w:val="0"/>
                <w:numId w:val="1"/>
              </w:numPr>
              <w:shd w:val="clear" w:color="auto"/>
              <w:ind w:left="454" w:leftChars="0" w:hanging="454" w:firstLineChars="0"/>
              <w:jc w:val="center"/>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施工单位未对隔震减震装置取样送检或者使用不合格隔震减震装置的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《建设工程抗震管理条例》第四十三条</w:t>
            </w:r>
            <w:r>
              <w:rPr>
                <w:rFonts w:hint="eastAsia" w:asciiTheme="minorEastAsia" w:hAnsiTheme="minorEastAsia" w:eastAsiaTheme="minorEastAsia" w:cstheme="minorEastAsia"/>
                <w:color w:val="auto"/>
                <w:kern w:val="0"/>
                <w:sz w:val="21"/>
                <w:szCs w:val="21"/>
              </w:rPr>
              <w:t xml:space="preserve"> 违反本条例规定，施工单位未对隔震减震装置取样送检或者使用不合格隔震减震装置的，责令改正，处10万元以上20万元以下的罚款；情节严重的，责令停业整顿，并处20万元以上50万元以下的罚款，降低资质等级或者吊销资质证书；造成损失的，依法承担赔偿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《建设工程抗震管理条例》第四十七条</w:t>
            </w:r>
            <w:r>
              <w:rPr>
                <w:rFonts w:hint="eastAsia" w:asciiTheme="minorEastAsia" w:hAnsiTheme="minorEastAsia" w:eastAsiaTheme="minorEastAsia" w:cstheme="minorEastAsia"/>
                <w:color w:val="auto"/>
                <w:kern w:val="0"/>
                <w:sz w:val="21"/>
                <w:szCs w:val="21"/>
              </w:rPr>
              <w:t xml:space="preserve"> 依照本条例规定，给予单位罚款处罚的，对其直接负责的主管人员和其他直接责任人员处单位罚款数额5%以上10%以下的罚款。</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本条例规定的降低资质等级或者吊销资质证书的行政处罚，由颁发资质证书的机关决定；其他行政处罚，由住房和城乡建设主管部门或者其他有关监督管理部门依照法定职权决定。</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处10万元以上15万元以下罚款；对单位直接负责的主管人员和其他直接责任人员处单位罚款数额5%以上6%以下的罚款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处15万元以上20万元以下罚款；对单位直接负责的主管人员和其他直接责任人员处单位罚款数额6%以上8%以下的罚款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责令停业整顿，处20万元以上50万元以下罚款；</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降低资质等级或者吊销资质证书；对单位直接负责的主管人员和其他直接责任人员处单位罚款数额8%以上10%以下的罚款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工程质量检测机构未建立建设工程过程数据和结果数据、检测影像资料及检测报告记录与留存制度的</w:t>
            </w:r>
          </w:p>
        </w:tc>
        <w:tc>
          <w:tcPr>
            <w:tcW w:w="1628" w:type="pct"/>
            <w:vMerge w:val="restart"/>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《建设工程抗震管理条例》第四十四条</w:t>
            </w:r>
            <w:r>
              <w:rPr>
                <w:rFonts w:hint="eastAsia" w:asciiTheme="minorEastAsia" w:hAnsiTheme="minorEastAsia" w:eastAsiaTheme="minorEastAsia" w:cstheme="minorEastAsia"/>
                <w:b/>
                <w:bCs/>
                <w:color w:val="auto"/>
                <w:kern w:val="0"/>
                <w:sz w:val="21"/>
                <w:szCs w:val="21"/>
                <w:lang w:val="en-US" w:eastAsia="zh-CN"/>
              </w:rPr>
              <w:t>第一款</w:t>
            </w:r>
            <w:r>
              <w:rPr>
                <w:rFonts w:hint="eastAsia" w:asciiTheme="minorEastAsia" w:hAnsiTheme="minorEastAsia" w:eastAsiaTheme="minorEastAsia" w:cstheme="minorEastAsia"/>
                <w:color w:val="auto"/>
                <w:kern w:val="0"/>
                <w:sz w:val="21"/>
                <w:szCs w:val="21"/>
              </w:rPr>
              <w:t xml:space="preserve"> 违反本条例规定，工程质量检测机构未建立建设工程过程数据和结果数据、检测影像资料及检测报告记录与留存制度的，责令改正，处10万元以上30万元以下的罚款；情节严重的，吊销资质证书；造成损失的，依法承担赔偿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《建设工程抗震管理条例》第四十七条</w:t>
            </w:r>
            <w:r>
              <w:rPr>
                <w:rFonts w:hint="eastAsia" w:asciiTheme="minorEastAsia" w:hAnsiTheme="minorEastAsia" w:eastAsiaTheme="minorEastAsia" w:cstheme="minorEastAsia"/>
                <w:color w:val="auto"/>
                <w:kern w:val="0"/>
                <w:sz w:val="21"/>
                <w:szCs w:val="21"/>
              </w:rPr>
              <w:t xml:space="preserve"> 依照本条例规定，给予单位罚款处罚的，对其直接负责的主管人员和其他直接责任人员处单位罚款数额5%以上10%以下的罚款。</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本条例规定的降低资质等级或者吊销资质证书的行政处罚，由颁发资质证书的机关决定；其他行政处罚，由住房和城乡建设主管部门或者其他有关监督管理部门依照法定职权决定。</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处10万元以上15万元以下的罚款；对单位直接负责的主管人员和其他直接责任人员处单位罚款数额5%以上6%以下的罚款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处15万元以上25万元以下的罚款；对单位直接负责的主管人员和其他直接责任人员处单位罚款数额6%以上8%以下的罚款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处25万元以上30万元以下的罚款；</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吊销资质证书；对单位直接负责的主管人员和其他直接责任人员处单位罚款数额8%以上10%以下的罚款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工程质量检测机构出具虚假的检测数据或者检测报告的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《建设工程抗震管理条例》第四十四条</w:t>
            </w:r>
            <w:r>
              <w:rPr>
                <w:rFonts w:hint="eastAsia" w:asciiTheme="minorEastAsia" w:hAnsiTheme="minorEastAsia" w:eastAsiaTheme="minorEastAsia" w:cstheme="minorEastAsia"/>
                <w:b/>
                <w:bCs/>
                <w:color w:val="auto"/>
                <w:kern w:val="0"/>
                <w:sz w:val="21"/>
                <w:szCs w:val="21"/>
                <w:lang w:val="en-US" w:eastAsia="zh-CN"/>
              </w:rPr>
              <w:t>第二款</w:t>
            </w:r>
            <w:r>
              <w:rPr>
                <w:rFonts w:hint="eastAsia" w:asciiTheme="minorEastAsia" w:hAnsiTheme="minorEastAsia" w:eastAsiaTheme="minorEastAsia" w:cstheme="minorEastAsia"/>
                <w:color w:val="auto"/>
                <w:kern w:val="0"/>
                <w:sz w:val="21"/>
                <w:szCs w:val="21"/>
              </w:rPr>
              <w:t>违反本条例规定，工程质量检测机构出具虚假的检测数据或者检测报告的，责令改正，处10万元以上30万元以下的罚款；情节严重的，吊销资质证书和负有直接责任的注册执业人员的执业资格证书，其直接负责的主管人员和其他直接责任人员终身禁止从事工程质量检测业务；造成损失的，依法承担赔偿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《建设工程抗震管理条例》第四十七条</w:t>
            </w:r>
            <w:r>
              <w:rPr>
                <w:rFonts w:hint="eastAsia" w:asciiTheme="minorEastAsia" w:hAnsiTheme="minorEastAsia" w:eastAsiaTheme="minorEastAsia" w:cstheme="minorEastAsia"/>
                <w:color w:val="auto"/>
                <w:kern w:val="0"/>
                <w:sz w:val="21"/>
                <w:szCs w:val="21"/>
              </w:rPr>
              <w:t xml:space="preserve"> 依照本条例规定，给予单位罚款处罚的，对其直接负责的主管人员和其他直接责任人员处单位罚款数额5%以上10%以下的罚款。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本条例规定的降低资质等级或者吊销资质证书的行政处罚，由颁发资质证书的机关决定；其他行政处罚，由住房和城乡建设主管部门或者其他有关监督管理部门依照法定职权决定。</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处10万元以上15万元以下的罚款；对单位直接负责的主管人员和其他直接责任人员处单位罚款数额5%以上6%以下的罚款</w:t>
            </w:r>
          </w:p>
        </w:tc>
        <w:tc>
          <w:tcPr>
            <w:tcW w:w="363" w:type="pct"/>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处15万元以上25万元以下的罚款；对单位直接负责的主管人员和其他直接责任人员处单位罚款数额6%以上8%以下的罚款</w:t>
            </w:r>
          </w:p>
        </w:tc>
        <w:tc>
          <w:tcPr>
            <w:tcW w:w="363" w:type="pct"/>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处25万元以上30万元以下的罚款；</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吊销资质证书和负有直接责任的注册执业人员的执业资格证书，其直接负责的主管人员和其他直接责任人员终身禁止从事工程质量检测业务；对单位直接负责的主管人员和其他直接责任人员处单位罚款数额8%以上10%以下的罚款</w:t>
            </w:r>
          </w:p>
        </w:tc>
        <w:tc>
          <w:tcPr>
            <w:tcW w:w="363" w:type="pct"/>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抗震性能鉴定机构未按照抗震设防强制性标准进行抗震性能鉴定的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《建设工程抗震管理条例》第四十五条第一款</w:t>
            </w:r>
            <w:r>
              <w:rPr>
                <w:rFonts w:hint="eastAsia" w:asciiTheme="minorEastAsia" w:hAnsiTheme="minorEastAsia" w:eastAsiaTheme="minorEastAsia" w:cstheme="minorEastAsia"/>
                <w:color w:val="auto"/>
                <w:kern w:val="0"/>
                <w:sz w:val="21"/>
                <w:szCs w:val="21"/>
              </w:rPr>
              <w:t xml:space="preserve"> 违反本条例规定，抗震性能鉴定机构未按照抗震设防强制性标准进行抗震性能鉴定的，责令改正，处10万元以上30万元以下的罚款；情节严重的，责令停业整顿，并处30万元以上50万元以下的罚款；造成损失的，依法承担赔偿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《建设工程抗震管理条例》第四十七条</w:t>
            </w:r>
            <w:r>
              <w:rPr>
                <w:rFonts w:hint="eastAsia" w:asciiTheme="minorEastAsia" w:hAnsiTheme="minorEastAsia" w:eastAsiaTheme="minorEastAsia" w:cstheme="minorEastAsia"/>
                <w:color w:val="auto"/>
                <w:kern w:val="0"/>
                <w:sz w:val="21"/>
                <w:szCs w:val="21"/>
              </w:rPr>
              <w:t xml:space="preserve"> 依照本条例规定，给予单位罚款处罚的，对其直接负责的主管人员和其他直接责任人员处单位罚款数额5%以上10%以下的罚款。</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本条例规定的降低资质等级或者吊销资质证书的行政处罚，由颁发资质证书的机关决定；其他行政处罚，由住房和城乡建设主管部门或者其他有关监督管理部门依照法定职权决定。</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处10万元以上20万元以下的罚款；对单位直接负责的主管人员和其他直接责任人员处单位罚款数额5%以上6%以下的罚款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highlight w:val="yellow"/>
                <w:shd w:val="clear" w:color="auto" w:fill="FFFFFF"/>
              </w:rPr>
            </w:pPr>
            <w:r>
              <w:rPr>
                <w:rFonts w:hint="eastAsia" w:asciiTheme="minorEastAsia" w:hAnsiTheme="minorEastAsia" w:eastAsiaTheme="minorEastAsia" w:cstheme="minorEastAsia"/>
                <w:color w:val="auto"/>
                <w:kern w:val="0"/>
                <w:sz w:val="21"/>
                <w:szCs w:val="21"/>
              </w:rPr>
              <w:t>处20万元以上30万元以下的罚款；对单位直接负责的主管人员和其他直接责任人员处单位罚款数额6%以上8%以下的罚款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责令停业整顿，处30万元以上50万元以下的罚款；对单位直接负责的主管人员和其他直接责任人员处单位罚款数额8%以上10%以下的罚款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抗震性能鉴定机构出具虚假鉴定结果的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《建设工程抗震管理条例》第四十五条第二款 </w:t>
            </w:r>
            <w:r>
              <w:rPr>
                <w:rFonts w:hint="eastAsia" w:asciiTheme="minorEastAsia" w:hAnsiTheme="minorEastAsia" w:eastAsiaTheme="minorEastAsia" w:cstheme="minorEastAsia"/>
                <w:color w:val="auto"/>
                <w:kern w:val="0"/>
                <w:sz w:val="21"/>
                <w:szCs w:val="21"/>
              </w:rPr>
              <w:t>违反本条例规定，抗震性能鉴定机构出具虚假鉴定结果的，责令改正，处10万元以上30万元以下的罚款；情节严重的，责令停业整顿，并处30万元以上50万元以下的罚款，吊销负有直接责任的注册执业人员的执业资格证书，其直接负责的主管人员和其他直接责任人员终身禁止从事抗震性能鉴定业务；造成损失的，依法承担赔偿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《建设工程抗震管理条例》第四十七条</w:t>
            </w:r>
            <w:r>
              <w:rPr>
                <w:rFonts w:hint="eastAsia" w:asciiTheme="minorEastAsia" w:hAnsiTheme="minorEastAsia" w:eastAsiaTheme="minorEastAsia" w:cstheme="minorEastAsia"/>
                <w:color w:val="auto"/>
                <w:kern w:val="0"/>
                <w:sz w:val="21"/>
                <w:szCs w:val="21"/>
              </w:rPr>
              <w:t xml:space="preserve"> 依照本条例规定，给予单位罚款处罚的，对其直接负责的主管人员和其他直接责任人员处单位罚款数额5%以上10%以下的罚款。</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本条例规定的降低资质等级或者吊销资质证书的行政处罚，由颁发资质证书的机关决定；其他行政处罚，由住房和城乡建设主管部门或者其他有关监督管理部门依照法定职权决定。</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处10万元以上20万元以下的罚款；对其直接负责的主管人员和其他直接责任人员处单位罚款数额5%以上6%以下的罚款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处20万元以上30万元以下的罚款；对其直接负责的主管人员和其他直接责任人员处单位罚款数额6%以上8%以下的罚款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责令停业整顿，并处30万元以上50万元以下的罚款，</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决定吊销负有直接责任的注册执业人员的执业资格证书，其直接负责的主管人员和其他直接责任人员终身禁止从事抗震性能鉴定业务；对其直接负责的主管人员和其他直接责任人员处单位罚款数额8%以上10%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擅自变动、损坏或者拆除建设工程抗震构件、隔震沟、隔震缝、隔震减震装置及隔震标识的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《建设工程抗震管理条例》第四十六条</w:t>
            </w:r>
            <w:r>
              <w:rPr>
                <w:rFonts w:hint="eastAsia" w:asciiTheme="minorEastAsia" w:hAnsiTheme="minorEastAsia" w:eastAsiaTheme="minorEastAsia" w:cstheme="minorEastAsia"/>
                <w:color w:val="auto"/>
                <w:kern w:val="0"/>
                <w:sz w:val="21"/>
                <w:szCs w:val="21"/>
              </w:rPr>
              <w:t xml:space="preserve"> 违反本条例规定，擅自变动、损坏或者拆除建设工程抗震构件、隔震沟、隔震缝、隔震减震装置及隔震标识的，责令停止违法行为，恢复原状或者采取其他补救措施，对个人处5万元以上10万元以下的罚款，对单位处10万元以上30万元以下的罚款；造成损失的，依法承担赔偿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《建设工程抗震管理条例》第四十七条</w:t>
            </w:r>
            <w:r>
              <w:rPr>
                <w:rFonts w:hint="eastAsia" w:asciiTheme="minorEastAsia" w:hAnsiTheme="minorEastAsia" w:eastAsiaTheme="minorEastAsia" w:cstheme="minorEastAsia"/>
                <w:color w:val="auto"/>
                <w:kern w:val="0"/>
                <w:sz w:val="21"/>
                <w:szCs w:val="21"/>
              </w:rPr>
              <w:t xml:space="preserve"> 依照本条例规定，给予单位罚款处罚的，对其直接负责的主管人员和其他直接责任人员处单位罚款数额5%以上10%以下的罚款。</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本条例规定的降低资质等级或者吊销资质证书的行政处罚，由颁发资质证书的机关决定；其他行政处罚，由住房和城乡建设主管部门或者其他有关监督管理部门依照法定职权决定。</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对个人处5万元以上6万元以下的罚款，对单位处10万元以上15万元以下的罚款；对其直接负责的主管人员和其他直接责任人员处单位罚款数额5%以上6%以下的罚款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对个人处6万元以上8万元以下的罚款，对单位处15万元以上25万元以下的罚款；对其直接负责的主管人员和其他直接责任人员处单位罚款数额6%以上8%以下的罚款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kern w:val="0"/>
                <w:sz w:val="21"/>
                <w:szCs w:val="21"/>
              </w:rPr>
              <w:t>对个人处8万元以上10万元以下的罚款，对单位处25万元以上30万元以下的罚款；对其直接负责的主管人员和其他直接责任人员处单位罚款数额8%以上10%以下的罚款</w:t>
            </w:r>
          </w:p>
        </w:tc>
        <w:tc>
          <w:tcPr>
            <w:tcW w:w="363"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未经注册，擅自以注册建设工程勘察、设计人员的名义从事建设工程勘察、设计活动的</w:t>
            </w:r>
          </w:p>
        </w:tc>
        <w:tc>
          <w:tcPr>
            <w:tcW w:w="1628" w:type="pct"/>
            <w:vMerge w:val="restar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"https://alphalawyer.cn/ilawregu-search/api/v1/lawregu/redict/1defbb4c8c5331e0cbc6b0a6d4aceff7"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建设工程勘察设计管理条例</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第三十六条　</w:t>
            </w:r>
            <w:r>
              <w:rPr>
                <w:rFonts w:hint="eastAsia" w:asciiTheme="minorEastAsia" w:hAnsiTheme="minorEastAsia" w:eastAsiaTheme="minorEastAsia" w:cstheme="minorEastAsia"/>
                <w:color w:val="auto"/>
                <w:sz w:val="21"/>
                <w:szCs w:val="21"/>
              </w:rPr>
              <w:t>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责令停止违法行为；没收违法所得，处违法所得2倍以上3倍以下的罚款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责令停止违法行为；没收违法所得，处违法所得3倍以上4倍以下的罚款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0"/>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责令停止违法行为；没收违法所得，处违法所得4倍以上5倍以下的罚款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建设工程勘察、设计注册执业人员和其他专业技术人员未受聘于一个建设工程勘察、设计单位或者同时受聘于两个以上建设工程勘察、设计单位，从事建设工程勘察、设计活动的</w:t>
            </w:r>
          </w:p>
        </w:tc>
        <w:tc>
          <w:tcPr>
            <w:tcW w:w="1628" w:type="pct"/>
            <w:vMerge w:val="restar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"https://alphalawyer.cn/ilawregu-search/api/v1/lawregu/redict/1defbb4c8c5331e0cbc6b0a6d4aceff7"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建设工程勘察设计管理条例</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第三十七条　</w:t>
            </w:r>
            <w:r>
              <w:rPr>
                <w:rFonts w:hint="eastAsia" w:asciiTheme="minorEastAsia" w:hAnsiTheme="minorEastAsia" w:eastAsiaTheme="minorEastAsia" w:cstheme="minorEastAsia"/>
                <w:color w:val="auto"/>
                <w:sz w:val="21"/>
                <w:szCs w:val="21"/>
              </w:rPr>
              <w:t>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责令停止违法行为，没收违法所得，处违法所得2倍以上3倍以下的罚款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0"/>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责令停止违法行为，没收违法所得，处违法所得3倍以上4倍以下的罚款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责令停止违法行为，没收违法所得，处违法所得4倍以上5倍以下的罚款；</w:t>
            </w:r>
            <w:r>
              <w:rPr>
                <w:rFonts w:hint="eastAsia" w:asciiTheme="minorEastAsia" w:hAnsiTheme="minorEastAsia" w:eastAsiaTheme="minorEastAsia" w:cstheme="minorEastAsia"/>
                <w:color w:val="auto"/>
                <w:sz w:val="21"/>
                <w:szCs w:val="21"/>
                <w:lang w:eastAsia="zh-CN"/>
              </w:rPr>
              <w:t>可以由发证机关</w:t>
            </w:r>
            <w:r>
              <w:rPr>
                <w:rFonts w:hint="eastAsia" w:asciiTheme="minorEastAsia" w:hAnsiTheme="minorEastAsia" w:eastAsiaTheme="minorEastAsia" w:cstheme="minorEastAsia"/>
                <w:color w:val="auto"/>
                <w:sz w:val="21"/>
                <w:szCs w:val="21"/>
              </w:rPr>
              <w:t>责令停止执行业务或吊销资格证书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发包方将建设工程勘察、设计业务发包给不具有相应资质等级的建设工程勘察、设计单位的</w:t>
            </w:r>
          </w:p>
        </w:tc>
        <w:tc>
          <w:tcPr>
            <w:tcW w:w="1628" w:type="pct"/>
            <w:vMerge w:val="restar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"https://alphalawyer.cn/ilawregu-search/api/v1/lawregu/redict/1defbb4c8c5331e0cbc6b0a6d4aceff7"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建设工程勘察设计管理条例</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第三十八条　</w:t>
            </w:r>
            <w:r>
              <w:rPr>
                <w:rFonts w:hint="eastAsia" w:asciiTheme="minorEastAsia" w:hAnsiTheme="minorEastAsia" w:eastAsiaTheme="minorEastAsia" w:cstheme="minorEastAsia"/>
                <w:color w:val="auto"/>
                <w:sz w:val="21"/>
                <w:szCs w:val="21"/>
              </w:rPr>
              <w:t>违反本条例规定，发包方将建设工程勘察、设计业务发包给不具有相应资质等级的建设工程勘察、设计单位的，责令改正，处50万元以上100万元以下的罚款。</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处50万元以上60万元以下的罚款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0"/>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处60万元以上80万元以下的罚款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0"/>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处80万元以上100万元以下的罚款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建设工程勘察、设计单位将所承揽的建设工程勘察、设计转包的</w:t>
            </w:r>
          </w:p>
        </w:tc>
        <w:tc>
          <w:tcPr>
            <w:tcW w:w="1628" w:type="pct"/>
            <w:vMerge w:val="restar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"https://alphalawyer.cn/ilawregu-search/api/v1/lawregu/redict/1defbb4c8c5331e0cbc6b0a6d4aceff7"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建设工程勘察设计管理条例</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第三十九条　</w:t>
            </w:r>
            <w:r>
              <w:rPr>
                <w:rFonts w:hint="eastAsia" w:asciiTheme="minorEastAsia" w:hAnsiTheme="minorEastAsia" w:eastAsiaTheme="minorEastAsia" w:cstheme="minorEastAsia"/>
                <w:color w:val="auto"/>
                <w:sz w:val="21"/>
                <w:szCs w:val="21"/>
              </w:rPr>
              <w:t>违反本条例规定，建设工程勘察、设计单位将所承揽的建设工程勘察、设计转包的，责令改正，没收违法所得，处合同约定的勘察费、设计费25％以上50％以下的罚款，可以责令停业整顿，降低资质等级；情节严重的，吊销资质证书。</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没收违法所得，处合同约定的勘察费、设计费25％以上30％以下的罚款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没收违法所得，处合同约定的勘察费、设计费30％以上40％以下的罚款；可以责令停业整顿，</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rPr>
              <w:t>降低资质等级</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没收违法所得，处合同约定的勘察费、设计费40％以上50％以下的罚款；</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rPr>
              <w:t>吊销资质证书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勘察、设计单位未依据项目批准文件，城乡规划及专业规划，国家规定的建设工程勘察、设计深度要求编制建设工程勘察、设计文件的</w:t>
            </w:r>
          </w:p>
        </w:tc>
        <w:tc>
          <w:tcPr>
            <w:tcW w:w="1628" w:type="pct"/>
            <w:vMerge w:val="restar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"https://alphalawyer.cn/ilawregu-search/api/v1/lawregu/redict/1defbb4c8c5331e0cbc6b0a6d4aceff7"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建设工程勘察设计管理条例</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第四十条　</w:t>
            </w:r>
            <w:r>
              <w:rPr>
                <w:rFonts w:hint="eastAsia" w:asciiTheme="minorEastAsia" w:hAnsiTheme="minorEastAsia" w:eastAsiaTheme="minorEastAsia" w:cstheme="minorEastAsia"/>
                <w:color w:val="auto"/>
                <w:sz w:val="21"/>
                <w:szCs w:val="21"/>
              </w:rPr>
              <w:t>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逾期不改正，未造成工程质量事故或者环境污染和生态破坏的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处10万元以上15万元以下的罚款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逾期不改正，造成工程质量事故或者环境污染和生态破坏的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处15万元以上25万元以下的罚款；责令停业整顿，</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rPr>
              <w:t>降低资质等级</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逾期不改正，造成工程质量事故或者环境污染和生态破坏，情节严重的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处25万元以上30万元以下的罚款；</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sz w:val="21"/>
                <w:szCs w:val="21"/>
              </w:rPr>
              <w:t>吊销资质证书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未经注册擅自以注册建筑师名义从事注册建筑师业务的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《注册建筑师条例》</w:t>
            </w:r>
            <w:r>
              <w:rPr>
                <w:rStyle w:val="28"/>
                <w:rFonts w:hint="eastAsia" w:asciiTheme="minorEastAsia" w:hAnsiTheme="minorEastAsia" w:eastAsiaTheme="minorEastAsia" w:cstheme="minorEastAsia"/>
                <w:color w:val="auto"/>
                <w:sz w:val="21"/>
                <w:szCs w:val="21"/>
              </w:rPr>
              <w:t>第三十条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未经注册擅自以注册建筑师名义从事注册建筑师业务的，由县级以上人民政府建设行政主管部门责令停止违法活动，没收违法所得，并可以处以违法所得5倍以下的罚款；造成损失的，应当承担赔偿责任。</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责令停止违法活动；没收违法所得，处违法所得2倍以下的罚款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责令停止违法活动；没收违法所得，处违法所得2倍以上4倍以下的罚款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责令停止违法活动；没收违法所得，处违法所得4倍以上5倍以下的罚款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注册建筑师存在以个人名义承接注册建筑师业务、收取费用的；同时受聘于二个以上建筑设计单位执行业务的；在建筑设计或者相关业务中侵犯他人合法权益的；准许他人以本人名义执行业务的；二级注册建筑师以一级注册建筑师的名义执行业务或者超越国家规定的执业范围执行业务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《注册建筑师条例》</w:t>
            </w:r>
            <w:r>
              <w:rPr>
                <w:rStyle w:val="28"/>
                <w:rFonts w:hint="eastAsia" w:asciiTheme="minorEastAsia" w:hAnsiTheme="minorEastAsia" w:eastAsiaTheme="minorEastAsia" w:cstheme="minorEastAsia"/>
                <w:color w:val="auto"/>
                <w:sz w:val="21"/>
                <w:szCs w:val="21"/>
              </w:rPr>
              <w:t>第三十一条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一）以个人名义承接注册建筑师业务、收取费用的；（二）同时受聘于二个以上建筑设计单位执行业务的；（三）在建筑设计或者相关业务中侵犯他人合法权益的；（四）准许他人以本人名义执行业务的；（五）二级注册建筑师以一级注册建筑师的名义执行业务或者超越国家规定的执业范围执行业务的。</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责令停止违法活动；没收违法所得，并可以处以违法所得2倍以下的罚款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责令停止违法活动；没收违法所得，并可以处以违法所得2倍以上4倍以下的罚款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0"/>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责令停止违法活动；没收违法所得，并可以处以违法所得4倍以上5倍以下的罚款；</w:t>
            </w:r>
            <w:r>
              <w:rPr>
                <w:rFonts w:hint="eastAsia" w:asciiTheme="minorEastAsia" w:hAnsiTheme="minorEastAsia" w:eastAsiaTheme="minorEastAsia" w:cstheme="minorEastAsia"/>
                <w:color w:val="auto"/>
                <w:sz w:val="21"/>
                <w:szCs w:val="21"/>
                <w:lang w:eastAsia="zh-CN"/>
              </w:rPr>
              <w:t>可以由发证机关</w:t>
            </w:r>
            <w:r>
              <w:rPr>
                <w:rFonts w:hint="eastAsia" w:asciiTheme="minorEastAsia" w:hAnsiTheme="minorEastAsia" w:eastAsiaTheme="minorEastAsia" w:cstheme="minorEastAsia"/>
                <w:color w:val="auto"/>
                <w:sz w:val="21"/>
                <w:szCs w:val="21"/>
              </w:rPr>
              <w:t>责令停止执行业务或者吊销注册建筑师证书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shd w:val="clear" w:color="auto" w:fill="C00000"/>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违法行为导致发生重大责任事故，造成重大损失的，损失价值在三千万元以上或造成人员伤亡的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由发证机关</w:t>
            </w:r>
            <w:r>
              <w:rPr>
                <w:rFonts w:hint="eastAsia" w:asciiTheme="minorEastAsia" w:hAnsiTheme="minorEastAsia" w:eastAsiaTheme="minorEastAsia" w:cstheme="minorEastAsia"/>
                <w:color w:val="auto"/>
                <w:sz w:val="21"/>
                <w:szCs w:val="21"/>
              </w:rPr>
              <w:t>吊销注册建筑师证书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未受聘并注册于中华人民共和国境内一个具有工程设计资质的单位，从事建筑工程设计执业活动的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《注册建筑师条例实施细则》</w:t>
            </w:r>
            <w:r>
              <w:rPr>
                <w:rStyle w:val="28"/>
                <w:rFonts w:hint="eastAsia" w:asciiTheme="minorEastAsia" w:hAnsiTheme="minorEastAsia" w:eastAsiaTheme="minorEastAsia" w:cstheme="minorEastAsia"/>
                <w:color w:val="auto"/>
                <w:sz w:val="21"/>
                <w:szCs w:val="21"/>
              </w:rPr>
              <w:t>第四十二条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细则，未受聘并注册于中华人民共和国境内一个具有工程设计资质的单位，从事建筑工程设计执业活动的，由县级以上人民政府建设主管部门给予警告，责令停止违法活动，并可处以1万元以上3万元以下的罚款。</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给予警告，责令停止违法活动，并可处1万元以下1.5万元以下罚款；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给予警告，责令停止违法活动；并可处以1.5万元以上2.5万元以下的罚款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给予警告，责令停止违法活动；并可处以2.5万元以上3万元以下的罚款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未办</w:t>
            </w:r>
            <w:r>
              <w:rPr>
                <w:rFonts w:hint="eastAsia" w:asciiTheme="minorEastAsia" w:hAnsiTheme="minorEastAsia" w:eastAsiaTheme="minorEastAsia" w:cstheme="minorEastAsia"/>
                <w:b w:val="0"/>
                <w:bCs w:val="0"/>
                <w:color w:val="auto"/>
                <w:sz w:val="21"/>
                <w:szCs w:val="21"/>
              </w:rPr>
              <w:t>理注册建筑师</w:t>
            </w:r>
            <w:r>
              <w:rPr>
                <w:rFonts w:hint="eastAsia" w:asciiTheme="minorEastAsia" w:hAnsiTheme="minorEastAsia" w:eastAsiaTheme="minorEastAsia" w:cstheme="minorEastAsia"/>
                <w:color w:val="auto"/>
                <w:sz w:val="21"/>
                <w:szCs w:val="21"/>
              </w:rPr>
              <w:t>变更注册而继续执业的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《注册建筑师条例实施细则》</w:t>
            </w:r>
            <w:r>
              <w:rPr>
                <w:rStyle w:val="28"/>
                <w:rFonts w:hint="eastAsia" w:asciiTheme="minorEastAsia" w:hAnsiTheme="minorEastAsia" w:eastAsiaTheme="minorEastAsia" w:cstheme="minorEastAsia"/>
                <w:color w:val="auto"/>
                <w:sz w:val="21"/>
                <w:szCs w:val="21"/>
              </w:rPr>
              <w:t>第四十三条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违反本细则，未办理变更注册而继续执业的，由县级以上人民政府建设主管部门责令限期改正；逾期未改正的，可处以5000元以下的罚款。</w:t>
            </w:r>
          </w:p>
          <w:p>
            <w:pPr>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auto"/>
                <w:sz w:val="21"/>
                <w:szCs w:val="21"/>
              </w:rPr>
              <w:t>《中华人民共和国注册建筑师条例实施细则》 第四十三条</w:t>
            </w:r>
            <w:r>
              <w:rPr>
                <w:rFonts w:hint="eastAsia" w:asciiTheme="minorEastAsia" w:hAnsiTheme="minorEastAsia" w:eastAsiaTheme="minorEastAsia" w:cstheme="minorEastAsia"/>
                <w:color w:val="auto"/>
                <w:sz w:val="21"/>
                <w:szCs w:val="21"/>
              </w:rPr>
              <w:t xml:space="preserve">  违反本细则，未办理变更注册而继续执业的，由县级以上人民政府建设主管部门责令限期改正；逾期未改正的，可处以5000元以下的罚款。</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逾期未改正，违法行为未造成危害后果的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可处以1000元以下的罚款</w:t>
            </w:r>
          </w:p>
        </w:tc>
        <w:tc>
          <w:tcPr>
            <w:tcW w:w="363" w:type="pct"/>
            <w:vAlign w:val="center"/>
          </w:tcPr>
          <w:p>
            <w:pP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逾期未改正，违法行为造成一般危害后果的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可处以1000元以上3000元以下的罚款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逾期未改正，违法行为造成严重危害后果的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可处以3000元以上5000元以下的罚款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涂改、倒卖、出租、出借或者以其他形式非法转让执业资格证书、互认资格证书、注册证书和执业印章的</w:t>
            </w:r>
          </w:p>
        </w:tc>
        <w:tc>
          <w:tcPr>
            <w:tcW w:w="1628" w:type="pct"/>
            <w:vMerge w:val="restar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《注册建筑师条例实施细则》</w:t>
            </w:r>
            <w:r>
              <w:rPr>
                <w:rStyle w:val="28"/>
                <w:rFonts w:hint="eastAsia" w:asciiTheme="minorEastAsia" w:hAnsiTheme="minorEastAsia" w:eastAsiaTheme="minorEastAsia" w:cstheme="minorEastAsia"/>
                <w:color w:val="auto"/>
                <w:sz w:val="21"/>
                <w:szCs w:val="21"/>
              </w:rPr>
              <w:t>第四十四条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没有违法所得，未造成危害后果的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处3000元以下的罚款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没有违法所得，造成一般危害后果的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处3000元以上8000元以下的罚款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没有违法所得，造成严重危害后果的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处8000元以上1万元以下的罚款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有违法所得，造成轻微危害后果的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处以违法所得1倍以上1.5倍以下，不超过3万元的罚款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处以违法所得1.5倍以上2.5倍以下，不超过3万元的罚款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有违法所得，造成严重危害后果的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处以违法所得2.5倍以上3倍以下，不超过3万元的罚款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color w:val="auto"/>
                <w:sz w:val="21"/>
                <w:szCs w:val="21"/>
              </w:rPr>
              <w:t>注册建筑师或者其聘用单位未按照要求提供注册建筑师信用档案信息的</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b w:val="0"/>
                <w:bCs w:val="0"/>
                <w:color w:val="auto"/>
                <w:sz w:val="21"/>
                <w:szCs w:val="21"/>
              </w:rPr>
              <w:t>工程勘察设计企业未</w:t>
            </w:r>
            <w:r>
              <w:rPr>
                <w:rFonts w:hint="eastAsia" w:asciiTheme="minorEastAsia" w:hAnsiTheme="minorEastAsia" w:eastAsiaTheme="minorEastAsia" w:cstheme="minorEastAsia"/>
                <w:color w:val="auto"/>
                <w:sz w:val="21"/>
                <w:szCs w:val="21"/>
              </w:rPr>
              <w:t>按照规定提供信用档案信息的</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工程监理企业未按照本规定要求提供工程监理企业信用档案信息的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《注册建筑师条例实施细则》</w:t>
            </w:r>
            <w:r>
              <w:rPr>
                <w:rStyle w:val="28"/>
                <w:rFonts w:hint="eastAsia" w:asciiTheme="minorEastAsia" w:hAnsiTheme="minorEastAsia" w:eastAsiaTheme="minorEastAsia" w:cstheme="minorEastAsia"/>
                <w:color w:val="auto"/>
                <w:sz w:val="21"/>
                <w:szCs w:val="21"/>
              </w:rPr>
              <w:t>第四十五条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违反本细则，注册建筑师或者其聘用单位未按照要求提供注册建筑师信用档案信息的，由县级以上人民政府建设主管部门责令限期改正；逾期未改正的，可处以1000元以上1万元以下的罚款。</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 xml:space="preserve">《中华人民共和国注册建筑师条例实施细则》 第四十五条 </w:t>
            </w:r>
            <w:r>
              <w:rPr>
                <w:rFonts w:hint="eastAsia" w:asciiTheme="minorEastAsia" w:hAnsiTheme="minorEastAsia" w:eastAsiaTheme="minorEastAsia" w:cstheme="minorEastAsia"/>
                <w:color w:val="auto"/>
                <w:sz w:val="21"/>
                <w:szCs w:val="21"/>
              </w:rPr>
              <w:t xml:space="preserve"> 违反本细则，注册建筑师或者其聘用单位未按照要求提供注册建筑师信用档案信息的，由县级以上人民政府建设主管部门责令限期改正；逾期未改正的，可处以1000元以上1万元以下的罚款。</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《建设工程勘察设计资质管理规定》  第三十一条</w:t>
            </w:r>
            <w:r>
              <w:rPr>
                <w:rFonts w:hint="eastAsia" w:asciiTheme="minorEastAsia" w:hAnsiTheme="minorEastAsia" w:eastAsiaTheme="minorEastAsia" w:cstheme="minorEastAsia"/>
                <w:color w:val="auto"/>
                <w:sz w:val="21"/>
                <w:szCs w:val="21"/>
              </w:rPr>
              <w:t>　企业未按照规定提供信用档案信息的，由县级以上地方人民政府建设主管部门给予警告，责令限期改正；逾期未改正的，可处以1000元以上1万元以下的罚款。</w:t>
            </w:r>
          </w:p>
          <w:p>
            <w:pPr>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auto"/>
                <w:sz w:val="21"/>
                <w:szCs w:val="21"/>
              </w:rPr>
              <w:t>《工程监理企业资质管理规定》  第三十一条</w:t>
            </w:r>
            <w:r>
              <w:rPr>
                <w:rFonts w:hint="eastAsia" w:asciiTheme="minorEastAsia" w:hAnsiTheme="minorEastAsia" w:eastAsiaTheme="minorEastAsia" w:cstheme="minorEastAsia"/>
                <w:color w:val="auto"/>
                <w:sz w:val="21"/>
                <w:szCs w:val="21"/>
              </w:rPr>
              <w:t xml:space="preserve">  工程监理企业未按照本规定要求提供工程监理企业信用档案信息的，由县级以上地方人民政府建设主管部门予以警告，责令限期改正；逾期未改正的，可处以1千元以上1万元以下的罚款。</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逾期少于15日改正的</w:t>
            </w:r>
          </w:p>
        </w:tc>
        <w:tc>
          <w:tcPr>
            <w:tcW w:w="839" w:type="pct"/>
            <w:vAlign w:val="center"/>
          </w:tcPr>
          <w:p>
            <w:pPr>
              <w:widowControl/>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可处以1000元以上3000元以下的罚款</w:t>
            </w:r>
          </w:p>
        </w:tc>
        <w:tc>
          <w:tcPr>
            <w:tcW w:w="363" w:type="pct"/>
            <w:vAlign w:val="center"/>
          </w:tcPr>
          <w:p>
            <w:pPr>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
                <w:bCs w:val="0"/>
                <w:color w:val="auto"/>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逾期多于15日少于30日改正的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可处以3000元以上8000元以下的罚款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逾期多于30日改正，或尚未改正的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可处以8000元以上1万元以下的罚款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shd w:val="clear" w:color="auto" w:fill="auto"/>
            <w:vAlign w:val="center"/>
          </w:tcPr>
          <w:p>
            <w:pPr>
              <w:pStyle w:val="32"/>
              <w:numPr>
                <w:ilvl w:val="0"/>
                <w:numId w:val="1"/>
              </w:numPr>
              <w:shd w:val="clear" w:color="auto"/>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聘用单位为申请人提供虚假注册材料</w:t>
            </w:r>
          </w:p>
        </w:tc>
        <w:tc>
          <w:tcPr>
            <w:tcW w:w="1628" w:type="pct"/>
            <w:vMerge w:val="restar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《注册建筑师条例实施细则》</w:t>
            </w:r>
            <w:r>
              <w:rPr>
                <w:rStyle w:val="28"/>
                <w:rFonts w:hint="eastAsia" w:asciiTheme="minorEastAsia" w:hAnsiTheme="minorEastAsia" w:eastAsiaTheme="minorEastAsia" w:cstheme="minorEastAsia"/>
                <w:color w:val="auto"/>
                <w:sz w:val="21"/>
                <w:szCs w:val="21"/>
              </w:rPr>
              <w:t>第四十六条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聘用单位为申请人提供虚假注册材料的，由县级以上人民政府建设主管部门给予警告，责令限期改正；逾期未改正的，可处以1万元以上3万元以下的罚款。</w:t>
            </w:r>
          </w:p>
        </w:tc>
        <w:tc>
          <w:tcPr>
            <w:tcW w:w="945" w:type="pct"/>
            <w:vAlign w:val="center"/>
          </w:tcPr>
          <w:p>
            <w:pPr>
              <w:widowControl/>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逾期少于15日改正的</w:t>
            </w:r>
          </w:p>
        </w:tc>
        <w:tc>
          <w:tcPr>
            <w:tcW w:w="839" w:type="pct"/>
            <w:vAlign w:val="center"/>
          </w:tcPr>
          <w:p>
            <w:pPr>
              <w:widowControl/>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可处以1万元以上1.5万元以下的罚款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逾期多于15日少于30日改正的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可处以1.5万元以上2.5万元以下的罚款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逾期多于30日改正，或尚未改正的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可处以2.5万元以上3万元以下的罚款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建设单位违反建筑节能标准的，或设计单位、施工单位、监理单位违反建筑节能标准的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sz w:val="21"/>
                <w:szCs w:val="21"/>
              </w:rPr>
              <w:t xml:space="preserve">《中华人民共和国节约能源法》第七十九条 </w:t>
            </w:r>
            <w:r>
              <w:rPr>
                <w:rFonts w:hint="eastAsia" w:asciiTheme="minorEastAsia" w:hAnsiTheme="minorEastAsia" w:eastAsiaTheme="minorEastAsia" w:cstheme="minorEastAsia"/>
                <w:color w:val="auto"/>
                <w:sz w:val="21"/>
                <w:szCs w:val="21"/>
              </w:rPr>
              <w:t>建设单位违反建筑节能标准的，由建设主管部</w:t>
            </w:r>
            <w:r>
              <w:rPr>
                <w:rFonts w:hint="eastAsia" w:asciiTheme="minorEastAsia" w:hAnsiTheme="minorEastAsia" w:eastAsiaTheme="minorEastAsia" w:cstheme="minorEastAsia"/>
                <w:color w:val="auto"/>
                <w:kern w:val="0"/>
                <w:sz w:val="21"/>
                <w:szCs w:val="21"/>
              </w:rPr>
              <w:t>门责令改正，处二十万元以上五十万元以下罚款。</w:t>
            </w:r>
          </w:p>
          <w:p>
            <w:pPr>
              <w:widowControl/>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color w:val="auto"/>
                <w:kern w:val="0"/>
                <w:sz w:val="21"/>
                <w:szCs w:val="21"/>
              </w:rPr>
              <w:t>设计单位、施工单位、监理单位违反建筑节能标准的，由建设主管部门责令改正，处十万元以上五</w:t>
            </w:r>
            <w:r>
              <w:rPr>
                <w:rFonts w:hint="eastAsia" w:asciiTheme="minorEastAsia" w:hAnsiTheme="minorEastAsia" w:eastAsiaTheme="minorEastAsia" w:cstheme="minorEastAsia"/>
                <w:color w:val="auto"/>
                <w:sz w:val="21"/>
                <w:szCs w:val="21"/>
              </w:rPr>
              <w:t>十万元以下罚款；情节严重的，由颁发资质证书的部门降低资质等级或者吊销资质证书；造成损失的，依法承担赔偿责任。</w:t>
            </w:r>
          </w:p>
        </w:tc>
        <w:tc>
          <w:tcPr>
            <w:tcW w:w="945" w:type="pc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对建设单位处20万元以上30万元以下的罚款；对设计单位、施工单位、监理单位处10万元以上20万元以下的罚款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pStyle w:val="11"/>
              <w:widowControl/>
              <w:ind w:firstLine="422" w:firstLineChars="200"/>
              <w:jc w:val="both"/>
              <w:rPr>
                <w:rFonts w:hint="eastAsia" w:asciiTheme="minorEastAsia" w:hAnsiTheme="minorEastAsia" w:eastAsiaTheme="minorEastAsia" w:cstheme="minorEastAsia"/>
                <w:b/>
                <w:bCs/>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对建设单位处30万元以上40万元以下的罚款；对设计单位、施工单位、监理单位处20万元以上40万元以下的罚款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pStyle w:val="11"/>
              <w:widowControl/>
              <w:ind w:firstLine="422" w:firstLineChars="200"/>
              <w:jc w:val="both"/>
              <w:rPr>
                <w:rFonts w:hint="eastAsia" w:asciiTheme="minorEastAsia" w:hAnsiTheme="minorEastAsia" w:eastAsiaTheme="minorEastAsia" w:cstheme="minorEastAsia"/>
                <w:b/>
                <w:bCs/>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pacing w:val="10"/>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对建设单位处40万元以上50万元以下的罚款；对设计单位、施工单位、监理单位处以40万元以上50万元以下的罚款；由颁发资质证书的部门降低资质等级或者吊销资质证书</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建设单位存在明示或者暗示设计单位、施工单位违反民用建筑节能强制性标准进行设计、施工的；明示或者暗示施工单位使用不符合施工图设计文件要求的墙体材料、保温材料、门窗、采暖制冷系统和照明设备的；采购不符合施工图设计文件要求的墙体材料、保温材料、门窗、采暖制冷系统和照明设备的；使用列入禁止使用目录的技术、工艺、材料和设备的</w:t>
            </w:r>
          </w:p>
        </w:tc>
        <w:tc>
          <w:tcPr>
            <w:tcW w:w="1628" w:type="pct"/>
            <w:vMerge w:val="restart"/>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b/>
                <w:bCs/>
                <w:color w:val="auto"/>
                <w:sz w:val="21"/>
                <w:szCs w:val="21"/>
              </w:rPr>
              <w:t>《民用建筑节能条例》</w:t>
            </w:r>
            <w:r>
              <w:rPr>
                <w:rStyle w:val="16"/>
                <w:rFonts w:hint="eastAsia" w:asciiTheme="minorEastAsia" w:hAnsiTheme="minorEastAsia" w:eastAsiaTheme="minorEastAsia" w:cstheme="minorEastAsia"/>
                <w:color w:val="auto"/>
                <w:sz w:val="21"/>
                <w:szCs w:val="21"/>
              </w:rPr>
              <w:t>第三十七条</w:t>
            </w:r>
            <w:r>
              <w:rPr>
                <w:rFonts w:hint="eastAsia" w:asciiTheme="minorEastAsia" w:hAnsiTheme="minorEastAsia" w:eastAsiaTheme="minorEastAsia" w:cstheme="minorEastAsia"/>
                <w:color w:val="auto"/>
                <w:sz w:val="21"/>
                <w:szCs w:val="21"/>
              </w:rPr>
              <w:t>　违反本条例规定，建设单位有下列行为之一的，由县级以上地方人民政府建设主管部门责令改正，处20万元以上50万元以下的罚款：</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（一）明示或者暗示设计单位、施工单位违反民用建筑节能强制性标准进行设计、施工的；</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（二）明示或者暗示施工单位使用不符合施工图设计文件要求的墙体材料、保温材料、门窗、采暖制冷系统和照明设备的；</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（三）采购不符合施工图设计文件要求的墙体材料、保温材料、门窗、采暖制冷系统和照明设备的；</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（四）使用列入禁止使用目录的技术、工艺、材料和设备的。</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ind w:firstLine="420" w:firstLineChars="200"/>
              <w:rPr>
                <w:rFonts w:hint="eastAsia" w:asciiTheme="minorEastAsia" w:hAnsiTheme="minorEastAsia" w:eastAsiaTheme="minorEastAsia" w:cstheme="minorEastAsia"/>
                <w:color w:val="auto"/>
                <w:sz w:val="21"/>
                <w:szCs w:val="21"/>
              </w:rPr>
            </w:pPr>
          </w:p>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处20万元以上30万元以下的罚款</w:t>
            </w:r>
            <w:r>
              <w:rPr>
                <w:rFonts w:hint="eastAsia" w:asciiTheme="minorEastAsia" w:hAnsiTheme="minorEastAsia" w:eastAsiaTheme="minorEastAsia" w:cstheme="minorEastAsia"/>
                <w:color w:val="auto"/>
                <w:sz w:val="21"/>
                <w:szCs w:val="21"/>
              </w:rPr>
              <w:br w:type="textWrapping"/>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处30万元以上40万元以下的罚款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处40万元以上50万元以下的罚款</w:t>
            </w:r>
            <w:r>
              <w:rPr>
                <w:rFonts w:hint="eastAsia" w:asciiTheme="minorEastAsia" w:hAnsiTheme="minorEastAsia" w:eastAsiaTheme="minorEastAsia" w:cstheme="minorEastAsia"/>
                <w:color w:val="auto"/>
                <w:sz w:val="21"/>
                <w:szCs w:val="21"/>
              </w:rPr>
              <w:br w:type="textWrapping"/>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建设单位对不符合民用建筑节能强制性标准的民用建筑项目出具竣工验收合格报告的</w:t>
            </w:r>
          </w:p>
        </w:tc>
        <w:tc>
          <w:tcPr>
            <w:tcW w:w="162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bCs/>
                <w:color w:val="auto"/>
                <w:sz w:val="21"/>
                <w:szCs w:val="21"/>
              </w:rPr>
              <w:t>《民用建筑节能条例》</w:t>
            </w:r>
            <w:r>
              <w:rPr>
                <w:rStyle w:val="16"/>
                <w:rFonts w:hint="eastAsia" w:asciiTheme="minorEastAsia" w:hAnsiTheme="minorEastAsia" w:eastAsiaTheme="minorEastAsia" w:cstheme="minorEastAsia"/>
                <w:color w:val="auto"/>
                <w:sz w:val="21"/>
                <w:szCs w:val="21"/>
              </w:rPr>
              <w:t>第三十八条</w:t>
            </w:r>
            <w:r>
              <w:rPr>
                <w:rFonts w:hint="eastAsia" w:asciiTheme="minorEastAsia" w:hAnsiTheme="minorEastAsia" w:eastAsiaTheme="minorEastAsia" w:cstheme="minorEastAsia"/>
                <w:color w:val="auto"/>
                <w:sz w:val="21"/>
                <w:szCs w:val="21"/>
              </w:rPr>
              <w:t>　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处民用建筑项目合同价款2%以上2.5%以下的罚款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处民用建筑项目合同价款2.5%以上3.5%以下的罚款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pacing w:val="10"/>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处民用建筑项目合同价款3.5%以上4%以下的罚款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设计单位未按照民用建筑节能强制性标准进行设计，或者使用列入禁止使用目录的技术、工艺、材料和设备的</w:t>
            </w:r>
          </w:p>
        </w:tc>
        <w:tc>
          <w:tcPr>
            <w:tcW w:w="162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bCs/>
                <w:color w:val="auto"/>
                <w:sz w:val="21"/>
                <w:szCs w:val="21"/>
              </w:rPr>
              <w:t>《民用建筑节能条例》</w:t>
            </w:r>
            <w:r>
              <w:rPr>
                <w:rStyle w:val="16"/>
                <w:rFonts w:hint="eastAsia" w:asciiTheme="minorEastAsia" w:hAnsiTheme="minorEastAsia" w:eastAsiaTheme="minorEastAsia" w:cstheme="minorEastAsia"/>
                <w:color w:val="auto"/>
                <w:sz w:val="21"/>
                <w:szCs w:val="21"/>
              </w:rPr>
              <w:t>第三十九条</w:t>
            </w:r>
            <w:r>
              <w:rPr>
                <w:rFonts w:hint="eastAsia" w:asciiTheme="minorEastAsia" w:hAnsiTheme="minorEastAsia" w:eastAsiaTheme="minorEastAsia" w:cstheme="minorEastAsia"/>
                <w:color w:val="auto"/>
                <w:sz w:val="21"/>
                <w:szCs w:val="21"/>
              </w:rPr>
              <w:t>　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处10万元以上15万元以下的罚款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处15万元以上25万元以下的罚款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处25万元以上30万元以下的罚款；由颁发资质证书的部门责令停业整顿，降低资质等级或者吊销资质证书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施工单位未按照民用建筑节能强制性标准进行施工的</w:t>
            </w:r>
          </w:p>
        </w:tc>
        <w:tc>
          <w:tcPr>
            <w:tcW w:w="1628" w:type="pct"/>
            <w:vMerge w:val="restart"/>
            <w:vAlign w:val="center"/>
          </w:tcPr>
          <w:p>
            <w:pPr>
              <w:rPr>
                <w:rFonts w:hint="eastAsia" w:asciiTheme="minorEastAsia" w:hAnsiTheme="minorEastAsia" w:eastAsiaTheme="minorEastAsia" w:cstheme="minorEastAsia"/>
                <w:color w:val="auto"/>
                <w:sz w:val="21"/>
                <w:szCs w:val="21"/>
              </w:rPr>
            </w:pPr>
            <w:r>
              <w:rPr>
                <w:rStyle w:val="16"/>
                <w:rFonts w:hint="eastAsia" w:asciiTheme="minorEastAsia" w:hAnsiTheme="minorEastAsia" w:eastAsiaTheme="minorEastAsia" w:cstheme="minorEastAsia"/>
                <w:color w:val="auto"/>
                <w:sz w:val="21"/>
                <w:szCs w:val="21"/>
              </w:rPr>
              <w:t>《民用建筑节能条例》第四十条</w:t>
            </w:r>
            <w:r>
              <w:rPr>
                <w:rFonts w:hint="eastAsia" w:asciiTheme="minorEastAsia" w:hAnsiTheme="minorEastAsia" w:eastAsiaTheme="minorEastAsia" w:cstheme="minorEastAsia"/>
                <w:color w:val="auto"/>
                <w:sz w:val="21"/>
                <w:szCs w:val="21"/>
              </w:rPr>
              <w:t>　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处民用建筑项目合同价款2%以上的2.5%以下的罚款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处民用建筑项目合同价款2.5%以上3.5%以下的罚款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0"/>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处民用建筑项目合同价款3.5%以上4%以下的罚款；由颁发资质证书的部门责令停业整顿，降低资质等级或者吊销资质证书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施工单位违反工程建设强制性标准的</w:t>
            </w:r>
          </w:p>
        </w:tc>
        <w:tc>
          <w:tcPr>
            <w:tcW w:w="162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"https://alphalawyer.cn/ilawregu-search/api/v1/lawregu/redict/f50956fba6163bd884541a0d83be40ea"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bCs/>
                <w:color w:val="auto"/>
                <w:sz w:val="21"/>
                <w:szCs w:val="21"/>
              </w:rPr>
              <w:t>实施工程建设强制性标准监督规定</w:t>
            </w:r>
            <w:r>
              <w:rPr>
                <w:rFonts w:hint="eastAsia" w:asciiTheme="minorEastAsia" w:hAnsiTheme="minorEastAsia" w:eastAsiaTheme="minorEastAsia" w:cstheme="minorEastAsia"/>
                <w:b/>
                <w:bCs/>
                <w:color w:val="auto"/>
                <w:sz w:val="21"/>
                <w:szCs w:val="21"/>
              </w:rPr>
              <w:fldChar w:fldCharType="end"/>
            </w:r>
            <w:r>
              <w:rPr>
                <w:rFonts w:hint="eastAsia" w:asciiTheme="minorEastAsia" w:hAnsiTheme="minorEastAsia" w:eastAsiaTheme="minorEastAsia" w:cstheme="minorEastAsia"/>
                <w:b/>
                <w:bCs/>
                <w:color w:val="auto"/>
                <w:sz w:val="21"/>
                <w:szCs w:val="21"/>
              </w:rPr>
              <w:t>》第十八条　</w:t>
            </w:r>
            <w:r>
              <w:rPr>
                <w:rFonts w:hint="eastAsia" w:asciiTheme="minorEastAsia" w:hAnsiTheme="minorEastAsia" w:eastAsiaTheme="minorEastAsia" w:cstheme="minorEastAsia"/>
                <w:color w:val="auto"/>
                <w:sz w:val="21"/>
                <w:szCs w:val="21"/>
              </w:rPr>
              <w:t>施工单位违反工程建设强制性标准的，责令改正，处工程合同价款2％以上4％以下的罚款；造成建设工程质量不符合规定的质量标准的，负责返工、修理，并赔偿因此造成的损失；情节严重的，责令停业整顿，降低资质等级或者吊销资质证书。</w:t>
            </w:r>
          </w:p>
        </w:tc>
        <w:tc>
          <w:tcPr>
            <w:tcW w:w="945" w:type="pct"/>
            <w:vAlign w:val="center"/>
          </w:tcPr>
          <w:p>
            <w:pPr>
              <w:widowControl/>
              <w:rPr>
                <w:rFonts w:hint="eastAsia" w:asciiTheme="minorEastAsia" w:hAnsiTheme="minorEastAsia" w:eastAsiaTheme="minorEastAsia" w:cstheme="minorEastAsia"/>
                <w:b/>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处工程合同价款2%以上的2.5%以下的罚款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25" w:type="pct"/>
            <w:vMerge w:val="continue"/>
            <w:vAlign w:val="center"/>
          </w:tcPr>
          <w:p>
            <w:pPr>
              <w:ind w:firstLineChars="0"/>
              <w:rPr>
                <w:rFonts w:hint="eastAsia" w:asciiTheme="minorEastAsia" w:hAnsiTheme="minorEastAsia" w:eastAsiaTheme="minorEastAsia" w:cstheme="minorEastAsia"/>
                <w:sz w:val="21"/>
                <w:szCs w:val="21"/>
              </w:rPr>
            </w:pPr>
          </w:p>
        </w:tc>
        <w:tc>
          <w:tcPr>
            <w:tcW w:w="998" w:type="pct"/>
            <w:vMerge w:val="continue"/>
            <w:vAlign w:val="center"/>
          </w:tcPr>
          <w:p>
            <w:pPr>
              <w:rPr>
                <w:rFonts w:hint="eastAsia" w:asciiTheme="minorEastAsia" w:hAnsiTheme="minorEastAsia" w:eastAsiaTheme="minorEastAsia" w:cstheme="minorEastAsia"/>
                <w:sz w:val="21"/>
                <w:szCs w:val="21"/>
              </w:rPr>
            </w:pPr>
          </w:p>
        </w:tc>
        <w:tc>
          <w:tcPr>
            <w:tcW w:w="1628" w:type="pct"/>
            <w:vMerge w:val="continue"/>
            <w:vAlign w:val="center"/>
          </w:tcPr>
          <w:p>
            <w:pPr>
              <w:rPr>
                <w:rFonts w:hint="eastAsia" w:asciiTheme="minorEastAsia" w:hAnsiTheme="minorEastAsia" w:eastAsiaTheme="minorEastAsia" w:cstheme="minorEastAsia"/>
                <w:sz w:val="21"/>
                <w:szCs w:val="21"/>
              </w:rPr>
            </w:pPr>
          </w:p>
        </w:tc>
        <w:tc>
          <w:tcPr>
            <w:tcW w:w="945" w:type="pct"/>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处工程合同价款2.5%以上3.5%以下的罚款</w:t>
            </w:r>
          </w:p>
        </w:tc>
        <w:tc>
          <w:tcPr>
            <w:tcW w:w="363" w:type="pct"/>
            <w:vAlign w:val="center"/>
          </w:tcPr>
          <w:p>
            <w:pPr>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25" w:type="pct"/>
            <w:vMerge w:val="continue"/>
            <w:vAlign w:val="center"/>
          </w:tcPr>
          <w:p>
            <w:pPr>
              <w:ind w:firstLineChars="0"/>
              <w:rPr>
                <w:rFonts w:hint="eastAsia" w:asciiTheme="minorEastAsia" w:hAnsiTheme="minorEastAsia" w:eastAsiaTheme="minorEastAsia" w:cstheme="minorEastAsia"/>
                <w:color w:val="auto"/>
                <w:kern w:val="0"/>
                <w:sz w:val="21"/>
                <w:szCs w:val="21"/>
              </w:rPr>
            </w:pPr>
          </w:p>
        </w:tc>
        <w:tc>
          <w:tcPr>
            <w:tcW w:w="998" w:type="pct"/>
            <w:vMerge w:val="continue"/>
            <w:vAlign w:val="center"/>
          </w:tcPr>
          <w:p>
            <w:pPr>
              <w:rPr>
                <w:rFonts w:hint="eastAsia" w:asciiTheme="minorEastAsia" w:hAnsiTheme="minorEastAsia" w:eastAsiaTheme="minorEastAsia" w:cstheme="minorEastAsia"/>
                <w:color w:val="auto"/>
                <w:kern w:val="0"/>
                <w:sz w:val="21"/>
                <w:szCs w:val="21"/>
              </w:rPr>
            </w:pPr>
          </w:p>
        </w:tc>
        <w:tc>
          <w:tcPr>
            <w:tcW w:w="1628" w:type="pct"/>
            <w:vMerge w:val="continue"/>
            <w:vAlign w:val="center"/>
          </w:tcPr>
          <w:p>
            <w:pPr>
              <w:rPr>
                <w:rFonts w:hint="eastAsia" w:asciiTheme="minorEastAsia" w:hAnsiTheme="minorEastAsia" w:eastAsiaTheme="minorEastAsia" w:cstheme="minorEastAsia"/>
                <w:color w:val="auto"/>
                <w:kern w:val="0"/>
                <w:sz w:val="21"/>
                <w:szCs w:val="21"/>
              </w:rPr>
            </w:pPr>
          </w:p>
        </w:tc>
        <w:tc>
          <w:tcPr>
            <w:tcW w:w="945" w:type="pct"/>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pacing w:val="10"/>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处工程合同价款3.5%以上4%以下的罚款；由颁发资质证书的部门责令停业整顿，降低资质等级或者吊销资质证书</w:t>
            </w:r>
          </w:p>
        </w:tc>
        <w:tc>
          <w:tcPr>
            <w:tcW w:w="363" w:type="pct"/>
            <w:vAlign w:val="center"/>
          </w:tcPr>
          <w:p>
            <w:pPr>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施工单位存在未对进入施工现场的墙体材料、保温材料、门窗、采暖制冷系统和照明设备进行查验的；使用不符合施工图设计文件要求的墙体材料、保温材料、门窗、采暖制冷系统和照明设备的；使用列入禁止使用目录的技术、工艺、材料和设备的</w:t>
            </w:r>
          </w:p>
        </w:tc>
        <w:tc>
          <w:tcPr>
            <w:tcW w:w="162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《民用建筑节能条例》</w:t>
            </w:r>
            <w:r>
              <w:rPr>
                <w:rStyle w:val="16"/>
                <w:rFonts w:hint="eastAsia" w:asciiTheme="minorEastAsia" w:hAnsiTheme="minorEastAsia" w:eastAsiaTheme="minorEastAsia" w:cstheme="minorEastAsia"/>
                <w:color w:val="auto"/>
                <w:sz w:val="21"/>
                <w:szCs w:val="21"/>
              </w:rPr>
              <w:t>第四十一条</w:t>
            </w:r>
            <w:r>
              <w:rPr>
                <w:rFonts w:hint="eastAsia" w:asciiTheme="minorEastAsia" w:hAnsiTheme="minorEastAsia" w:eastAsiaTheme="minorEastAsia" w:cstheme="minorEastAsia"/>
                <w:color w:val="auto"/>
                <w:sz w:val="21"/>
                <w:szCs w:val="21"/>
              </w:rPr>
              <w:t>　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（一）未对进入施工现场的墙体材料、保温材料、门窗、采暖制冷系统和照明设备进行查验的；</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（二）使用不符合施工图设计文件要求的墙体材料、保温材料、门窗、采暖制冷系统和照明设备的；</w:t>
            </w:r>
          </w:p>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（三）使用列入禁止使用目录的技术、工艺、材料和设备的。</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处10万元以上13万元以下的罚款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处13万元以上18万元以下的罚款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处18万元以上20万元以下的罚款；由颁发资质证书的部门责令停业整顿，降低资质等级或者吊销资质证书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工程监理单位存在未按照民用建筑节能强制性标准实施监理的；墙体、屋面的保温工程施工时，未采取旁站、巡视和平行检验等形式实施监理的</w:t>
            </w:r>
            <w:r>
              <w:rPr>
                <w:rFonts w:hint="eastAsia" w:asciiTheme="minorEastAsia" w:hAnsiTheme="minorEastAsia" w:eastAsiaTheme="minorEastAsia" w:cstheme="minorEastAsia"/>
                <w:color w:val="auto"/>
                <w:sz w:val="21"/>
                <w:szCs w:val="21"/>
              </w:rPr>
              <w:br w:type="textWrapping"/>
            </w:r>
          </w:p>
        </w:tc>
        <w:tc>
          <w:tcPr>
            <w:tcW w:w="162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《民用建筑节能条例》</w:t>
            </w:r>
            <w:r>
              <w:rPr>
                <w:rStyle w:val="16"/>
                <w:rFonts w:hint="eastAsia" w:asciiTheme="minorEastAsia" w:hAnsiTheme="minorEastAsia" w:eastAsiaTheme="minorEastAsia" w:cstheme="minorEastAsia"/>
                <w:color w:val="auto"/>
                <w:sz w:val="21"/>
                <w:szCs w:val="21"/>
              </w:rPr>
              <w:t>第四十二条第一款</w:t>
            </w:r>
            <w:r>
              <w:rPr>
                <w:rFonts w:hint="eastAsia" w:asciiTheme="minorEastAsia" w:hAnsiTheme="minorEastAsia" w:eastAsiaTheme="minorEastAsia" w:cstheme="minorEastAsia"/>
                <w:color w:val="auto"/>
                <w:sz w:val="21"/>
                <w:szCs w:val="21"/>
              </w:rPr>
              <w:t>　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（一）未按照民用建筑节能强制性标准实施监理的；</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rPr>
              <w:t>（二）墙体、屋面的保温工程施工时，未采取旁站、巡视和平行检验等形式实施监理的。</w:t>
            </w:r>
          </w:p>
        </w:tc>
        <w:tc>
          <w:tcPr>
            <w:tcW w:w="945" w:type="pct"/>
            <w:vAlign w:val="center"/>
          </w:tcPr>
          <w:p>
            <w:pPr>
              <w:widowControl/>
              <w:rPr>
                <w:rFonts w:hint="eastAsia" w:asciiTheme="minorEastAsia" w:hAnsiTheme="minorEastAsia" w:eastAsiaTheme="minorEastAsia" w:cstheme="minorEastAsia"/>
                <w:b/>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逾期少于15日改正的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处10万元以上15万元以下的罚款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逾期多于15日少于30日改正的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处15万元以上20万元以下的罚款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rPr>
              <w:t>逾期30日以上拒不改正，情节严重的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处20万元以上30万元以下罚款；由颁发资质证书的部门责令停业整顿，降低资质等级或者吊销资质证书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工程监理单位对不符合施工图设计文件要求的墙体材料、保温材料、门窗、采暖制冷系统和照明设备，按照符合施工图设计文件要求签字的</w:t>
            </w:r>
          </w:p>
        </w:tc>
        <w:tc>
          <w:tcPr>
            <w:tcW w:w="162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《民用建筑节能条例》第四十二条第二款</w:t>
            </w:r>
            <w:r>
              <w:rPr>
                <w:rFonts w:hint="eastAsia" w:asciiTheme="minorEastAsia" w:hAnsiTheme="minorEastAsia" w:eastAsiaTheme="minorEastAsia" w:cstheme="minorEastAsia"/>
                <w:color w:val="auto"/>
                <w:sz w:val="21"/>
                <w:szCs w:val="21"/>
              </w:rPr>
              <w:t xml:space="preserve"> 对不符合施工图设计文件要求的墙体材料、保温材料、门窗、采暖制冷系统和照明设备，按照符合施工图设计文件要求签字的，依照《建设工程质量管理条例》第六十七条的规定处罚。</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《建设工程质量管理条例》第六十七条</w:t>
            </w:r>
            <w:r>
              <w:rPr>
                <w:rFonts w:hint="eastAsia" w:asciiTheme="minorEastAsia" w:hAnsiTheme="minorEastAsia" w:eastAsiaTheme="minorEastAsia" w:cstheme="minorEastAsia"/>
                <w:color w:val="auto"/>
                <w:sz w:val="21"/>
                <w:szCs w:val="21"/>
              </w:rPr>
              <w:t>　工程监理单位有下列行为之一的，责令改正，处50万元以上100万元以下的罚款，降低资质等级或者吊销资质证书；有违法所得的，予以没收；造成损失的，承担连带赔偿责任：</w:t>
            </w:r>
          </w:p>
          <w:p>
            <w:pPr>
              <w:numPr>
                <w:ilvl w:val="0"/>
                <w:numId w:val="4"/>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与建设单位或者施工单位串通，弄虚作假、降低工程质量的；</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(二)将不合格的建设工程、建筑材料、建筑构配件和设备按照合格签字的。</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没收违法所得，处50万元以上60万元以下的罚款</w:t>
            </w:r>
          </w:p>
        </w:tc>
        <w:tc>
          <w:tcPr>
            <w:tcW w:w="363" w:type="pct"/>
            <w:vMerge w:val="restar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2" w:firstLineChars="200"/>
              <w:rPr>
                <w:rFonts w:hint="eastAsia" w:asciiTheme="minorEastAsia" w:hAnsiTheme="minorEastAsia" w:eastAsiaTheme="minorEastAsia" w:cstheme="minorEastAsia"/>
                <w:b/>
                <w:bCs/>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没收违法所得，处60万元以上，80万元以下的罚款，由颁发资质证书的部门降低资质等级</w:t>
            </w:r>
          </w:p>
        </w:tc>
        <w:tc>
          <w:tcPr>
            <w:tcW w:w="363" w:type="pct"/>
            <w:vMerge w:val="continue"/>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2" w:firstLineChars="200"/>
              <w:rPr>
                <w:rFonts w:hint="eastAsia" w:asciiTheme="minorEastAsia" w:hAnsiTheme="minorEastAsia" w:eastAsiaTheme="minorEastAsia" w:cstheme="minorEastAsia"/>
                <w:b/>
                <w:bCs/>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没收违法所得，处80万元以上100万元以下的罚款，由颁发资质证书的部门吊销资质证书</w:t>
            </w:r>
          </w:p>
        </w:tc>
        <w:tc>
          <w:tcPr>
            <w:tcW w:w="363" w:type="pct"/>
            <w:vMerge w:val="continue"/>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工程监理单位违反强制性标准规定，将不合格的建设工程以及建筑材料、建筑构配件和设备按照合格签字的</w:t>
            </w:r>
          </w:p>
        </w:tc>
        <w:tc>
          <w:tcPr>
            <w:tcW w:w="1628" w:type="pct"/>
            <w:vMerge w:val="restart"/>
            <w:vAlign w:val="center"/>
          </w:tcPr>
          <w:p>
            <w:pP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"https://alphalawyer.cn/ilawregu-search/api/v1/lawregu/redict/f50956fba6163bd884541a0d83be40ea"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bCs/>
                <w:color w:val="auto"/>
                <w:sz w:val="21"/>
                <w:szCs w:val="21"/>
              </w:rPr>
              <w:t>实施工程建设强制性标准监督规定</w:t>
            </w:r>
            <w:r>
              <w:rPr>
                <w:rFonts w:hint="eastAsia" w:asciiTheme="minorEastAsia" w:hAnsiTheme="minorEastAsia" w:eastAsiaTheme="minorEastAsia" w:cstheme="minorEastAsia"/>
                <w:b/>
                <w:bCs/>
                <w:color w:val="auto"/>
                <w:sz w:val="21"/>
                <w:szCs w:val="21"/>
              </w:rPr>
              <w:fldChar w:fldCharType="end"/>
            </w:r>
            <w:r>
              <w:rPr>
                <w:rFonts w:hint="eastAsia" w:asciiTheme="minorEastAsia" w:hAnsiTheme="minorEastAsia" w:eastAsiaTheme="minorEastAsia" w:cstheme="minorEastAsia"/>
                <w:b/>
                <w:bCs/>
                <w:color w:val="auto"/>
                <w:sz w:val="21"/>
                <w:szCs w:val="21"/>
              </w:rPr>
              <w:t>》第十九条　</w:t>
            </w:r>
            <w:r>
              <w:rPr>
                <w:rFonts w:hint="eastAsia" w:asciiTheme="minorEastAsia" w:hAnsiTheme="minorEastAsia" w:eastAsiaTheme="minorEastAsia" w:cstheme="minorEastAsia"/>
                <w:color w:val="auto"/>
                <w:sz w:val="21"/>
                <w:szCs w:val="21"/>
              </w:rPr>
              <w:t>工程监理单位违反强制性标准规定，将不合格的建设工程以及建筑材料、建筑构配件和设备按照合格签字的，责令改正，处50万元以100万元以下的罚款，降低资质等级或者吊销资质证书；有违法所得的，予以没收；造成损失的，承担连带赔偿责任。</w:t>
            </w:r>
          </w:p>
        </w:tc>
        <w:tc>
          <w:tcPr>
            <w:tcW w:w="945" w:type="pct"/>
            <w:vAlign w:val="center"/>
          </w:tcPr>
          <w:p>
            <w:pPr>
              <w:widowControl/>
              <w:rPr>
                <w:rFonts w:hint="eastAsia" w:asciiTheme="minorEastAsia" w:hAnsiTheme="minorEastAsia" w:eastAsiaTheme="minorEastAsia" w:cstheme="minorEastAsia"/>
                <w:b/>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没收违法所得，处50万元以上60万元以下的罚款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continue"/>
            <w:vAlign w:val="center"/>
          </w:tcPr>
          <w:p>
            <w:pPr>
              <w:ind w:firstLineChars="0"/>
              <w:rPr>
                <w:rFonts w:hint="eastAsia" w:asciiTheme="minorEastAsia" w:hAnsiTheme="minorEastAsia" w:eastAsiaTheme="minorEastAsia" w:cstheme="minorEastAsia"/>
                <w:sz w:val="21"/>
                <w:szCs w:val="21"/>
              </w:rPr>
            </w:pPr>
          </w:p>
        </w:tc>
        <w:tc>
          <w:tcPr>
            <w:tcW w:w="998" w:type="pct"/>
            <w:vMerge w:val="continue"/>
            <w:vAlign w:val="center"/>
          </w:tcPr>
          <w:p>
            <w:pPr>
              <w:rPr>
                <w:rFonts w:hint="eastAsia" w:asciiTheme="minorEastAsia" w:hAnsiTheme="minorEastAsia" w:eastAsiaTheme="minorEastAsia" w:cstheme="minorEastAsia"/>
                <w:sz w:val="21"/>
                <w:szCs w:val="21"/>
              </w:rPr>
            </w:pPr>
          </w:p>
        </w:tc>
        <w:tc>
          <w:tcPr>
            <w:tcW w:w="1628" w:type="pct"/>
            <w:vMerge w:val="continue"/>
            <w:vAlign w:val="center"/>
          </w:tcPr>
          <w:p>
            <w:pPr>
              <w:rPr>
                <w:rFonts w:hint="eastAsia" w:asciiTheme="minorEastAsia" w:hAnsiTheme="minorEastAsia" w:eastAsiaTheme="minorEastAsia" w:cstheme="minorEastAsia"/>
                <w:sz w:val="21"/>
                <w:szCs w:val="21"/>
              </w:rPr>
            </w:pPr>
          </w:p>
        </w:tc>
        <w:tc>
          <w:tcPr>
            <w:tcW w:w="945" w:type="pct"/>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没收违法所得，处60万元以上，80万元以下的罚款，由颁发资质证书的部门降低资质等级</w:t>
            </w:r>
          </w:p>
        </w:tc>
        <w:tc>
          <w:tcPr>
            <w:tcW w:w="363" w:type="pct"/>
            <w:vAlign w:val="center"/>
          </w:tcPr>
          <w:p>
            <w:pPr>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continue"/>
            <w:vAlign w:val="center"/>
          </w:tcPr>
          <w:p>
            <w:pPr>
              <w:ind w:firstLineChars="0"/>
              <w:rPr>
                <w:rFonts w:hint="eastAsia" w:asciiTheme="minorEastAsia" w:hAnsiTheme="minorEastAsia" w:eastAsiaTheme="minorEastAsia" w:cstheme="minorEastAsia"/>
                <w:color w:val="auto"/>
                <w:kern w:val="0"/>
                <w:sz w:val="21"/>
                <w:szCs w:val="21"/>
              </w:rPr>
            </w:pPr>
          </w:p>
        </w:tc>
        <w:tc>
          <w:tcPr>
            <w:tcW w:w="998" w:type="pct"/>
            <w:vMerge w:val="continue"/>
            <w:vAlign w:val="center"/>
          </w:tcPr>
          <w:p>
            <w:pPr>
              <w:rPr>
                <w:rFonts w:hint="eastAsia" w:asciiTheme="minorEastAsia" w:hAnsiTheme="minorEastAsia" w:eastAsiaTheme="minorEastAsia" w:cstheme="minorEastAsia"/>
                <w:color w:val="auto"/>
                <w:kern w:val="0"/>
                <w:sz w:val="21"/>
                <w:szCs w:val="21"/>
              </w:rPr>
            </w:pPr>
          </w:p>
        </w:tc>
        <w:tc>
          <w:tcPr>
            <w:tcW w:w="1628" w:type="pct"/>
            <w:vMerge w:val="continue"/>
            <w:vAlign w:val="center"/>
          </w:tcPr>
          <w:p>
            <w:pPr>
              <w:rPr>
                <w:rFonts w:hint="eastAsia" w:asciiTheme="minorEastAsia" w:hAnsiTheme="minorEastAsia" w:eastAsiaTheme="minorEastAsia" w:cstheme="minorEastAsia"/>
                <w:color w:val="auto"/>
                <w:kern w:val="0"/>
                <w:sz w:val="21"/>
                <w:szCs w:val="21"/>
              </w:rPr>
            </w:pPr>
          </w:p>
        </w:tc>
        <w:tc>
          <w:tcPr>
            <w:tcW w:w="945" w:type="pct"/>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没收违法所得，处80万元以上100万元以下的罚款，由颁发资质证书的部门吊销资质证书</w:t>
            </w:r>
          </w:p>
        </w:tc>
        <w:tc>
          <w:tcPr>
            <w:tcW w:w="363" w:type="pct"/>
            <w:vAlign w:val="center"/>
          </w:tcPr>
          <w:p>
            <w:pPr>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注册执业人员未执行民用建筑节能强制性标准的</w:t>
            </w:r>
          </w:p>
        </w:tc>
        <w:tc>
          <w:tcPr>
            <w:tcW w:w="162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bCs/>
                <w:color w:val="auto"/>
                <w:sz w:val="21"/>
                <w:szCs w:val="21"/>
              </w:rPr>
              <w:t>《民用建筑节能条例》</w:t>
            </w:r>
            <w:r>
              <w:rPr>
                <w:rStyle w:val="16"/>
                <w:rFonts w:hint="eastAsia" w:asciiTheme="minorEastAsia" w:hAnsiTheme="minorEastAsia" w:eastAsiaTheme="minorEastAsia" w:cstheme="minorEastAsia"/>
                <w:color w:val="auto"/>
                <w:sz w:val="21"/>
                <w:szCs w:val="21"/>
              </w:rPr>
              <w:t>第四十四条</w:t>
            </w:r>
            <w:r>
              <w:rPr>
                <w:rFonts w:hint="eastAsia" w:asciiTheme="minorEastAsia" w:hAnsiTheme="minorEastAsia" w:eastAsiaTheme="minorEastAsia" w:cstheme="minorEastAsia"/>
                <w:color w:val="auto"/>
                <w:sz w:val="21"/>
                <w:szCs w:val="21"/>
              </w:rPr>
              <w:t>　违反本条例规定，注册执业人员未执行民用建筑节能强制性标准的，由县级以上人民政府建设主管部门责令停止执业3个月以上1年以下；情节严重的，由颁发资格证书的部门吊销执业资格证书，5年内不予注册。</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责令停止执业3个月以上6个月以下</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责令停止执业6个月以上1年以下</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0"/>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由颁发资格证书的部门吊销执业资格证书，5年内不予注册</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rPr>
              <w:t>建设单位存在明示或者暗示施工单位使用不合格的建筑材料、建筑构配件和设备的；</w:t>
            </w:r>
            <w:r>
              <w:rPr>
                <w:rFonts w:hint="eastAsia" w:asciiTheme="minorEastAsia" w:hAnsiTheme="minorEastAsia" w:eastAsiaTheme="minorEastAsia" w:cstheme="minorEastAsia"/>
                <w:color w:val="auto"/>
                <w:sz w:val="21"/>
                <w:szCs w:val="21"/>
                <w:shd w:val="clear"/>
              </w:rPr>
              <w:t>明示或者暗示设计单位或者施工单位违反工程建设强制性标准，降低工程质量的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"https://alphalawyer.cn/ilawregu-search/api/v1/lawregu/redict/f50956fba6163bd884541a0d83be40ea"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实施工程建设强制性标准监督规定</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第十六条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建设单位有下列行为之一的，责令改正，并处以20万元以上50万元以下的罚款：</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（一）明示或者暗示施工单位使用不合格的建筑材料、建筑构配件和设备的；</w:t>
            </w:r>
          </w:p>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（二）明示或者暗示设计单位或者施工单位违反工程建设强制性标准，降低工程质量的。</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spacing w:before="156" w:beforeLines="50" w:after="312" w:afterLines="100"/>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处以20万元以上30万元以下的罚款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处以30万元以上40万元以下的罚款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处以40万元以上50万元以下的罚款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shd w:val="clear" w:color="auto" w:fill="auto"/>
            <w:vAlign w:val="center"/>
          </w:tcPr>
          <w:p>
            <w:pPr>
              <w:pStyle w:val="32"/>
              <w:numPr>
                <w:ilvl w:val="0"/>
                <w:numId w:val="1"/>
              </w:numPr>
              <w:shd w:val="clear" w:color="auto"/>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勘察、设计单位违反工程建设强制性标准进行勘察、设计的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"https://alphalawyer.cn/ilawregu-search/api/v1/lawregu/redict/f50956fba6163bd884541a0d83be40ea"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实施工程建设强制性标准监督规定</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第十七条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勘察、设计单位违反工程建设强制性标准进行勘察、设计的，责令改正，并处以10万元以上30万元以下的罚款。</w:t>
            </w:r>
          </w:p>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有前款行为，造成工程质量事故的，责令停业整顿，降低资质等级；情节严重的，吊销资质证书；造成损失的，依法承担赔偿责任。</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处以10万元以上15万元以下的罚款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w:t>
            </w:r>
            <w:r>
              <w:rPr>
                <w:rFonts w:hint="eastAsia" w:asciiTheme="minorEastAsia" w:hAnsiTheme="minorEastAsia" w:eastAsiaTheme="minorEastAsia" w:cstheme="minorEastAsia"/>
                <w:color w:val="auto"/>
                <w:sz w:val="21"/>
                <w:szCs w:val="21"/>
              </w:rPr>
              <w:t>造成工程质量事故的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处以15万元以上25万元以下的罚款；责令停业整顿，由颁发资格证书的部门降低资质等级；造成损失的，依法承担赔偿责任。</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处以25万元以上30万元以下的罚款；由颁发资格证书的部门吊销资质证书</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造成损失的，依法承担赔偿责任。</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买卖、出租、出借、变造、伪造资质、资格证书和执业印章的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《吉林省建筑市场管理条例》第七十六条第二款</w:t>
            </w:r>
            <w:r>
              <w:rPr>
                <w:rFonts w:hint="eastAsia" w:asciiTheme="minorEastAsia" w:hAnsiTheme="minorEastAsia" w:eastAsiaTheme="minorEastAsia" w:cstheme="minorEastAsia"/>
                <w:color w:val="auto"/>
                <w:kern w:val="0"/>
                <w:sz w:val="21"/>
                <w:szCs w:val="21"/>
              </w:rPr>
              <w:t>　其他违反本条例第十条规定买卖、出租、出借、变造、伪造资质、资格证书和执业印章的，责令改正，没收违法所得；情节严重的，可对单位处以三万元以上十万元以下罚款，对个人处以五千元以上二万元以下罚款，且五年内不予注册。</w:t>
            </w:r>
          </w:p>
        </w:tc>
        <w:tc>
          <w:tcPr>
            <w:tcW w:w="945" w:type="pct"/>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没收违法所得</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shd w:val="clear" w:fill="C00000"/>
              </w:rPr>
            </w:pPr>
            <w:r>
              <w:rPr>
                <w:rFonts w:hint="eastAsia" w:asciiTheme="minorEastAsia" w:hAnsiTheme="minorEastAsia" w:eastAsiaTheme="minorEastAsia" w:cstheme="minorEastAsia"/>
                <w:bCs/>
                <w:color w:val="auto"/>
                <w:sz w:val="21"/>
                <w:szCs w:val="21"/>
              </w:rPr>
              <w:t>违法行为造成工程质量事故，或涉嫌刑事犯罪，</w:t>
            </w:r>
            <w:r>
              <w:rPr>
                <w:rFonts w:hint="eastAsia" w:asciiTheme="minorEastAsia" w:hAnsiTheme="minorEastAsia" w:eastAsiaTheme="minorEastAsia" w:cstheme="minorEastAsia"/>
                <w:bCs/>
                <w:color w:val="auto"/>
                <w:sz w:val="21"/>
                <w:szCs w:val="21"/>
                <w:shd w:val="clear"/>
              </w:rPr>
              <w:t>或导致民事纠纷的</w:t>
            </w:r>
          </w:p>
          <w:p>
            <w:pPr>
              <w:pStyle w:val="2"/>
              <w:rPr>
                <w:rFonts w:hint="eastAsia" w:asciiTheme="minorEastAsia" w:hAnsiTheme="minorEastAsia" w:eastAsiaTheme="minorEastAsia" w:cstheme="minorEastAsia"/>
                <w:color w:val="auto"/>
                <w:sz w:val="21"/>
                <w:szCs w:val="21"/>
              </w:rPr>
            </w:pP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可对单位处以3万元以上10万元以下罚款；对个人处以5000元以上2万元以下罚款，</w:t>
            </w:r>
            <w:r>
              <w:rPr>
                <w:rFonts w:hint="eastAsia" w:asciiTheme="minorEastAsia" w:hAnsiTheme="minorEastAsia" w:eastAsiaTheme="minorEastAsia" w:cstheme="minorEastAsia"/>
                <w:color w:val="auto"/>
                <w:sz w:val="21"/>
                <w:szCs w:val="21"/>
              </w:rPr>
              <w:t>由颁发资格证书的部门</w:t>
            </w:r>
            <w:r>
              <w:rPr>
                <w:rFonts w:hint="eastAsia" w:asciiTheme="minorEastAsia" w:hAnsiTheme="minorEastAsia" w:eastAsiaTheme="minorEastAsia" w:cstheme="minorEastAsia"/>
                <w:color w:val="auto"/>
                <w:kern w:val="0"/>
                <w:sz w:val="21"/>
                <w:szCs w:val="21"/>
              </w:rPr>
              <w:t>五年内不予注册</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中介机构等单位存在违反技术标准和相关规定出具文书的；监理单位未按规定向所监理的工程派驻监理机构及未履行监理责任的；与发包人或者承包人串通，损害国家利益、社会公共利益、他人合法权益或者谋取非法利益的；泄露、非法转让依法应当保密的业务和经济技术资料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《吉林省建筑市场管理条例》第七十九条　</w:t>
            </w:r>
            <w:r>
              <w:rPr>
                <w:rFonts w:hint="eastAsia" w:asciiTheme="minorEastAsia" w:hAnsiTheme="minorEastAsia" w:eastAsiaTheme="minorEastAsia" w:cstheme="minorEastAsia"/>
                <w:color w:val="auto"/>
                <w:kern w:val="0"/>
                <w:sz w:val="21"/>
                <w:szCs w:val="21"/>
              </w:rPr>
              <w:t>违反本条例第二十条、第三十八条、第四十一条、第四十二条、第五十五条规定有下列行为之一的，责令改正，没收违法所得，并处以一万元以上五万元以下罚款；情节严重的，降低资质等级或吊销资质证书：</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（一）中介机构违反技术标准和相关规定出具文书的；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（二）监理单位未按规定向所监理的工程派驻监理机构及未履行监理责任的；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（三）与发包人或者承包人串通，损害国家利益、社会公共利益、他人合法权益或者谋取非法利益的；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（五）泄露、非法转让依法应当保密的业务和经济技术资料的。</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没收违法所得，并处以1万元以上2万元以下罚款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没收违法所得，并处以2万元以上4万元以下罚款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没收违法所得，并处以4万元以上5万元以下罚款；</w:t>
            </w:r>
            <w:r>
              <w:rPr>
                <w:rFonts w:hint="eastAsia" w:asciiTheme="minorEastAsia" w:hAnsiTheme="minorEastAsia" w:eastAsiaTheme="minorEastAsia" w:cstheme="minorEastAsia"/>
                <w:color w:val="auto"/>
                <w:sz w:val="21"/>
                <w:szCs w:val="21"/>
              </w:rPr>
              <w:t>由颁发资格证书的部门</w:t>
            </w:r>
            <w:r>
              <w:rPr>
                <w:rFonts w:hint="eastAsia" w:asciiTheme="minorEastAsia" w:hAnsiTheme="minorEastAsia" w:eastAsiaTheme="minorEastAsia" w:cstheme="minorEastAsia"/>
                <w:color w:val="auto"/>
                <w:kern w:val="0"/>
                <w:sz w:val="21"/>
                <w:szCs w:val="21"/>
              </w:rPr>
              <w:t>降低资质等级或者吊销资质证书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在使用、装修、改建、扩建房屋过程中擅自改变现有工程的结构体系或者损害结构安全、消防及抗震功能的</w:t>
            </w:r>
          </w:p>
        </w:tc>
        <w:tc>
          <w:tcPr>
            <w:tcW w:w="1628" w:type="pct"/>
            <w:vMerge w:val="restart"/>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《吉林省建筑市场管理条例》第八十一条　</w:t>
            </w:r>
            <w:r>
              <w:rPr>
                <w:rFonts w:hint="eastAsia" w:asciiTheme="minorEastAsia" w:hAnsiTheme="minorEastAsia" w:eastAsiaTheme="minorEastAsia" w:cstheme="minorEastAsia"/>
                <w:color w:val="auto"/>
                <w:kern w:val="0"/>
                <w:sz w:val="21"/>
                <w:szCs w:val="21"/>
              </w:rPr>
              <w:t>违反本条例第五十八条规定在使用、装修、改建、扩建房屋过程中擅自改变现有工程的结构体系或者损害结构安全、消防及抗震功能的，应当责令改正，处以一万元以上十万元以下罚款；情节严重的，处以十万元以上五十万元以下罚款。造成损失的，承担赔偿责任。</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处以1万元以上5万元以下罚款</w:t>
            </w:r>
          </w:p>
        </w:tc>
        <w:tc>
          <w:tcPr>
            <w:tcW w:w="363" w:type="pct"/>
            <w:vAlign w:val="center"/>
          </w:tcPr>
          <w:p>
            <w:pPr>
              <w:ind w:firstLine="422"/>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处以5万元以上10万元以下罚款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处以10万元以上50万元以下罚款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勘察、设计单位未按照抗震设防专项审查意见进行超限高层建筑工程勘察、设计的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《吉林省建筑市场管理条例》第八十二条  </w:t>
            </w:r>
            <w:r>
              <w:rPr>
                <w:rFonts w:hint="eastAsia" w:asciiTheme="minorEastAsia" w:hAnsiTheme="minorEastAsia" w:eastAsiaTheme="minorEastAsia" w:cstheme="minorEastAsia"/>
                <w:color w:val="auto"/>
                <w:kern w:val="0"/>
                <w:sz w:val="21"/>
                <w:szCs w:val="21"/>
              </w:rPr>
              <w:t>勘察、设计单位违反本条例第六十一条规定未按照抗震设防专项审查意见进行超限高层建筑工程勘察、设计的，责令改正，处以十万元以上三十万元以下罚款。造成损失的，依法承担赔偿责任。</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处以10万元以上15万元以下罚款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处以15万元以上25万元以下罚款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处以25万元以上30万元以下罚款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在禁止区域内使用粘土实心砖的；</w:t>
            </w:r>
            <w:r>
              <w:rPr>
                <w:rFonts w:hint="eastAsia" w:asciiTheme="minorEastAsia" w:hAnsiTheme="minorEastAsia" w:eastAsiaTheme="minorEastAsia" w:cstheme="minorEastAsia"/>
                <w:color w:val="auto"/>
                <w:sz w:val="21"/>
                <w:szCs w:val="21"/>
                <w:shd w:val="clear" w:color="auto"/>
              </w:rPr>
              <w:t>新建、扩建和改建粘土实心砖生产线的；在禁止现场搅拌混凝土的区域内现场搅拌混凝土的</w:t>
            </w:r>
          </w:p>
        </w:tc>
        <w:tc>
          <w:tcPr>
            <w:tcW w:w="1628" w:type="pct"/>
            <w:vMerge w:val="restart"/>
            <w:vAlign w:val="center"/>
          </w:tcPr>
          <w:p>
            <w:pPr>
              <w:pStyle w:val="11"/>
              <w:widowControl/>
              <w:spacing w:before="120"/>
              <w:jc w:val="both"/>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《吉林省建筑市场管理条例》第八十三条　</w:t>
            </w:r>
            <w:r>
              <w:rPr>
                <w:rFonts w:hint="eastAsia" w:asciiTheme="minorEastAsia" w:hAnsiTheme="minorEastAsia" w:eastAsiaTheme="minorEastAsia" w:cstheme="minorEastAsia"/>
                <w:color w:val="auto"/>
                <w:sz w:val="21"/>
                <w:szCs w:val="21"/>
              </w:rPr>
              <w:t>违反本条例第七十一条第一款、第三款、第七十三条规定有下列行为之一的，责令改正，并处以一万元以上五万元以下的罚款：（一）在禁止区域内使用粘土实心砖的；（二）新建、扩建和改建粘土实心砖生产线的；（三）在禁止现场搅拌混凝土的区域内现场搅拌混凝土的。</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处以1万元以上2万元以下罚款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处以2万元以上4万元以下罚款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处以4万元以上5万元以下罚款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处以单位罚款数额的8%以上10%以下罚款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发包人存在应当实行工程量清单计价方式招标未实行的；未公布招标控制价的；未执行建筑工程质量安全成本的；未按约定时间办理建设工程结算的；无编制招标控制价能力编制招标控制价的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"https://alphalawyer.cn/ilawregu-search/api/v1/lawregu/redict/a93b4090f0dbee475fbe8087f2d1dbe"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吉林省建设工程造价管理办法</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第四十一条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发包人有下列行为之一的，由县级以上住房和城乡建设行政主管部门责令改正，逾期不改正的，处以1万元以上3万元以下罚款：</w:t>
            </w:r>
          </w:p>
          <w:p>
            <w:pPr>
              <w:widowControl/>
              <w:numPr>
                <w:ilvl w:val="0"/>
                <w:numId w:val="5"/>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应当实行工程量清单计价方式招标未实行的；</w:t>
            </w:r>
          </w:p>
          <w:p>
            <w:pPr>
              <w:widowControl/>
              <w:numPr>
                <w:ilvl w:val="0"/>
                <w:numId w:val="5"/>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未公布招标控制价的；</w:t>
            </w:r>
          </w:p>
          <w:p>
            <w:pPr>
              <w:widowControl/>
              <w:numPr>
                <w:ilvl w:val="0"/>
                <w:numId w:val="5"/>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未执行建筑工程质量安全成本的；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（四）未按约定时间办理建设工程结算的；（五）无编制招标控制价能力编制招标控制价的；</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所涉工程合同约定价款在五百万元以下的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处以1万元以上1.5万元以下的罚款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所涉工程合同约定价款在五百万元以上，一千万元以下的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处以1.5万元以上2.5万元以下的罚款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所涉工程合同约定价款在一千万元以上，或虽未达到一千万元，但因违法行为造成社会不良影响或者其他严重后果的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处以2.5万元以上3万元以下的罚款。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shd w:val="clear" w:color="auto"/>
              </w:rPr>
              <w:t>未取得施工许可证</w:t>
            </w:r>
            <w:r>
              <w:rPr>
                <w:rFonts w:hint="eastAsia" w:asciiTheme="minorEastAsia" w:hAnsiTheme="minorEastAsia" w:eastAsiaTheme="minorEastAsia" w:cstheme="minorEastAsia"/>
                <w:color w:val="auto"/>
                <w:sz w:val="21"/>
                <w:szCs w:val="21"/>
              </w:rPr>
              <w:t>或者为规避办理施工许可证将工程项目分解后擅自施工的</w:t>
            </w:r>
          </w:p>
        </w:tc>
        <w:tc>
          <w:tcPr>
            <w:tcW w:w="1628" w:type="pct"/>
            <w:vMerge w:val="restart"/>
            <w:vAlign w:val="center"/>
          </w:tcPr>
          <w:p>
            <w:pPr>
              <w:widowControl/>
              <w:autoSpaceDE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《建筑工程施工许可管理办法》</w:t>
            </w:r>
            <w:r>
              <w:rPr>
                <w:rStyle w:val="29"/>
                <w:rFonts w:hint="eastAsia" w:asciiTheme="minorEastAsia" w:hAnsiTheme="minorEastAsia" w:eastAsiaTheme="minorEastAsia" w:cstheme="minorEastAsia"/>
                <w:color w:val="auto"/>
                <w:sz w:val="21"/>
                <w:szCs w:val="21"/>
              </w:rPr>
              <w:t xml:space="preserve">第十二条 </w:t>
            </w:r>
            <w:r>
              <w:rPr>
                <w:rFonts w:hint="eastAsia" w:asciiTheme="minorEastAsia" w:hAnsiTheme="minorEastAsia" w:eastAsiaTheme="minorEastAsia" w:cstheme="minorEastAsia"/>
                <w:color w:val="auto"/>
                <w:sz w:val="21"/>
                <w:szCs w:val="21"/>
              </w:rPr>
              <w:t>对于未取得施工许可证或者为规避办理施工许可证将工程项目分解后擅自施工的，由有管辖权的发证机关责令停止施工，限期改正，对建设单位处工程合同价款1%以上2%以下罚款；对施工单位处3万元以下罚款。</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rPr>
              <w:t>责令停止施工，对</w:t>
            </w:r>
            <w:r>
              <w:rPr>
                <w:rFonts w:hint="eastAsia" w:asciiTheme="minorEastAsia" w:hAnsiTheme="minorEastAsia" w:eastAsiaTheme="minorEastAsia" w:cstheme="minorEastAsia"/>
                <w:bCs/>
                <w:color w:val="auto"/>
                <w:sz w:val="21"/>
                <w:szCs w:val="21"/>
              </w:rPr>
              <w:t>建设单位处工程合同价款1%以上1.3%以下罚款；对施工单位处1万元以下罚款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0"/>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责令停止施工，对</w:t>
            </w:r>
            <w:r>
              <w:rPr>
                <w:rFonts w:hint="eastAsia" w:asciiTheme="minorEastAsia" w:hAnsiTheme="minorEastAsia" w:eastAsiaTheme="minorEastAsia" w:cstheme="minorEastAsia"/>
                <w:bCs/>
                <w:color w:val="auto"/>
                <w:sz w:val="21"/>
                <w:szCs w:val="21"/>
              </w:rPr>
              <w:t>建设单位处工程合同价款1.3%以上1.8%以下罚款；对施工单位处1万元以上2万元以下罚款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0"/>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责令停止施工，对</w:t>
            </w:r>
            <w:r>
              <w:rPr>
                <w:rFonts w:hint="eastAsia" w:asciiTheme="minorEastAsia" w:hAnsiTheme="minorEastAsia" w:eastAsiaTheme="minorEastAsia" w:cstheme="minorEastAsia"/>
                <w:bCs/>
                <w:color w:val="auto"/>
                <w:sz w:val="21"/>
                <w:szCs w:val="21"/>
              </w:rPr>
              <w:t>建设单位处工程合同价款1.8%以上2%以下罚款；对施工单位处2万元以上3万元以下罚款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采用欺骗、贿赂等不正当手段取得施工许可证的</w:t>
            </w:r>
          </w:p>
        </w:tc>
        <w:tc>
          <w:tcPr>
            <w:tcW w:w="1628" w:type="pct"/>
            <w:vMerge w:val="restart"/>
            <w:vAlign w:val="center"/>
          </w:tcPr>
          <w:p>
            <w:pPr>
              <w:widowControl/>
              <w:autoSpaceDE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《建筑工程施工许可管理办法》</w:t>
            </w:r>
            <w:r>
              <w:rPr>
                <w:rStyle w:val="29"/>
                <w:rFonts w:hint="eastAsia" w:asciiTheme="minorEastAsia" w:hAnsiTheme="minorEastAsia" w:eastAsiaTheme="minorEastAsia" w:cstheme="minorEastAsia"/>
                <w:color w:val="auto"/>
                <w:sz w:val="21"/>
                <w:szCs w:val="21"/>
              </w:rPr>
              <w:t xml:space="preserve">第十三条 </w:t>
            </w:r>
            <w:r>
              <w:rPr>
                <w:rFonts w:hint="eastAsia" w:asciiTheme="minorEastAsia" w:hAnsiTheme="minorEastAsia" w:eastAsiaTheme="minorEastAsia" w:cstheme="minorEastAsia"/>
                <w:color w:val="auto"/>
                <w:sz w:val="21"/>
                <w:szCs w:val="21"/>
              </w:rPr>
              <w:t>建设单位采用欺骗、贿赂等不正当手段取得施工许可证的，由原发证机关撤销施工许可证，责令停止施工，并处1万元以上3万元以下罚款；构成犯罪的，依法追究刑事责任。</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由原发证机关撤销施工许可证；责令停止施工；</w:t>
            </w:r>
            <w:r>
              <w:rPr>
                <w:rFonts w:hint="eastAsia" w:asciiTheme="minorEastAsia" w:hAnsiTheme="minorEastAsia" w:eastAsiaTheme="minorEastAsia" w:cstheme="minorEastAsia"/>
                <w:bCs/>
                <w:color w:val="auto"/>
                <w:sz w:val="21"/>
                <w:szCs w:val="21"/>
              </w:rPr>
              <w:t>处1万元以上1.5万以下罚款</w:t>
            </w:r>
          </w:p>
        </w:tc>
        <w:tc>
          <w:tcPr>
            <w:tcW w:w="363" w:type="pct"/>
            <w:vAlign w:val="center"/>
          </w:tcPr>
          <w:p>
            <w:pPr>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由原发证机关撤销施工许可证；责令停止施工，</w:t>
            </w:r>
            <w:r>
              <w:rPr>
                <w:rFonts w:hint="eastAsia" w:asciiTheme="minorEastAsia" w:hAnsiTheme="minorEastAsia" w:eastAsiaTheme="minorEastAsia" w:cstheme="minorEastAsia"/>
                <w:bCs/>
                <w:color w:val="auto"/>
                <w:sz w:val="21"/>
                <w:szCs w:val="21"/>
              </w:rPr>
              <w:t>处1.5万元以上2.5万元以下罚款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pacing w:val="10"/>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由原发证机关撤销施工许可证；责令停止施工，</w:t>
            </w:r>
            <w:r>
              <w:rPr>
                <w:rFonts w:hint="eastAsia" w:asciiTheme="minorEastAsia" w:hAnsiTheme="minorEastAsia" w:eastAsiaTheme="minorEastAsia" w:cstheme="minorEastAsia"/>
                <w:bCs/>
                <w:color w:val="auto"/>
                <w:sz w:val="21"/>
                <w:szCs w:val="21"/>
              </w:rPr>
              <w:t>处2.5万元以上3万元以下罚款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建设单位隐瞒有关情况或者提供虚假材料申请施工许可证的</w:t>
            </w:r>
          </w:p>
        </w:tc>
        <w:tc>
          <w:tcPr>
            <w:tcW w:w="1628" w:type="pct"/>
            <w:vMerge w:val="restart"/>
            <w:vAlign w:val="center"/>
          </w:tcPr>
          <w:p>
            <w:pPr>
              <w:widowControl/>
              <w:autoSpaceDE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《建筑工程施工许可管理办法》</w:t>
            </w:r>
            <w:r>
              <w:rPr>
                <w:rStyle w:val="29"/>
                <w:rFonts w:hint="eastAsia" w:asciiTheme="minorEastAsia" w:hAnsiTheme="minorEastAsia" w:eastAsiaTheme="minorEastAsia" w:cstheme="minorEastAsia"/>
                <w:color w:val="auto"/>
                <w:sz w:val="21"/>
                <w:szCs w:val="21"/>
              </w:rPr>
              <w:t xml:space="preserve">第十四条第一款 </w:t>
            </w:r>
            <w:r>
              <w:rPr>
                <w:rFonts w:hint="eastAsia" w:asciiTheme="minorEastAsia" w:hAnsiTheme="minorEastAsia" w:eastAsiaTheme="minorEastAsia" w:cstheme="minorEastAsia"/>
                <w:color w:val="auto"/>
                <w:sz w:val="21"/>
                <w:szCs w:val="21"/>
              </w:rPr>
              <w:t>建设单位隐瞒有关情况或者提供虚假材料申请施工许可证的，发证机关不予受理或者不予许可，并处1万元以上3万元以下罚款；构成犯罪的，依法追究刑事责任。</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pacing w:val="10"/>
                <w:sz w:val="21"/>
                <w:szCs w:val="21"/>
              </w:rPr>
              <w:t>配合行政执法部门查处违法行为，及时纠正违法行为，</w:t>
            </w:r>
            <w:r>
              <w:rPr>
                <w:rFonts w:hint="eastAsia" w:asciiTheme="minorEastAsia" w:hAnsiTheme="minorEastAsia" w:eastAsiaTheme="minorEastAsia" w:cstheme="minorEastAsia"/>
                <w:color w:val="auto"/>
                <w:sz w:val="21"/>
                <w:szCs w:val="21"/>
              </w:rPr>
              <w:t>没有造成后果的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发证机关不予受理或者不予许可，并处建设单位1万元以上1.5万元以下罚款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0"/>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发证机关不予受理或者不予许可，处1.5万元以上2.5万元以下罚款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0"/>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发证机关不予受理或者不予许可，处2.5万元以上3万元以下罚款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建设单位伪造或者涂改施工许可证的</w:t>
            </w:r>
          </w:p>
        </w:tc>
        <w:tc>
          <w:tcPr>
            <w:tcW w:w="1628" w:type="pct"/>
            <w:vMerge w:val="restart"/>
            <w:vAlign w:val="center"/>
          </w:tcPr>
          <w:p>
            <w:pPr>
              <w:widowControl/>
              <w:autoSpaceDE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《建筑工程施工许可管理办法》</w:t>
            </w:r>
            <w:r>
              <w:rPr>
                <w:rStyle w:val="29"/>
                <w:rFonts w:hint="eastAsia" w:asciiTheme="minorEastAsia" w:hAnsiTheme="minorEastAsia" w:eastAsiaTheme="minorEastAsia" w:cstheme="minorEastAsia"/>
                <w:color w:val="auto"/>
                <w:sz w:val="21"/>
                <w:szCs w:val="21"/>
              </w:rPr>
              <w:t xml:space="preserve">第十四条第二款 </w:t>
            </w:r>
            <w:r>
              <w:rPr>
                <w:rFonts w:hint="eastAsia" w:asciiTheme="minorEastAsia" w:hAnsiTheme="minorEastAsia" w:eastAsiaTheme="minorEastAsia" w:cstheme="minorEastAsia"/>
                <w:color w:val="auto"/>
                <w:sz w:val="21"/>
                <w:szCs w:val="21"/>
              </w:rPr>
              <w:t>建设单位伪造或者涂改施工许可证的，由发证机关责令停止施工，并处1万元以上3万元以下罚款；构成犯罪的，依法追究刑事责任。</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责令停止施工，并处1万元以上1.5万元以下罚款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责令停止施工；并处1.5万元以上2.5万元以下罚款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责令停止施工；并处2.5万元以上3万元以下罚款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在建筑工程计价活动中，出具有虚假记载、误导性陈述的工程造价成果文件的</w:t>
            </w:r>
          </w:p>
        </w:tc>
        <w:tc>
          <w:tcPr>
            <w:tcW w:w="1628" w:type="pct"/>
            <w:vMerge w:val="restar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《建筑工程施工发包与承包计价管理办法》</w:t>
            </w:r>
            <w:r>
              <w:rPr>
                <w:rStyle w:val="28"/>
                <w:rFonts w:hint="eastAsia" w:asciiTheme="minorEastAsia" w:hAnsiTheme="minorEastAsia" w:eastAsiaTheme="minorEastAsia" w:cstheme="minorEastAsia"/>
                <w:color w:val="auto"/>
                <w:sz w:val="21"/>
                <w:szCs w:val="21"/>
              </w:rPr>
              <w:t>第二十三条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工程造价咨询企业在建筑工程计价活动中，出具有虚假记载、误导性陈述的工程造价成果文件的，记入工程造价咨询企业信用档案，由县级以上地方人民政府住房城乡建设主管部门责令改正，处1万元以上3万元以下的罚款，并予以通报。</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所涉工程项目合同价款在五百万元以下的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记入工程造价咨询企业信用档案，处1万元以上1.5万元以下罚款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所涉工程项目价款在五百万元以上二千万元以下的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记入工程造价咨询企业信用档案，处1.5万元以上2.5万元以下罚款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所涉工程项目价款二千万元以上，或造成严重危害后果的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记入工程造价咨询企业信用档案，处2.5万元以上3万元以下罚款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以欺骗、贿赂等不正当手段取得注册证书和执业印章的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"https://alphalawyer.cn/ilawregu-search/api/v1/lawregu/redict/33122ecfd789a96e438cea1f5d8c01da"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bCs/>
                <w:color w:val="auto"/>
                <w:sz w:val="21"/>
                <w:szCs w:val="21"/>
              </w:rPr>
              <w:t>勘察设计注册工程师管理规定</w:t>
            </w:r>
            <w:r>
              <w:rPr>
                <w:rFonts w:hint="eastAsia" w:asciiTheme="minorEastAsia" w:hAnsiTheme="minorEastAsia" w:eastAsiaTheme="minorEastAsia" w:cstheme="minorEastAsia"/>
                <w:b/>
                <w:bCs/>
                <w:color w:val="auto"/>
                <w:sz w:val="21"/>
                <w:szCs w:val="21"/>
              </w:rPr>
              <w:fldChar w:fldCharType="end"/>
            </w:r>
            <w:r>
              <w:rPr>
                <w:rFonts w:hint="eastAsia" w:asciiTheme="minorEastAsia" w:hAnsiTheme="minorEastAsia" w:eastAsiaTheme="minorEastAsia" w:cstheme="minorEastAsia"/>
                <w:b/>
                <w:bCs/>
                <w:color w:val="auto"/>
                <w:sz w:val="21"/>
                <w:szCs w:val="21"/>
              </w:rPr>
              <w:t>》第二十九条</w:t>
            </w:r>
            <w:r>
              <w:rPr>
                <w:rFonts w:hint="eastAsia" w:asciiTheme="minorEastAsia" w:hAnsiTheme="minorEastAsia" w:eastAsiaTheme="minorEastAsia" w:cstheme="minorEastAsia"/>
                <w:color w:val="auto"/>
                <w:sz w:val="21"/>
                <w:szCs w:val="21"/>
              </w:rPr>
              <w:t>　以欺骗、贿赂等不正当手段取得注册证书的，由负责审批的部门撤销其注册，3年内不得再次申请注册；并由县级以上人民政府住房城乡建设主管部门或者有关部门处以罚款，其中没有违法所得的，处以1万元以下的罚款；有违法所得的，处以违法所得3倍以下但不超过3万元的罚款；构成犯罪的，依法追究刑事责任。</w:t>
            </w:r>
          </w:p>
          <w:p>
            <w:pPr>
              <w:pStyle w:val="2"/>
              <w:ind w:firstLine="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《注册建筑师条例实施细则》第四十一条</w:t>
            </w:r>
            <w:r>
              <w:rPr>
                <w:rFonts w:hint="eastAsia" w:asciiTheme="minorEastAsia" w:hAnsiTheme="minorEastAsia" w:eastAsiaTheme="minorEastAsia" w:cstheme="minorEastAsia"/>
                <w:color w:val="auto"/>
                <w:sz w:val="21"/>
                <w:szCs w:val="21"/>
              </w:rPr>
              <w:t>　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1万元以下罚款；有违法所得的处以违法所得3倍以下且不超过3万元的罚款。</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没有违法所得，未造成危害后果的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由负责审批的部门撤销注册证书并收回执业印章，三年内不得再次申请注册，</w:t>
            </w:r>
            <w:r>
              <w:rPr>
                <w:rFonts w:hint="eastAsia" w:asciiTheme="minorEastAsia" w:hAnsiTheme="minorEastAsia" w:eastAsiaTheme="minorEastAsia" w:cstheme="minorEastAsia"/>
                <w:color w:val="auto"/>
                <w:kern w:val="0"/>
                <w:sz w:val="21"/>
                <w:szCs w:val="21"/>
              </w:rPr>
              <w:t>处3000元以下的罚款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没有违法所得，造成一般危害后果的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由负责审批的部门撤销注册证书并收回执业印章，三年内不得再次申请注册，</w:t>
            </w:r>
            <w:r>
              <w:rPr>
                <w:rFonts w:hint="eastAsia" w:asciiTheme="minorEastAsia" w:hAnsiTheme="minorEastAsia" w:eastAsiaTheme="minorEastAsia" w:cstheme="minorEastAsia"/>
                <w:color w:val="auto"/>
                <w:kern w:val="0"/>
                <w:sz w:val="21"/>
                <w:szCs w:val="21"/>
              </w:rPr>
              <w:t>处3000元以上8000元以下的罚款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没有违法所得，造成严重危害后果的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由负责审批的部门撤销注册证书并收回执业印章，三年内不得再次申请注册，</w:t>
            </w:r>
            <w:r>
              <w:rPr>
                <w:rFonts w:hint="eastAsia" w:asciiTheme="minorEastAsia" w:hAnsiTheme="minorEastAsia" w:eastAsiaTheme="minorEastAsia" w:cstheme="minorEastAsia"/>
                <w:color w:val="auto"/>
                <w:kern w:val="0"/>
                <w:sz w:val="21"/>
                <w:szCs w:val="21"/>
              </w:rPr>
              <w:t>处8000元以上1万元以下的罚款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有违法所得，造成轻微危害后果的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由负责审批的部门撤销注册证书并收回执业印章，三年内不得再次申请注册，处以违法所得1倍以下且不超过3万元的罚款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由负责审批的部门撤销注册证书并收回执业印章，三年内不得再次申请注册;处以违法所得1倍以上2倍以下且不超过3万元的罚款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有违法所得，造成严重危害后果的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由负责审批的部门撤销注册证书并收回执业印章，三年内不得再次申请注册;处以违法所得2倍以上3倍以下且不超过3万元的罚款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widowControl/>
              <w:numPr>
                <w:ilvl w:val="255"/>
                <w:numId w:val="0"/>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册工程师在执业活动中实施以个人名义承接业务的；涂改、出租、出借或者以形式非法转让注册证书或者执业印章的；泄露执业中应当保守的秘密并造成严重后果的；超出本专业规定范围或者聘用单位业务范围从事执业活动的；弄虚作假提供执业活动成果的</w:t>
            </w:r>
          </w:p>
          <w:p>
            <w:pPr>
              <w:widowControl/>
              <w:rPr>
                <w:rFonts w:hint="eastAsia" w:asciiTheme="minorEastAsia" w:hAnsiTheme="minorEastAsia" w:eastAsiaTheme="minorEastAsia" w:cstheme="minorEastAsia"/>
                <w:b/>
                <w:color w:val="auto"/>
                <w:sz w:val="21"/>
                <w:szCs w:val="21"/>
              </w:rPr>
            </w:pP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"https://alphalawyer.cn/ilawregu-search/api/v1/lawregu/redict/33122ecfd789a96e438cea1f5d8c01da"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勘察设计注册工程师管理规定</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第三十条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注册工程师在执业活动中有下列行为之一的，由县级以上人民政府住房城乡建设主管部门或者有关部门予以警告，责令其改正，没有违法所得的，处以1万元以下的罚款；有违法所得的，处以违法所得3倍以下但不超过3万元的罚款；造成损失的，应当承担赔偿责任；构成犯罪的，依法追究刑事责任：</w:t>
            </w:r>
          </w:p>
          <w:p>
            <w:pPr>
              <w:widowControl/>
              <w:numPr>
                <w:ilvl w:val="0"/>
                <w:numId w:val="6"/>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以个人名义承接业务的；</w:t>
            </w:r>
          </w:p>
          <w:p>
            <w:pPr>
              <w:widowControl/>
              <w:numPr>
                <w:ilvl w:val="0"/>
                <w:numId w:val="6"/>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涂改、出租、出借或者以形式非法转让注册证书或者执业印章的；</w:t>
            </w:r>
          </w:p>
          <w:p>
            <w:pPr>
              <w:widowControl/>
              <w:numPr>
                <w:ilvl w:val="0"/>
                <w:numId w:val="6"/>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泄露执业中应当保守的秘密并造成严重后果的；</w:t>
            </w:r>
          </w:p>
          <w:p>
            <w:pPr>
              <w:widowControl/>
              <w:numPr>
                <w:ilvl w:val="0"/>
                <w:numId w:val="6"/>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超出本专业规定范围或者聘用单位业务范围从事执业活动的；</w:t>
            </w:r>
          </w:p>
          <w:p>
            <w:pPr>
              <w:widowControl/>
              <w:numPr>
                <w:ilvl w:val="0"/>
                <w:numId w:val="6"/>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弄虚作假提供执业活动成果的；</w:t>
            </w:r>
          </w:p>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（六）其它违反法律、法规、规章的行为。</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没有违法所得，未造成危害后果的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处3000元以下的罚款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没有违法所得，造成一般危害后果的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处3000元以上8000元以下的罚款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没有违法所得，造成严重危害后果的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处8000元以上1万元以下的罚款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有违法所得，造成轻微危害后果的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处以违法所得1倍以下但不超过3万元的罚款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处以违法所得1倍以上2倍以下但不超过3万元的罚款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有违法所得，造成严重危害后果的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处以违法所得2倍以上3倍以下但不超过3万元的罚款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未取得相应资质、资质证书已过有效期或者超出资质许可范围从事建设工程质量检测活动的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rPr>
              <w:t>《建设工程质量检测管理办法》</w:t>
            </w:r>
            <w:r>
              <w:rPr>
                <w:rFonts w:hint="eastAsia" w:asciiTheme="minorEastAsia" w:hAnsiTheme="minorEastAsia" w:eastAsiaTheme="minorEastAsia" w:cstheme="minorEastAsia"/>
                <w:b/>
                <w:bCs/>
                <w:color w:val="auto"/>
                <w:kern w:val="0"/>
                <w:sz w:val="21"/>
                <w:szCs w:val="21"/>
              </w:rPr>
              <w:t>第三十九条</w:t>
            </w:r>
            <w:r>
              <w:rPr>
                <w:rFonts w:hint="eastAsia" w:asciiTheme="minorEastAsia" w:hAnsiTheme="minorEastAsia" w:eastAsiaTheme="minorEastAsia" w:cstheme="minorEastAsia"/>
                <w:color w:val="auto"/>
                <w:kern w:val="0"/>
                <w:sz w:val="21"/>
                <w:szCs w:val="21"/>
              </w:rPr>
              <w:t>　违反本办法规定，未取得相应资质、资质证书已过有效期或者超出资质许可范围从事建设工程质量检测活动的，其检测报告无效，由县级以上地方人民政府住房和城乡建设主管部门处5万元以上10万元以下罚款；造成危害后果的，处10万元以上20万元以下罚款；构成犯罪的，依法追究刑事责任。</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处5万元以上10万元以下罚款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处10万元以上15万元以下罚款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处15万元以上20万元以下罚款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以欺骗、贿赂等不正当手段取得资质证书的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rPr>
              <w:t>《建设工程质量检测管理办法》</w:t>
            </w:r>
            <w:r>
              <w:rPr>
                <w:rFonts w:hint="eastAsia" w:asciiTheme="minorEastAsia" w:hAnsiTheme="minorEastAsia" w:eastAsiaTheme="minorEastAsia" w:cstheme="minorEastAsia"/>
                <w:b/>
                <w:bCs/>
                <w:color w:val="auto"/>
                <w:kern w:val="0"/>
                <w:sz w:val="21"/>
                <w:szCs w:val="21"/>
              </w:rPr>
              <w:t>第四十一条</w:t>
            </w:r>
            <w:r>
              <w:rPr>
                <w:rFonts w:hint="eastAsia" w:asciiTheme="minorEastAsia" w:hAnsiTheme="minorEastAsia" w:eastAsiaTheme="minorEastAsia" w:cstheme="minorEastAsia"/>
                <w:color w:val="auto"/>
                <w:kern w:val="0"/>
                <w:sz w:val="21"/>
                <w:szCs w:val="21"/>
              </w:rPr>
              <w:t>　以欺骗、贿赂等不正当手段取得资质证书的，由资质许可机关予以撤销；由县级以上地方人民政府住房和城乡建设主管部门给予警告或者通报批评，并处5万元以上10万元以下罚款；检测机构3年内不得再次申请资质；构成犯罪的，依法追究刑事责任。</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给予警告或者通报批评；由资质许可机关</w:t>
            </w:r>
            <w:r>
              <w:rPr>
                <w:rFonts w:hint="eastAsia" w:asciiTheme="minorEastAsia" w:hAnsiTheme="minorEastAsia" w:eastAsiaTheme="minorEastAsia" w:cstheme="minorEastAsia"/>
                <w:color w:val="auto"/>
                <w:sz w:val="21"/>
                <w:szCs w:val="21"/>
              </w:rPr>
              <w:t>撤销其资质证书，3年内不得再次申请资质证书；并处以5万元以上6万元以下的罚款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bCs/>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ind w:firstLine="422" w:firstLineChars="200"/>
              <w:rPr>
                <w:rFonts w:hint="eastAsia" w:asciiTheme="minorEastAsia" w:hAnsiTheme="minorEastAsia" w:eastAsiaTheme="minorEastAsia" w:cstheme="minorEastAsia"/>
                <w:b/>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给予警告或者通报批评；由资质许可机关</w:t>
            </w:r>
            <w:r>
              <w:rPr>
                <w:rFonts w:hint="eastAsia" w:asciiTheme="minorEastAsia" w:hAnsiTheme="minorEastAsia" w:eastAsiaTheme="minorEastAsia" w:cstheme="minorEastAsia"/>
                <w:color w:val="auto"/>
                <w:sz w:val="21"/>
                <w:szCs w:val="21"/>
              </w:rPr>
              <w:t>撤销其资质证书，3年内不得再次申请资质证书；并处以6万元以上8万元以下的罚款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给予警告或者通报批评；由资质许可机关</w:t>
            </w:r>
            <w:r>
              <w:rPr>
                <w:rFonts w:hint="eastAsia" w:asciiTheme="minorEastAsia" w:hAnsiTheme="minorEastAsia" w:eastAsiaTheme="minorEastAsia" w:cstheme="minorEastAsia"/>
                <w:color w:val="auto"/>
                <w:sz w:val="21"/>
                <w:szCs w:val="21"/>
              </w:rPr>
              <w:t>撤销其资质证书，3年内不得再次申请资质证书；并处以8万元以上10万元以下的罚款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shd w:val="clear" w:color="auto" w:fill="auto"/>
            <w:vAlign w:val="center"/>
          </w:tcPr>
          <w:p>
            <w:pPr>
              <w:pStyle w:val="32"/>
              <w:numPr>
                <w:ilvl w:val="0"/>
                <w:numId w:val="1"/>
              </w:numPr>
              <w:shd w:val="clea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检测机构未按规定办理检测机构资质证书变更手续的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rPr>
              <w:t>《建设工程质量检测管理办法》</w:t>
            </w:r>
            <w:r>
              <w:rPr>
                <w:rFonts w:hint="eastAsia" w:asciiTheme="minorEastAsia" w:hAnsiTheme="minorEastAsia" w:eastAsiaTheme="minorEastAsia" w:cstheme="minorEastAsia"/>
                <w:b/>
                <w:bCs/>
                <w:color w:val="auto"/>
                <w:kern w:val="0"/>
                <w:sz w:val="21"/>
                <w:szCs w:val="21"/>
              </w:rPr>
              <w:t xml:space="preserve">第四十二条第一款  </w:t>
            </w:r>
            <w:r>
              <w:rPr>
                <w:rFonts w:hint="eastAsia" w:asciiTheme="minorEastAsia" w:hAnsiTheme="minorEastAsia" w:eastAsiaTheme="minorEastAsia" w:cstheme="minorEastAsia"/>
                <w:color w:val="auto"/>
                <w:kern w:val="0"/>
                <w:sz w:val="21"/>
                <w:szCs w:val="21"/>
              </w:rPr>
              <w:t>检测机构未按照本办法第十三条第一款规定办理检测机构资质证书变更手续的，由县级以上地方人民政府住房和城乡建设主管部门责令限期办理；逾期未办理的，处5000元以上1万元以下罚款。</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逾期15日以下未办理的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处5000元以上6000元以下的罚款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bCs/>
                <w:color w:val="auto"/>
                <w:sz w:val="21"/>
                <w:szCs w:val="21"/>
              </w:rPr>
            </w:pPr>
          </w:p>
        </w:tc>
        <w:tc>
          <w:tcPr>
            <w:tcW w:w="998" w:type="pct"/>
            <w:vMerge w:val="continue"/>
            <w:shd w:val="clear" w:color="auto" w:fill="auto"/>
            <w:vAlign w:val="center"/>
          </w:tcPr>
          <w:p>
            <w:pPr>
              <w:widowControl/>
              <w:ind w:firstLine="420" w:firstLineChars="200"/>
              <w:rPr>
                <w:rFonts w:hint="eastAsia" w:asciiTheme="minorEastAsia" w:hAnsiTheme="minorEastAsia" w:eastAsiaTheme="minorEastAsia" w:cstheme="minorEastAsia"/>
                <w:color w:val="auto"/>
                <w:kern w:val="0"/>
                <w:sz w:val="21"/>
                <w:szCs w:val="21"/>
              </w:rPr>
            </w:pPr>
          </w:p>
        </w:tc>
        <w:tc>
          <w:tcPr>
            <w:tcW w:w="1628" w:type="pct"/>
            <w:vMerge w:val="continue"/>
            <w:vAlign w:val="center"/>
          </w:tcPr>
          <w:p>
            <w:pPr>
              <w:widowControl/>
              <w:ind w:firstLine="422" w:firstLineChars="200"/>
              <w:rPr>
                <w:rFonts w:hint="eastAsia" w:asciiTheme="minorEastAsia" w:hAnsiTheme="minorEastAsia" w:eastAsiaTheme="minorEastAsia" w:cstheme="minorEastAsia"/>
                <w:b/>
                <w:color w:val="auto"/>
                <w:sz w:val="21"/>
                <w:szCs w:val="21"/>
              </w:rPr>
            </w:pP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逾期15日以上30日以下未办理的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处6000元以上8000元以下的罚款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逾期30日以上未办理的</w:t>
            </w:r>
          </w:p>
        </w:tc>
        <w:tc>
          <w:tcPr>
            <w:tcW w:w="839"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处8000元以上1万元以下的罚款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225" w:type="pct"/>
            <w:vMerge w:val="restart"/>
            <w:shd w:val="clear" w:color="auto" w:fill="auto"/>
            <w:vAlign w:val="center"/>
          </w:tcPr>
          <w:p>
            <w:pPr>
              <w:pStyle w:val="32"/>
              <w:numPr>
                <w:ilvl w:val="0"/>
                <w:numId w:val="1"/>
              </w:numPr>
              <w:shd w:val="clear" w:color="auto"/>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检测机构未</w:t>
            </w:r>
            <w:r>
              <w:rPr>
                <w:rFonts w:hint="eastAsia" w:asciiTheme="minorEastAsia" w:hAnsiTheme="minorEastAsia" w:eastAsiaTheme="minorEastAsia" w:cstheme="minorEastAsia"/>
                <w:color w:val="auto"/>
                <w:kern w:val="0"/>
                <w:sz w:val="21"/>
                <w:szCs w:val="21"/>
                <w:lang w:val="en-US" w:eastAsia="zh-CN"/>
              </w:rPr>
              <w:t>按照</w:t>
            </w:r>
            <w:r>
              <w:rPr>
                <w:rFonts w:hint="eastAsia" w:asciiTheme="minorEastAsia" w:hAnsiTheme="minorEastAsia" w:eastAsiaTheme="minorEastAsia" w:cstheme="minorEastAsia"/>
                <w:color w:val="auto"/>
                <w:kern w:val="0"/>
                <w:sz w:val="21"/>
                <w:szCs w:val="21"/>
              </w:rPr>
              <w:t>规定向资质许可机关提出资质重新核定申请的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rPr>
              <w:t>《建设工程质量检测管理办法》</w:t>
            </w:r>
            <w:r>
              <w:rPr>
                <w:rFonts w:hint="eastAsia" w:asciiTheme="minorEastAsia" w:hAnsiTheme="minorEastAsia" w:eastAsiaTheme="minorEastAsia" w:cstheme="minorEastAsia"/>
                <w:b/>
                <w:bCs/>
                <w:color w:val="auto"/>
                <w:kern w:val="0"/>
                <w:sz w:val="21"/>
                <w:szCs w:val="21"/>
              </w:rPr>
              <w:t xml:space="preserve">第四十二条第二款  </w:t>
            </w:r>
            <w:r>
              <w:rPr>
                <w:rFonts w:hint="eastAsia" w:asciiTheme="minorEastAsia" w:hAnsiTheme="minorEastAsia" w:eastAsiaTheme="minorEastAsia" w:cstheme="minorEastAsia"/>
                <w:color w:val="auto"/>
                <w:kern w:val="0"/>
                <w:sz w:val="21"/>
                <w:szCs w:val="21"/>
              </w:rPr>
              <w:t>检测机构未按照本办法第十三条第二款规定向资质许可机关提出资质重新核定申请的，由县级以上地方人民政府住房和城乡建设主管部门责令限期改正；逾期未改正的，处1万元以上3万元以下罚款。</w:t>
            </w:r>
          </w:p>
        </w:tc>
        <w:tc>
          <w:tcPr>
            <w:tcW w:w="945" w:type="pct"/>
            <w:vAlign w:val="center"/>
          </w:tcPr>
          <w:p>
            <w:pPr>
              <w:widowControl/>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逾期15日以下未办理的</w:t>
            </w:r>
          </w:p>
        </w:tc>
        <w:tc>
          <w:tcPr>
            <w:tcW w:w="839"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处1万元以上1.5万元以下的罚款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bCs/>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kern w:val="0"/>
                <w:sz w:val="21"/>
                <w:szCs w:val="21"/>
              </w:rPr>
            </w:pPr>
          </w:p>
        </w:tc>
        <w:tc>
          <w:tcPr>
            <w:tcW w:w="1628" w:type="pct"/>
            <w:vMerge w:val="continue"/>
            <w:vAlign w:val="center"/>
          </w:tcPr>
          <w:p>
            <w:pPr>
              <w:widowControl/>
              <w:ind w:firstLine="422" w:firstLineChars="200"/>
              <w:rPr>
                <w:rFonts w:hint="eastAsia" w:asciiTheme="minorEastAsia" w:hAnsiTheme="minorEastAsia" w:eastAsiaTheme="minorEastAsia" w:cstheme="minorEastAsia"/>
                <w:b/>
                <w:color w:val="auto"/>
                <w:sz w:val="21"/>
                <w:szCs w:val="21"/>
              </w:rPr>
            </w:pPr>
          </w:p>
        </w:tc>
        <w:tc>
          <w:tcPr>
            <w:tcW w:w="945" w:type="pc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逾期15日以上30日以下未办理的</w:t>
            </w:r>
          </w:p>
        </w:tc>
        <w:tc>
          <w:tcPr>
            <w:tcW w:w="839"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处1.5万元以上2.5万元以下的罚款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bCs/>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ind w:firstLine="422" w:firstLineChars="200"/>
              <w:rPr>
                <w:rFonts w:hint="eastAsia" w:asciiTheme="minorEastAsia" w:hAnsiTheme="minorEastAsia" w:eastAsiaTheme="minorEastAsia" w:cstheme="minorEastAsia"/>
                <w:b/>
                <w:color w:val="auto"/>
                <w:sz w:val="21"/>
                <w:szCs w:val="21"/>
              </w:rPr>
            </w:pPr>
          </w:p>
        </w:tc>
        <w:tc>
          <w:tcPr>
            <w:tcW w:w="945" w:type="pct"/>
            <w:vAlign w:val="center"/>
          </w:tcPr>
          <w:p>
            <w:pPr>
              <w:widowControl/>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逾期30日以上未办理的</w:t>
            </w:r>
          </w:p>
        </w:tc>
        <w:tc>
          <w:tcPr>
            <w:tcW w:w="839"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处2.5万元以上3万元以下的罚款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shd w:val="clear" w:color="auto"/>
              </w:rPr>
              <w:t>检测机构未建立建设工程过程数据和结果数据、检测影像资料及检测报告记录与留存制度的；</w:t>
            </w:r>
            <w:r>
              <w:rPr>
                <w:rFonts w:hint="eastAsia" w:asciiTheme="minorEastAsia" w:hAnsiTheme="minorEastAsia" w:eastAsiaTheme="minorEastAsia" w:cstheme="minorEastAsia"/>
                <w:color w:val="auto"/>
                <w:kern w:val="0"/>
                <w:sz w:val="21"/>
                <w:szCs w:val="21"/>
              </w:rPr>
              <w:t>出具虚假的检测数据或者检测报告的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color w:val="auto"/>
                <w:sz w:val="21"/>
                <w:szCs w:val="21"/>
              </w:rPr>
              <w:t>《建设工程质量检测管理办法》</w:t>
            </w:r>
            <w:r>
              <w:rPr>
                <w:rFonts w:hint="eastAsia" w:asciiTheme="minorEastAsia" w:hAnsiTheme="minorEastAsia" w:eastAsiaTheme="minorEastAsia" w:cstheme="minorEastAsia"/>
                <w:b/>
                <w:bCs/>
                <w:color w:val="auto"/>
                <w:kern w:val="0"/>
                <w:sz w:val="21"/>
                <w:szCs w:val="21"/>
              </w:rPr>
              <w:t>第四十三条  　</w:t>
            </w:r>
            <w:r>
              <w:rPr>
                <w:rFonts w:hint="eastAsia" w:asciiTheme="minorEastAsia" w:hAnsiTheme="minorEastAsia" w:eastAsiaTheme="minorEastAsia" w:cstheme="minorEastAsia"/>
                <w:color w:val="auto"/>
                <w:kern w:val="0"/>
                <w:sz w:val="21"/>
                <w:szCs w:val="21"/>
              </w:rPr>
              <w:t>检测机构违反本办法第二十二条、第三十条第六项规定的，由县级以上地方人民政府住房和城乡建设主管部门责令改正，处5万元以上10万元以下罚款；造成危害后果的，处10万元以上20万元以下罚款；构成犯罪的，依法追究刑事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检测机构在建设工程抗震活动中有前款行为的，依照《建设工程抗震管理条例》有关规定给予处罚。</w:t>
            </w:r>
          </w:p>
          <w:p>
            <w:pPr>
              <w:widowControl/>
              <w:ind w:firstLine="420" w:firstLineChars="200"/>
              <w:rPr>
                <w:rFonts w:hint="eastAsia" w:asciiTheme="minorEastAsia" w:hAnsiTheme="minorEastAsia" w:eastAsiaTheme="minorEastAsia" w:cstheme="minorEastAsia"/>
                <w:color w:val="auto"/>
                <w:sz w:val="21"/>
                <w:szCs w:val="21"/>
                <w:shd w:val="clear" w:color="auto" w:fill="FFFFFF"/>
              </w:rPr>
            </w:pP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处5万元以上10万元以下罚款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处10万元以上15万元以下罚款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处15万元以上20万元以下罚款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检测机构转包或者违法分包建设工程质量检测业务的；涂改、倒卖、出租、出借或者以其他形式非法转让资质证书的；违反工程建设强制性标准进行检测的；使用不能满足所开展建设工程质量检测活动要求的检测人员或者仪器设备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《建设工程质量检测管理办法》第四十四条第一款　</w:t>
            </w:r>
            <w:r>
              <w:rPr>
                <w:rFonts w:hint="eastAsia" w:asciiTheme="minorEastAsia" w:hAnsiTheme="minorEastAsia" w:eastAsiaTheme="minorEastAsia" w:cstheme="minorEastAsia"/>
                <w:color w:val="auto"/>
                <w:kern w:val="0"/>
                <w:sz w:val="21"/>
                <w:szCs w:val="21"/>
              </w:rPr>
              <w:t>检测机构违反本办法规定，有第三十条第二项至第五项行为之一的，由县级以上地方人民政府住房和城乡建设主管部门责令改正，处5万元以上10万元以下罚款；造成危害后果的，处10万元以上20万元以下罚款；构成犯罪的，依法追究刑事责任。</w:t>
            </w:r>
          </w:p>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处5万元以上10万元以下罚款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处10万元以上15万元以下罚款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处15万元以上20万元以下罚款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检测人员同时受聘于两家或者两家以上检测机构；违反工程建设强制性标准进行检测；出具虚假的检测数据；违反工程建设强制性标准进行结论判定或者出具虚假判定结论</w:t>
            </w:r>
          </w:p>
        </w:tc>
        <w:tc>
          <w:tcPr>
            <w:tcW w:w="162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 xml:space="preserve">《建设工程质量检测管理办法》第四十四条第二款  </w:t>
            </w:r>
            <w:r>
              <w:rPr>
                <w:rFonts w:hint="eastAsia" w:asciiTheme="minorEastAsia" w:hAnsiTheme="minorEastAsia" w:eastAsiaTheme="minorEastAsia" w:cstheme="minorEastAsia"/>
                <w:color w:val="auto"/>
                <w:kern w:val="0"/>
                <w:sz w:val="21"/>
                <w:szCs w:val="21"/>
              </w:rPr>
              <w:t>检测人员违反本办法规定，有第三十一条行为之一的，由县级以上地方人民政府住房和城乡建设主管部门责令改正，处3万元以下罚款。</w:t>
            </w:r>
          </w:p>
        </w:tc>
        <w:tc>
          <w:tcPr>
            <w:tcW w:w="945" w:type="pc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处1万元以上2万元以下罚款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处2万元以上3万元以下罚款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检测机构与所检测建设工程相关的建设、施工、监理单位，以及建筑材料、建筑构配件和设备供应单位有隶属关系或者其他利害关系的；推荐或者监制建筑材料、建筑构配件和设备的；未按照规定在检测报告上签字盖章的；未及时报告发现的违反有关法律法规规定和工程建设强制性标准等行为的；未及时报告涉及结构安全、主要使用功能的不合格检测结果的；未按照规定进行档案和台账管理的；未建立并使用信息化管理系统对检测活动进行管理的；不满足跨省、自治区、直辖市承担检测业务的要求开展相应建设工程质量检测活动的；接受监督检查时不如实提供有关资料、不按照要求参加能力验证和比对试验，或者拒绝、阻碍监督检查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《建设工程质量检测管理办法》第四十五条　</w:t>
            </w:r>
            <w:r>
              <w:rPr>
                <w:rFonts w:hint="eastAsia" w:asciiTheme="minorEastAsia" w:hAnsiTheme="minorEastAsia" w:eastAsiaTheme="minorEastAsia" w:cstheme="minorEastAsia"/>
                <w:color w:val="auto"/>
                <w:kern w:val="0"/>
                <w:sz w:val="21"/>
                <w:szCs w:val="21"/>
              </w:rPr>
              <w:t>检测机构违反本办法规定，有下列行为之一的，由县级以上地方人民政府住房和城乡建设主管部门责令改正，处1万元以上5万元以下罚款：</w:t>
            </w:r>
          </w:p>
          <w:p>
            <w:pPr>
              <w:widowControl/>
              <w:numPr>
                <w:ilvl w:val="0"/>
                <w:numId w:val="7"/>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与所检测建设工程相关的建设、施工、监理单位，以及建筑材料、建筑构配件和设备供应单位有隶属关系或者其他利害关系的；（二）推荐或者监制建筑材料、建筑构配件和设备的；</w:t>
            </w:r>
          </w:p>
          <w:p>
            <w:pPr>
              <w:widowControl/>
              <w:numPr>
                <w:ilvl w:val="0"/>
                <w:numId w:val="7"/>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未按照规定在检测报告上签字盖章的；（四）未及时报告发现的违反有关法律法规规定和工程建设强制性标准等行为的；</w:t>
            </w:r>
          </w:p>
          <w:p>
            <w:pPr>
              <w:widowControl/>
              <w:numPr>
                <w:ilvl w:val="0"/>
                <w:numId w:val="6"/>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未及时报告涉及结构安全、主要使用功能的不合格检测结果的；</w:t>
            </w:r>
          </w:p>
          <w:p>
            <w:pPr>
              <w:widowControl/>
              <w:numPr>
                <w:ilvl w:val="0"/>
                <w:numId w:val="6"/>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未按照规定进行档案和台账管理的；（七）未建立并使用信息化管理系统对检测活动进行管理的；</w:t>
            </w:r>
          </w:p>
          <w:p>
            <w:pPr>
              <w:widowControl/>
              <w:numPr>
                <w:ilvl w:val="0"/>
                <w:numId w:val="6"/>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不满足跨省、自治区、直辖市承担检测业务的要求开展相应建设工程质量检测活动的；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（九）接受监督检查时不如实提供有关资料、不按照要求参加能力验证和比对试验，或者拒绝、阻碍监督检查的。</w:t>
            </w:r>
          </w:p>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处1万元以上2万元以下罚款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处2万元以上4万元以下罚款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处4万元以上5万元以下罚款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建设、施工、监理等单位委托未取得相应资质的检测机构进行检测的；未将建设工程质量检测费用列入工程概预算并单独列支的；未按照规定实施见证的；提供的检测试样不满足符合性、真实性、代表性要求的；明示或者暗示检测机构出具虚假检测报告的；篡改或者伪造检测报告的；取样、制样和送检试样不符合规定和工程建设强制性标准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《建设工程质量检测管理办法》第四十七条</w:t>
            </w:r>
            <w:r>
              <w:rPr>
                <w:rFonts w:hint="eastAsia" w:asciiTheme="minorEastAsia" w:hAnsiTheme="minorEastAsia" w:eastAsiaTheme="minorEastAsia" w:cstheme="minorEastAsia"/>
                <w:color w:val="auto"/>
                <w:kern w:val="0"/>
                <w:sz w:val="21"/>
                <w:szCs w:val="21"/>
              </w:rPr>
              <w:t>　违反本办法规定，建设、施工、监理等单位有下列行为之一的，由县级以上地方人民政府住房和城乡建设主管部门责令改正，处3万元以上10万元以下罚款；造成危害后果的，处10万元以上20万元以下罚款；构成犯罪的，依法追究刑事责任：</w:t>
            </w:r>
          </w:p>
          <w:p>
            <w:pPr>
              <w:widowControl/>
              <w:numPr>
                <w:ilvl w:val="0"/>
                <w:numId w:val="8"/>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委托未取得相应资质的检测机构进行检测的；</w:t>
            </w:r>
          </w:p>
          <w:p>
            <w:pPr>
              <w:widowControl/>
              <w:numPr>
                <w:ilvl w:val="0"/>
                <w:numId w:val="8"/>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未将建设工程质量检测费用列入工程概预算并单独列支的；</w:t>
            </w:r>
          </w:p>
          <w:p>
            <w:pPr>
              <w:widowControl/>
              <w:numPr>
                <w:ilvl w:val="0"/>
                <w:numId w:val="8"/>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未按照规定实施见证的；</w:t>
            </w:r>
          </w:p>
          <w:p>
            <w:pPr>
              <w:widowControl/>
              <w:numPr>
                <w:ilvl w:val="0"/>
                <w:numId w:val="8"/>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提供的检测试样不满足符合性、真实性、代表性要求的；</w:t>
            </w:r>
          </w:p>
          <w:p>
            <w:pPr>
              <w:widowControl/>
              <w:numPr>
                <w:ilvl w:val="0"/>
                <w:numId w:val="8"/>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明示或者暗示检测机构出具虚假检测报告的；</w:t>
            </w:r>
          </w:p>
          <w:p>
            <w:pPr>
              <w:widowControl/>
              <w:numPr>
                <w:ilvl w:val="0"/>
                <w:numId w:val="8"/>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篡改或者伪造检测报告的；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（七）取样、制样和送检试样不符合规定和工程建设强制性标准的。</w:t>
            </w:r>
          </w:p>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处3万元以上10万元以下罚款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处10万元以上15万元以下罚款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处15万元以上20万元以下罚款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单位违法受到处罚的，单位</w:t>
            </w:r>
            <w:r>
              <w:rPr>
                <w:rStyle w:val="28"/>
                <w:rFonts w:hint="eastAsia" w:asciiTheme="minorEastAsia" w:hAnsiTheme="minorEastAsia" w:eastAsiaTheme="minorEastAsia" w:cstheme="minorEastAsia"/>
                <w:b w:val="0"/>
                <w:bCs w:val="0"/>
                <w:color w:val="auto"/>
                <w:sz w:val="21"/>
                <w:szCs w:val="21"/>
              </w:rPr>
              <w:t>直接负责的主管人员和其他直接责任人员</w:t>
            </w:r>
            <w:r>
              <w:rPr>
                <w:rFonts w:hint="eastAsia" w:asciiTheme="minorEastAsia" w:hAnsiTheme="minorEastAsia" w:eastAsiaTheme="minorEastAsia" w:cstheme="minorEastAsia"/>
                <w:color w:val="auto"/>
                <w:sz w:val="21"/>
                <w:szCs w:val="21"/>
              </w:rPr>
              <w:t>相应承担行政违法责任</w:t>
            </w:r>
          </w:p>
        </w:tc>
        <w:tc>
          <w:tcPr>
            <w:tcW w:w="1628" w:type="pct"/>
            <w:vMerge w:val="restart"/>
            <w:vAlign w:val="center"/>
          </w:tcPr>
          <w:p>
            <w:pPr>
              <w:pStyle w:val="11"/>
              <w:spacing w:before="226"/>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rPr>
              <w:t>《建设工程质量检测管理办法》</w:t>
            </w:r>
            <w:r>
              <w:rPr>
                <w:rStyle w:val="28"/>
                <w:rFonts w:hint="eastAsia" w:asciiTheme="minorEastAsia" w:hAnsiTheme="minorEastAsia" w:eastAsiaTheme="minorEastAsia" w:cstheme="minorEastAsia"/>
                <w:color w:val="auto"/>
                <w:sz w:val="21"/>
                <w:szCs w:val="21"/>
              </w:rPr>
              <w:t>第四十八条　</w:t>
            </w:r>
            <w:r>
              <w:rPr>
                <w:rStyle w:val="28"/>
                <w:rFonts w:hint="eastAsia" w:asciiTheme="minorEastAsia" w:hAnsiTheme="minorEastAsia" w:eastAsiaTheme="minorEastAsia" w:cstheme="minorEastAsia"/>
                <w:b w:val="0"/>
                <w:bCs w:val="0"/>
                <w:color w:val="auto"/>
                <w:sz w:val="21"/>
                <w:szCs w:val="21"/>
              </w:rPr>
              <w:t>依照本办法规定，给予单位罚款处罚的，对单位直接负责的主管人员和其他直接责任人员处3万元以下罚款。</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对单位直接负责的主管人员和其他直接责任人员处1万元以下罚款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对单位直接负责的主管人员和其他直接责任人员处1万元以上2万元以下罚款</w:t>
            </w:r>
          </w:p>
        </w:tc>
        <w:tc>
          <w:tcPr>
            <w:tcW w:w="363" w:type="pct"/>
            <w:vMerge w:val="restar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对单位直接负责的主管人员和其他直接责任人员处2万元以上3万元以下罚款</w:t>
            </w:r>
          </w:p>
        </w:tc>
        <w:tc>
          <w:tcPr>
            <w:tcW w:w="363"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以欺骗、贿赂等不正当手段取得注册证书的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rPr>
              <w:t>《注册监理工程师管理规定》</w:t>
            </w:r>
            <w:r>
              <w:rPr>
                <w:rStyle w:val="28"/>
                <w:rFonts w:hint="eastAsia" w:asciiTheme="minorEastAsia" w:hAnsiTheme="minorEastAsia" w:eastAsiaTheme="minorEastAsia" w:cstheme="minorEastAsia"/>
                <w:color w:val="auto"/>
                <w:sz w:val="21"/>
                <w:szCs w:val="21"/>
              </w:rPr>
              <w:t>第二十八条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以欺骗、贿赂等不正当手段取得注册证书的，由国务院住房城乡建设主管部门撤销其注册，3年内不得再次申请注册，并由县级以上地方人民政府住房城乡建设主管部门处以罚款，其中没有违法所得的，处以1万元以下罚款，有违法所得的，处以违法所得3倍以下且不超过3万元的罚款；构成犯罪的，依法追究刑事责任。</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没有违法所得，未造成危害后果的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处3000元以下的罚款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bCs/>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ind w:firstLine="422" w:firstLineChars="200"/>
              <w:rPr>
                <w:rFonts w:hint="eastAsia" w:asciiTheme="minorEastAsia" w:hAnsiTheme="minorEastAsia" w:eastAsiaTheme="minorEastAsia" w:cstheme="minorEastAsia"/>
                <w:b/>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没有违法所得，造成一般危害后果的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处3000元以上8000元以下的罚款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没有违法所得，造成严重危害后果的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处8000元以上1万元以下的罚款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有违法所得，造成轻微危害后果的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处以违法所得1倍以下且不超过3万元的罚款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处以违法所得1倍以上2倍以下且不超过3万元的罚款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有违法所得，造成严重危害后果的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处以违法所得2倍以上3倍以下且不超过3万元的罚款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未经注册，擅自以注册监理工程师的名义从事工程监理及相关业务活动的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rPr>
              <w:t>《注册监理工程师管理规定》</w:t>
            </w:r>
            <w:r>
              <w:rPr>
                <w:rStyle w:val="28"/>
                <w:rFonts w:hint="eastAsia" w:asciiTheme="minorEastAsia" w:hAnsiTheme="minorEastAsia" w:eastAsiaTheme="minorEastAsia" w:cstheme="minorEastAsia"/>
                <w:color w:val="auto"/>
                <w:sz w:val="21"/>
                <w:szCs w:val="21"/>
              </w:rPr>
              <w:t>第二十九条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规定，未经注册，擅自以注册监理工程师的名义从事工程监理及相关业务活动的，由县级以上地方人民政府住房城乡建设主管部门给予警告，责令停止违法行为，处以3万元以下罚款；造成损失的，依法承担赔偿责任。</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给予警告，</w:t>
            </w:r>
            <w:r>
              <w:rPr>
                <w:rFonts w:hint="eastAsia" w:asciiTheme="minorEastAsia" w:hAnsiTheme="minorEastAsia" w:eastAsiaTheme="minorEastAsia" w:cstheme="minorEastAsia"/>
                <w:color w:val="auto"/>
                <w:sz w:val="21"/>
                <w:szCs w:val="21"/>
              </w:rPr>
              <w:t>责令停止违法行为</w:t>
            </w:r>
            <w:r>
              <w:rPr>
                <w:rFonts w:hint="eastAsia" w:asciiTheme="minorEastAsia" w:hAnsiTheme="minorEastAsia" w:eastAsiaTheme="minorEastAsia" w:cstheme="minorEastAsia"/>
                <w:bCs/>
                <w:color w:val="auto"/>
                <w:sz w:val="21"/>
                <w:szCs w:val="21"/>
              </w:rPr>
              <w:t>，处以1万元以下的罚款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bCs/>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ind w:firstLine="422" w:firstLineChars="200"/>
              <w:rPr>
                <w:rFonts w:hint="eastAsia" w:asciiTheme="minorEastAsia" w:hAnsiTheme="minorEastAsia" w:eastAsiaTheme="minorEastAsia" w:cstheme="minorEastAsia"/>
                <w:b/>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给予警告，</w:t>
            </w:r>
            <w:r>
              <w:rPr>
                <w:rFonts w:hint="eastAsia" w:asciiTheme="minorEastAsia" w:hAnsiTheme="minorEastAsia" w:eastAsiaTheme="minorEastAsia" w:cstheme="minorEastAsia"/>
                <w:color w:val="auto"/>
                <w:sz w:val="21"/>
                <w:szCs w:val="21"/>
              </w:rPr>
              <w:t>责令停止违法行为，</w:t>
            </w:r>
            <w:r>
              <w:rPr>
                <w:rFonts w:hint="eastAsia" w:asciiTheme="minorEastAsia" w:hAnsiTheme="minorEastAsia" w:eastAsiaTheme="minorEastAsia" w:cstheme="minorEastAsia"/>
                <w:bCs/>
                <w:color w:val="auto"/>
                <w:sz w:val="21"/>
                <w:szCs w:val="21"/>
              </w:rPr>
              <w:t>并处以1万元以上2万元以下的罚款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bCs/>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ind w:firstLine="422" w:firstLineChars="200"/>
              <w:rPr>
                <w:rFonts w:hint="eastAsia" w:asciiTheme="minorEastAsia" w:hAnsiTheme="minorEastAsia" w:eastAsiaTheme="minorEastAsia" w:cstheme="minorEastAsia"/>
                <w:b/>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给予警告，</w:t>
            </w:r>
            <w:r>
              <w:rPr>
                <w:rFonts w:hint="eastAsia" w:asciiTheme="minorEastAsia" w:hAnsiTheme="minorEastAsia" w:eastAsiaTheme="minorEastAsia" w:cstheme="minorEastAsia"/>
                <w:color w:val="auto"/>
                <w:sz w:val="21"/>
                <w:szCs w:val="21"/>
              </w:rPr>
              <w:t>责令停止违法行为，</w:t>
            </w:r>
            <w:r>
              <w:rPr>
                <w:rFonts w:hint="eastAsia" w:asciiTheme="minorEastAsia" w:hAnsiTheme="minorEastAsia" w:eastAsiaTheme="minorEastAsia" w:cstheme="minorEastAsia"/>
                <w:bCs/>
                <w:color w:val="auto"/>
                <w:sz w:val="21"/>
                <w:szCs w:val="21"/>
              </w:rPr>
              <w:t>并处以2万元以上3万元以下的罚款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未办理变更注册仍执业的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rPr>
              <w:t>《注册监理工程师管理规定》</w:t>
            </w:r>
            <w:r>
              <w:rPr>
                <w:rStyle w:val="28"/>
                <w:rFonts w:hint="eastAsia" w:asciiTheme="minorEastAsia" w:hAnsiTheme="minorEastAsia" w:eastAsiaTheme="minorEastAsia" w:cstheme="minorEastAsia"/>
                <w:color w:val="auto"/>
                <w:sz w:val="21"/>
                <w:szCs w:val="21"/>
              </w:rPr>
              <w:t>第三十条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违反本规定，未办理变更注册仍执业的，由县级以上地方人民政府住房城乡建设主管部门给予警告，责令限期改正；逾期不改的，可处以5000元以下的罚款。</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逾期未改正，违法行为未造成危害后果的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可处2000元以下的罚款</w:t>
            </w:r>
          </w:p>
        </w:tc>
        <w:tc>
          <w:tcPr>
            <w:tcW w:w="363" w:type="pct"/>
            <w:vAlign w:val="center"/>
          </w:tcPr>
          <w:p>
            <w:pPr>
              <w:widowControl/>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首违不罚事项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逾期未改正，违法行为造成一般危害后果的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可处2000元以上4000千元以下的罚款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逾期未改正，违法行为造成严重危害后果的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可处4000元以上5000元以下的罚款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widowControl/>
              <w:numPr>
                <w:ilvl w:val="255"/>
                <w:numId w:val="0"/>
              </w:num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注册监理工程师在执业活动中实施以个人名义承接业务的；涂改、倒卖、出租、出借或者以其他形式非法转让注册证书或者执业印章的；泄露执业中应当保守的秘密并造成严重后果的；超出规定执业范围或者聘用单位业务范围从事执业活动的；弄虚作假提供执业活动成果的；同时受聘于两个或者两个以上的单位，从事执业活动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《注册监理工程师管理规定》</w:t>
            </w:r>
            <w:r>
              <w:rPr>
                <w:rStyle w:val="28"/>
                <w:rFonts w:hint="eastAsia" w:asciiTheme="minorEastAsia" w:hAnsiTheme="minorEastAsia" w:eastAsiaTheme="minorEastAsia" w:cstheme="minorEastAsia"/>
                <w:color w:val="auto"/>
                <w:sz w:val="21"/>
                <w:szCs w:val="21"/>
              </w:rPr>
              <w:t>第三十一条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注册监理工程师在执业活动中有下列行为之一的，由县级以上地方人民政府住房城乡建设主管部门给予警告，责令其改正，没有违法所得的，处以1万元以下罚款，有违法所得的，处以违法所得3倍以下且不超过3万元的罚款；造成损失的，依法承担赔偿责任；构成犯罪的，依法追究刑事责任：</w:t>
            </w:r>
          </w:p>
          <w:p>
            <w:pPr>
              <w:widowControl/>
              <w:numPr>
                <w:ilvl w:val="0"/>
                <w:numId w:val="9"/>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以个人名义承接业务的；</w:t>
            </w:r>
          </w:p>
          <w:p>
            <w:pPr>
              <w:widowControl/>
              <w:numPr>
                <w:ilvl w:val="0"/>
                <w:numId w:val="9"/>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涂改、倒卖、出租、出借或者以其他形式非法转让注册证书或者执业印章的；</w:t>
            </w:r>
          </w:p>
          <w:p>
            <w:pPr>
              <w:widowControl/>
              <w:numPr>
                <w:ilvl w:val="0"/>
                <w:numId w:val="9"/>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泄露执业中应当保守的秘密并造成严重后果的；</w:t>
            </w:r>
          </w:p>
          <w:p>
            <w:pPr>
              <w:widowControl/>
              <w:numPr>
                <w:ilvl w:val="0"/>
                <w:numId w:val="9"/>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超出规定执业范围或者聘用单位业务范围从事执业活动的；</w:t>
            </w:r>
          </w:p>
          <w:p>
            <w:pPr>
              <w:widowControl/>
              <w:numPr>
                <w:ilvl w:val="0"/>
                <w:numId w:val="9"/>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弄虚作假提供执业活动成果的；</w:t>
            </w:r>
          </w:p>
          <w:p>
            <w:pPr>
              <w:widowControl/>
              <w:numPr>
                <w:ilvl w:val="0"/>
                <w:numId w:val="9"/>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同时受聘于两个或者两个以上的单位，从事执业活动的；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（七）其它违反法律、法规、规章的行为。</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没有违法所得，未造成危害后果的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处3000元以下的罚款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没有违法所得，造成一般危害后果的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处3000元以上8000元以下的罚款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没有违法所得，造成严重危害后果的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处8000元以上1万元以下的罚款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有违法所得，造成轻微危害后果的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处以违法所得1倍以下且不超过3万元的罚款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处以违法所得1倍以上2倍以下且不超过3万元的罚款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有违法所得，造成严重危害后果的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处以违法所得2倍以上3倍以下且不超过3万元的罚款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聘用单位为申请人提供虚假注册材料的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"https://alphalawyer.cn/ilawregu-search/api/v1/lawregu/redict/5750c6fabb130c58978264c2499fddc7"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注册造价工程师管理办法</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第三十二条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聘用单位为申请人提供虚假注册材料的，由县级以上地方人民政府住房城乡建设主管部门或者其他有关部门给予警告，并可处以1万元以上3万元以下的罚款。</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给予警告，</w:t>
            </w:r>
            <w:r>
              <w:rPr>
                <w:rFonts w:hint="eastAsia" w:asciiTheme="minorEastAsia" w:hAnsiTheme="minorEastAsia" w:eastAsiaTheme="minorEastAsia" w:cstheme="minorEastAsia"/>
                <w:bCs/>
                <w:color w:val="auto"/>
                <w:sz w:val="21"/>
                <w:szCs w:val="21"/>
              </w:rPr>
              <w:t>可处</w:t>
            </w:r>
            <w:r>
              <w:rPr>
                <w:rFonts w:hint="eastAsia" w:asciiTheme="minorEastAsia" w:hAnsiTheme="minorEastAsia" w:eastAsiaTheme="minorEastAsia" w:cstheme="minorEastAsia"/>
                <w:color w:val="auto"/>
                <w:sz w:val="21"/>
                <w:szCs w:val="21"/>
              </w:rPr>
              <w:t>1万元以上1.5万元以下的罚款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bCs/>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w:t>
            </w:r>
            <w:r>
              <w:rPr>
                <w:rFonts w:hint="eastAsia" w:asciiTheme="minorEastAsia" w:hAnsiTheme="minorEastAsia" w:eastAsiaTheme="minorEastAsia" w:cstheme="minorEastAsia"/>
                <w:bCs/>
                <w:color w:val="auto"/>
                <w:sz w:val="21"/>
                <w:szCs w:val="21"/>
              </w:rPr>
              <w:t>可处1.5</w:t>
            </w:r>
            <w:r>
              <w:rPr>
                <w:rFonts w:hint="eastAsia" w:asciiTheme="minorEastAsia" w:hAnsiTheme="minorEastAsia" w:eastAsiaTheme="minorEastAsia" w:cstheme="minorEastAsia"/>
                <w:color w:val="auto"/>
                <w:sz w:val="21"/>
                <w:szCs w:val="21"/>
              </w:rPr>
              <w:t>万元以上2.5万元以下的罚款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给予警告，可</w:t>
            </w:r>
            <w:r>
              <w:rPr>
                <w:rFonts w:hint="eastAsia" w:asciiTheme="minorEastAsia" w:hAnsiTheme="minorEastAsia" w:eastAsiaTheme="minorEastAsia" w:cstheme="minorEastAsia"/>
                <w:bCs/>
                <w:color w:val="auto"/>
                <w:sz w:val="21"/>
                <w:szCs w:val="21"/>
              </w:rPr>
              <w:t>处</w:t>
            </w:r>
            <w:r>
              <w:rPr>
                <w:rFonts w:hint="eastAsia" w:asciiTheme="minorEastAsia" w:hAnsiTheme="minorEastAsia" w:eastAsiaTheme="minorEastAsia" w:cstheme="minorEastAsia"/>
                <w:color w:val="auto"/>
                <w:sz w:val="21"/>
                <w:szCs w:val="21"/>
              </w:rPr>
              <w:t>2.5万元以上3万元以下的罚款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以欺骗、贿赂等不正当手段取得造价工程师注册的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"https://alphalawyer.cn/ilawregu-search/api/v1/lawregu/redict/5750c6fabb130c58978264c2499fddc7"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注册造价工程师管理办法</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第三十三条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以欺骗、贿赂等不正当手段取得造价工程师注册的，由注册机关撤销其注册，3年内不得再次申请注册，并由县级以上地方人民政府住房城乡建设主管部门处以罚款。其中，没有违法所得的，处以1万元以下罚款；有违法所得的，处以违法所得3倍以下且不超过3万元的罚款。</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没有违法所得，未造成危害后果的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处3000元以下的罚款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没有违法所得，造成一般危害后果的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处3000元以上8000元以下的罚款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没有违法所得，造成严重危害后果的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处8000元以上1万元以下的罚款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有违法所得，造成轻微危害后果的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处以违法所得1倍以下且不超过3万元的罚款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处以违法所得1倍以上2倍以下且不超过3万元的罚款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处以违法所得2倍以上3倍以下且不超过3万元的罚款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未经注册而以注册造价工程师的名义从事工程造价活动的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"https://alphalawyer.cn/ilawregu-search/api/v1/lawregu/redict/5750c6fabb130c58978264c2499fddc7"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注册造价工程师管理办法</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第三十四条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办法规定，未经注册而以注册造价工程师的名义从事工程造价活动的，所签署的工程造价成果文件无效，由县级以上地方人民政府住房城乡建设主管部门或者其他有关部门给予警告，责令停止违法活动，并可处以1万元以上3万元以下的罚款。</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给予警告，责令停止违法活动；并可处以1万元以上1.5万元以下的罚款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给予警告，责令停止违法活动；并可处以1.5万元以上2.5万元以下的罚款</w:t>
            </w:r>
          </w:p>
        </w:tc>
        <w:tc>
          <w:tcPr>
            <w:tcW w:w="363" w:type="pct"/>
            <w:vMerge w:val="restar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给予警告，责令停止违法活动；可处以2.5万元以上3万元以下的罚款</w:t>
            </w:r>
          </w:p>
        </w:tc>
        <w:tc>
          <w:tcPr>
            <w:tcW w:w="363"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未办理变更注册而继续执业的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"https://alphalawyer.cn/ilawregu-search/api/v1/lawregu/redict/5750c6fabb130c58978264c2499fddc7"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注册造价工程师管理办法</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第三十五条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违反本办法规定，未办理变更注册而继续执业的，由县级以上人民政府住房城乡建设主管部门或者其他有关部门责令限期改正；逾期不改的，可处以5000元以下的罚款。</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逾期未改正，违法行为未造成危害后果的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可处以2000元以下的罚款</w:t>
            </w:r>
          </w:p>
        </w:tc>
        <w:tc>
          <w:tcPr>
            <w:tcW w:w="363" w:type="pct"/>
            <w:vAlign w:val="center"/>
          </w:tcPr>
          <w:p>
            <w:pPr>
              <w:widowControl/>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逾期未改正，违法行为造成一般危害后果的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可处以2000元以上4000元以下的罚款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逾期未改正，违法行为造成严重危害后果的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可处以4000元以上5000元以下的罚款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注册造价工程师有不履行注册造价工程师义务的；在执业过程中，索贿、受贿或者谋取合同约定费用外的其他利益的；在执业过程中实施商业贿赂；签署有虚假记载、误导性陈述的工程造价成果文件的；以个人名义承接工程造价业务的；允许他人以自己名义从事工程造价业务的；同时在两个或者两个以上单位执业的；涂改、倒卖、出租、出借或者以其他形式非法转让注册证书或者执业印章的；超出执业范围、注册专业范围执业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"https://alphalawyer.cn/ilawregu-search/api/v1/lawregu/redict/5750c6fabb130c58978264c2499fddc7"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注册造价工程师管理办法</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第三十六条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注册造价工程师有本办法第二十条规定行为之一的，由县级以上地方人民政府住房城乡建设主管部门或者其他有关部门给予警告，责令改正，没有违法所得的，处以1万元以下罚款，有违法所得的，处以违法所得3倍以下且不超过3万元的罚款。</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没有违法所得，未造成危害后果的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给予警告，处3000元以下的罚款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没有违法所得，造成一般危害后果的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给予警告，处3000元以上8000元以下的罚款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没有违法所得，造成严重危害后果的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给予警告，处8000元以上1万元以下的罚款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有违法所得，造成轻微危害后果的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给予警告，</w:t>
            </w:r>
            <w:r>
              <w:rPr>
                <w:rFonts w:hint="eastAsia" w:asciiTheme="minorEastAsia" w:hAnsiTheme="minorEastAsia" w:eastAsiaTheme="minorEastAsia" w:cstheme="minorEastAsia"/>
                <w:color w:val="auto"/>
                <w:sz w:val="21"/>
                <w:szCs w:val="21"/>
              </w:rPr>
              <w:t>处以违法所得1倍以下且不超过3万元的罚款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给予警告，</w:t>
            </w:r>
            <w:r>
              <w:rPr>
                <w:rFonts w:hint="eastAsia" w:asciiTheme="minorEastAsia" w:hAnsiTheme="minorEastAsia" w:eastAsiaTheme="minorEastAsia" w:cstheme="minorEastAsia"/>
                <w:color w:val="auto"/>
                <w:sz w:val="21"/>
                <w:szCs w:val="21"/>
              </w:rPr>
              <w:t>处以违法所得1倍以上2倍以下且不超过3万元的罚款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处以违法所得2倍以上3倍以下且不超过3万元的罚款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注册造价工程师或者其聘用单位未按照要求提供造价工程师信用档案信息的</w:t>
            </w:r>
          </w:p>
        </w:tc>
        <w:tc>
          <w:tcPr>
            <w:tcW w:w="1628" w:type="pct"/>
            <w:vMerge w:val="restart"/>
            <w:vAlign w:val="center"/>
          </w:tcPr>
          <w:p>
            <w:pPr>
              <w:pStyle w:val="11"/>
              <w:spacing w:before="226"/>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"https://alphalawyer.cn/ilawregu-search/api/v1/lawregu/redict/5750c6fabb130c58978264c2499fddc7"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注册造价工程师管理办法</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第三十七条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办法规定，注册造价工程师或者其聘用单位未按照要求提供造价工程师信用档案信息的，由县级以上地方人民政府住房城乡建设主管部门或者其他有关部门责令限期改正；逾期未改正的，可处以1000元以上1万元以下的罚款。</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逾期少于15日改正的</w:t>
            </w:r>
          </w:p>
        </w:tc>
        <w:tc>
          <w:tcPr>
            <w:tcW w:w="839"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可处1000元以上3000元以下的罚款</w:t>
            </w:r>
          </w:p>
        </w:tc>
        <w:tc>
          <w:tcPr>
            <w:tcW w:w="363" w:type="pct"/>
            <w:vAlign w:val="center"/>
          </w:tcPr>
          <w:p>
            <w:pPr>
              <w:widowControl/>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首违不罚事项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逾期多于15日少于30日改正的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可处3000元以上8000元以下的罚款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逾期多于30日改正，或尚未改正的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可处8000元以上1万元以下的罚款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以欺骗、贿赂等不正当手段取得工程监理企业资质证书的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"https://alphalawyer.cn/ilawregu-search/api/v1/lawregu/redict/31d44d50a3cf08af4b13704db1fb31eb"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工程监理企业资质管理规定</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第二十八条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以欺骗、贿赂等不正当手段取得工程监理企业资质证书的，由县级以上地方人民政府住房城乡建设主管部门或者有关部门给予警告，并处1万元以上2万元以下的罚款，申请人3年内不得再次申请工程监理企业资质。</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 xml:space="preserve">   给予警告，并处1万元以上1.3万元以下的罚款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给予警告，并处1.3万元以上1.8万元以下的罚款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给予警告，并处1.8万元以上2万元以下的罚款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在监理过程中实施商业贿赂的；或涂改、伪造、出借、转让工程监理企业资质证书的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"https://alphalawyer.cn/ilawregu-search/api/v1/lawregu/redict/31d44d50a3cf08af4b13704db1fb31eb"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工程监理企业资质管理规定</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b/>
                <w:bCs/>
                <w:color w:val="auto"/>
                <w:sz w:val="21"/>
                <w:szCs w:val="21"/>
              </w:rPr>
              <w:t>第</w:t>
            </w:r>
            <w:r>
              <w:rPr>
                <w:rStyle w:val="28"/>
                <w:rFonts w:hint="eastAsia" w:asciiTheme="minorEastAsia" w:hAnsiTheme="minorEastAsia" w:eastAsiaTheme="minorEastAsia" w:cstheme="minorEastAsia"/>
                <w:color w:val="auto"/>
                <w:sz w:val="21"/>
                <w:szCs w:val="21"/>
              </w:rPr>
              <w:t>二十九条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工程监理企业有本规定第十六条第七项、第八项行为之一的，由县级以上地方人民政府住房城乡建设主管部门或者有关部门予以警告，责令其改正，并处1万元以上3万元以下的罚款；造成损失的，依法承担赔偿责任；构成犯罪的，依法追究刑事责任。</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予以警告，并处1万元以上1.5万元以下的罚款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予以警告，并处1.5万元以上2.5万元以下的罚款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予以警告，并处2.5万元以上3万元以下的罚款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25" w:type="pct"/>
            <w:vMerge w:val="continue"/>
            <w:shd w:val="clear" w:color="auto" w:fill="C00000"/>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逾期多于15日少于30日改正的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处3000元以上8000元以下的罚款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25" w:type="pct"/>
            <w:vMerge w:val="continue"/>
            <w:shd w:val="clear" w:color="auto" w:fill="C00000"/>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逾期多于30日改正，或尚未改正的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处8000元以上1万元以下的罚款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工程监理企业未依法提供工程监理企业信用档案信息的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"https://alphalawyer.cn/ilawregu-search/api/v1/lawregu/redict/31d44d50a3cf08af4b13704db1fb31eb"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工程监理企业资质管理规定</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第三十一条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工程监理企业未按照本规定要求提供工程监理企业信用档案信息的，由县级以上地方人民政府住房城乡建设主管部门予以警告，责令限期改正；逾期未改正的，可处以1千元以上1万元以下的罚款。</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逾期少于15日改正的</w:t>
            </w:r>
          </w:p>
        </w:tc>
        <w:tc>
          <w:tcPr>
            <w:tcW w:w="839"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予以警告，可处1000元以上3000元以下的罚款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逾期多于15日少于30日改正的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予以警告，处3000元以上8000元以下的罚款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逾期多于30日改正，或尚未改正的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予以警告，处8000元以上1万元以下的罚款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擅自采用没有工程建设标准又未经核准的新技术、新材料的</w:t>
            </w:r>
          </w:p>
        </w:tc>
        <w:tc>
          <w:tcPr>
            <w:tcW w:w="1628" w:type="pct"/>
            <w:vMerge w:val="restart"/>
            <w:vAlign w:val="center"/>
          </w:tcPr>
          <w:p>
            <w:pPr>
              <w:pStyle w:val="11"/>
              <w:spacing w:before="226"/>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"https://alphalawyer.cn/ilawregu-search/api/v1/lawregu/redict/de268ac448c050f9a53ecf5a761dbb6"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市政公用设施抗灾设防管理规定</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第三十一条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违反本规定，擅自采用没有工程建设标准又未经核准的新技术、新材料的，由县级以上地方人民政府建设主管部门责令限期改正，并处以1万元以上3万元以下罚款</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有违反上述规定行为但未造成损失或影响的，超过整改限期整改完毕的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处以1万元以上1.5万元以下罚款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有违反上述规定行为但造成经济损失，且超过整改限期整改完毕的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处以1.5万元以上2.5万元以下罚款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违反上述规定造成经济损失或影响较大的，且超过整改限期仍未采取整改措施</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处以2.5万元以上3万元以下罚款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擅自变动或者破坏市政公用设施的防灾设施、抗震抗风构件、隔震或者振动控制装置、安全监测系统、健康监测系统、应急自动处置系统以及地震反应观测系统等设施的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"https://alphalawyer.cn/ilawregu-search/api/v1/lawregu/redict/de268ac448c050f9a53ecf5a761dbb6"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市政公用设施抗灾设防管理规定</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第三十二条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1000元以下罚款，对单位处以1万元以上3万元以下罚款。</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配合行政执法部门查处违法行为，及时纠正违法行为，主动消除违法行为危害后果，情节较轻的。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对个人处以300元以下罚款；对单位处以1万元以上1.5万元以下罚款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r>
              <w:rPr>
                <w:rFonts w:hint="eastAsia" w:asciiTheme="minorEastAsia" w:hAnsiTheme="minorEastAsia" w:eastAsiaTheme="minorEastAsia" w:cstheme="minorEastAsia"/>
                <w:color w:val="auto"/>
                <w:sz w:val="21"/>
                <w:szCs w:val="21"/>
              </w:rPr>
              <w:t>，情节较重的。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对个人处以300元以上800元以下罚款；对单位处以1.5万元以上2.5万元以下罚款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r>
              <w:rPr>
                <w:rFonts w:hint="eastAsia" w:asciiTheme="minorEastAsia" w:hAnsiTheme="minorEastAsia" w:eastAsiaTheme="minorEastAsia" w:cstheme="minorEastAsia"/>
                <w:color w:val="auto"/>
                <w:sz w:val="21"/>
                <w:szCs w:val="21"/>
              </w:rPr>
              <w:t>，情节严重的。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对个人处以800元以上1000元以下罚款；对单位处以2.5万元以上3万元以下罚款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未对经鉴定不符合抗震要求的市政公用设施进行改造、改建或者抗震加固，又未限制使用的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"https://alphalawyer.cn/ilawregu-search/api/v1/lawregu/redict/de268ac448c050f9a53ecf5a761dbb6"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市政公用设施抗灾设防管理规定</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第三十三条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违反本规定，未对经鉴定不符合抗震要求的市政公用设施进行改造、改建或者抗震加固，又未限制使用的，由县级以上地方人民政府建设主管部门责令限期改正，逾期不改的，处以1万元以上3万元以下罚款。</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逾期未改正，违法行为未造成危害后果的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处以1万元以上1.5万元以下罚款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逾期未改正，违法行为造成一般危害后果的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处以1.5万元以上2.5万元以下罚款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rPr>
              <w:t>逾期未改正，违法行为造成严重危害后果的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处以2.5万元以上3万元以下罚款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建设单位在工程竣工验收合格后未依法办理工程竣工验收备案的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pacing w:val="-7"/>
                <w:sz w:val="21"/>
                <w:szCs w:val="21"/>
              </w:rPr>
              <w:t>《房屋建筑和市政基础设施工程竣工验收备案管理办法》</w:t>
            </w:r>
            <w:r>
              <w:rPr>
                <w:rStyle w:val="28"/>
                <w:rFonts w:hint="eastAsia" w:asciiTheme="minorEastAsia" w:hAnsiTheme="minorEastAsia" w:eastAsiaTheme="minorEastAsia" w:cstheme="minorEastAsia"/>
                <w:color w:val="auto"/>
                <w:sz w:val="21"/>
                <w:szCs w:val="21"/>
              </w:rPr>
              <w:t>第九条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建设单位在工程竣工验收合格之日起15日内未办理工程竣工验收备案的，备案机关责令限期改正，处20万元以上50万元以下罚款。</w:t>
            </w:r>
          </w:p>
          <w:p>
            <w:pPr>
              <w:widowControl/>
              <w:spacing w:line="360" w:lineRule="auto"/>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按期整改，工程合同价款在五千万元以下的</w:t>
            </w:r>
          </w:p>
        </w:tc>
        <w:tc>
          <w:tcPr>
            <w:tcW w:w="839" w:type="pct"/>
            <w:vAlign w:val="center"/>
          </w:tcPr>
          <w:p>
            <w:pPr>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color w:val="auto"/>
                <w:sz w:val="21"/>
                <w:szCs w:val="21"/>
              </w:rPr>
              <w:t>处20万元以上30万元以下罚款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bCs w:val="0"/>
                <w:spacing w:val="-8"/>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25" w:type="pct"/>
            <w:vMerge w:val="continue"/>
            <w:vAlign w:val="center"/>
          </w:tcPr>
          <w:p>
            <w:pPr>
              <w:ind w:firstLineChars="0"/>
              <w:rPr>
                <w:rFonts w:hint="eastAsia" w:asciiTheme="minorEastAsia" w:hAnsiTheme="minorEastAsia" w:eastAsiaTheme="minorEastAsia" w:cstheme="minorEastAsia"/>
                <w:sz w:val="21"/>
                <w:szCs w:val="21"/>
              </w:rPr>
            </w:pPr>
          </w:p>
        </w:tc>
        <w:tc>
          <w:tcPr>
            <w:tcW w:w="998" w:type="pct"/>
            <w:vMerge w:val="continue"/>
            <w:vAlign w:val="center"/>
          </w:tcPr>
          <w:p>
            <w:pPr>
              <w:rPr>
                <w:rFonts w:hint="eastAsia" w:asciiTheme="minorEastAsia" w:hAnsiTheme="minorEastAsia" w:eastAsiaTheme="minorEastAsia" w:cstheme="minorEastAsia"/>
                <w:sz w:val="21"/>
                <w:szCs w:val="21"/>
              </w:rPr>
            </w:pPr>
          </w:p>
        </w:tc>
        <w:tc>
          <w:tcPr>
            <w:tcW w:w="1628" w:type="pct"/>
            <w:vMerge w:val="continue"/>
            <w:vAlign w:val="center"/>
          </w:tcPr>
          <w:p>
            <w:pPr>
              <w:rPr>
                <w:rFonts w:hint="eastAsia" w:asciiTheme="minorEastAsia" w:hAnsiTheme="minorEastAsia" w:eastAsiaTheme="minorEastAsia" w:cstheme="minorEastAsia"/>
                <w:sz w:val="21"/>
                <w:szCs w:val="21"/>
              </w:rPr>
            </w:pPr>
          </w:p>
        </w:tc>
        <w:tc>
          <w:tcPr>
            <w:tcW w:w="945" w:type="pct"/>
            <w:vAlign w:val="center"/>
          </w:tcPr>
          <w:p>
            <w:pPr>
              <w:rPr>
                <w:rFonts w:hint="eastAsia" w:asciiTheme="minorEastAsia" w:hAnsiTheme="minorEastAsia" w:eastAsiaTheme="minorEastAsia" w:cstheme="minorEastAsia"/>
                <w:b/>
                <w:color w:val="auto"/>
                <w:kern w:val="2"/>
                <w:sz w:val="21"/>
                <w:szCs w:val="21"/>
                <w:lang w:val="en-US" w:eastAsia="zh-CN" w:bidi="ar-SA"/>
              </w:rPr>
            </w:pPr>
            <w:r>
              <w:rPr>
                <w:rFonts w:hint="eastAsia" w:asciiTheme="minorEastAsia" w:hAnsiTheme="minorEastAsia" w:eastAsiaTheme="minorEastAsia" w:cstheme="minorEastAsia"/>
                <w:bCs/>
                <w:color w:val="auto"/>
                <w:sz w:val="21"/>
                <w:szCs w:val="21"/>
              </w:rPr>
              <w:t>按期整改，工程合同价款在五千万元以上一亿元以下的</w:t>
            </w:r>
          </w:p>
        </w:tc>
        <w:tc>
          <w:tcPr>
            <w:tcW w:w="839" w:type="pct"/>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处30万元以上40万元以下罚款</w:t>
            </w:r>
          </w:p>
        </w:tc>
        <w:tc>
          <w:tcPr>
            <w:tcW w:w="363" w:type="pct"/>
            <w:vAlign w:val="center"/>
          </w:tcPr>
          <w:p>
            <w:pPr>
              <w:rPr>
                <w:rFonts w:hint="eastAsia" w:asciiTheme="minorEastAsia" w:hAnsiTheme="minorEastAsia" w:eastAsiaTheme="minorEastAsia" w:cstheme="minorEastAsia"/>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拒不整改的，或工程合同价款在一亿元以上的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处40万元以上50万元以下罚款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建设单位将备案机关决定重新组织竣工验收的工程，在重新组织竣工验收前，擅自使用的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pacing w:val="-7"/>
                <w:sz w:val="21"/>
                <w:szCs w:val="21"/>
              </w:rPr>
              <w:t>《房屋建筑和市政基础设施工程竣工验收备案管理办法》</w:t>
            </w:r>
            <w:r>
              <w:rPr>
                <w:rStyle w:val="28"/>
                <w:rFonts w:hint="eastAsia" w:asciiTheme="minorEastAsia" w:hAnsiTheme="minorEastAsia" w:eastAsiaTheme="minorEastAsia" w:cstheme="minorEastAsia"/>
                <w:color w:val="auto"/>
                <w:sz w:val="21"/>
                <w:szCs w:val="21"/>
              </w:rPr>
              <w:t>第十条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建设单位将备案机关决定重新组织竣工验收的工程，在重新组织竣工验收前，擅自使用的，备案机关责令停止使用，处工程合同价款2％以上4％以下罚款。</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备案机关责令停止使用，处工程合同价款2％以上2.5％以下罚款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备案机关责令停止使用，处工程合同价款2.5％以上3.5％以下罚款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备案机关责令停止使用，处工程合同价款3.5％以上4％以下罚款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建设单位采用虚假证明文件办理工程竣工验收备案的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pacing w:val="-7"/>
                <w:sz w:val="21"/>
                <w:szCs w:val="21"/>
              </w:rPr>
              <w:t>《房屋建筑和市政基础设施工程竣工验收备案管理办法》</w:t>
            </w:r>
            <w:r>
              <w:rPr>
                <w:rStyle w:val="28"/>
                <w:rFonts w:hint="eastAsia" w:asciiTheme="minorEastAsia" w:hAnsiTheme="minorEastAsia" w:eastAsiaTheme="minorEastAsia" w:cstheme="minorEastAsia"/>
                <w:color w:val="auto"/>
                <w:sz w:val="21"/>
                <w:szCs w:val="21"/>
              </w:rPr>
              <w:t>第十一条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建设单位采用虚假证明文件办理工程竣工验收备案的，工程竣工验收无效，备案机关责令停止使用，重新组织竣工验收，处20万元以上50万元以下罚款；构成犯罪的，依法追究刑事责任。</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工程合同价款在五千万元以下的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备案机关责令停止使用，重新组织竣工验收；处20万元以上30万元以下罚款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工程合同价款在五千万元以上，一亿元以下的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备案机关责令停止使用，重新组织竣工验收；处30万元以上40万元以下罚款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工程合同价款在一亿元以上的，或造成严重后果的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备案机关责令停止使用，重新组织竣工验收；处40万元以上50万元以下罚款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工程竣工验收后，施工单位不向建设单位出具质量保修书的；质量保修的内容、期限违反本办法规定的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"https://alphalawyer.cn/ilawregu-search/api/v1/lawregu/redict/ddf0f9a06dc12c1590e1d2acad1a89f3"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房屋建筑工程质量保修办法</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第十八条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施工单位有下列行为之一的，由建设行政主管部门责令改正，并处1万元以上3万元以下的罚款。（一）工程竣工验收后，不向建设单位出具质量保修书的；（二）质量保修的内容、期限违反本办法规定的。</w:t>
            </w:r>
          </w:p>
        </w:tc>
        <w:tc>
          <w:tcPr>
            <w:tcW w:w="945" w:type="pct"/>
            <w:vAlign w:val="center"/>
          </w:tcPr>
          <w:p>
            <w:pPr>
              <w:widowControl/>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处1万元以上1.5万元以下的罚款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处1.5万元以上2.5万元以下的罚款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处2.5万元以上3万元以下的罚款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勘察、设计单位违反本规定，未按照抗震设防专项审查意见进行超限高层建筑工程勘察、设计的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"https://alphalawyer.cn/ilawregu-search/api/v1/lawregu/redict/27312924a169ad61bd614308960da34e"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bCs/>
                <w:color w:val="auto"/>
                <w:sz w:val="21"/>
                <w:szCs w:val="21"/>
              </w:rPr>
              <w:t>超限高层建筑工程抗震设防管理规定</w:t>
            </w:r>
            <w:r>
              <w:rPr>
                <w:rFonts w:hint="eastAsia" w:asciiTheme="minorEastAsia" w:hAnsiTheme="minorEastAsia" w:eastAsiaTheme="minorEastAsia" w:cstheme="minorEastAsia"/>
                <w:b/>
                <w:bCs/>
                <w:color w:val="auto"/>
                <w:sz w:val="21"/>
                <w:szCs w:val="21"/>
              </w:rPr>
              <w:fldChar w:fldCharType="end"/>
            </w:r>
            <w:r>
              <w:rPr>
                <w:rFonts w:hint="eastAsia" w:asciiTheme="minorEastAsia" w:hAnsiTheme="minorEastAsia" w:eastAsiaTheme="minorEastAsia" w:cstheme="minorEastAsia"/>
                <w:b/>
                <w:bCs/>
                <w:color w:val="auto"/>
                <w:sz w:val="21"/>
                <w:szCs w:val="21"/>
              </w:rPr>
              <w:t>》</w:t>
            </w:r>
            <w:r>
              <w:rPr>
                <w:rStyle w:val="28"/>
                <w:rFonts w:hint="eastAsia" w:asciiTheme="minorEastAsia" w:hAnsiTheme="minorEastAsia" w:eastAsiaTheme="minorEastAsia" w:cstheme="minorEastAsia"/>
                <w:color w:val="auto"/>
                <w:sz w:val="21"/>
                <w:szCs w:val="21"/>
              </w:rPr>
              <w:t>第十八条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勘察、设计单位违反本规定，未按照抗震设防专项审查意见进行超限高层建筑工程勘察、设计的，责令改正，处以1万元以上3万元以下的罚款；造成损失的，依法承担赔偿责任。</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处以1万元以上1.5万元以下的罚款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处以1.5万元以上2.5万元以下的罚款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处以2.5万元以上3万元以下的罚款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建设单位未按照建筑节能强制性标准委托设计，擅自修改节能设计文件，明示或暗示设计单位、施工单位违反建筑节能设计强制性标准，降低工程建设质量的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rPr>
              <w:t>《民用建筑节能管理规定》</w:t>
            </w:r>
            <w:r>
              <w:rPr>
                <w:rStyle w:val="28"/>
                <w:rFonts w:hint="eastAsia" w:asciiTheme="minorEastAsia" w:hAnsiTheme="minorEastAsia" w:eastAsiaTheme="minorEastAsia" w:cstheme="minorEastAsia"/>
                <w:color w:val="auto"/>
                <w:sz w:val="21"/>
                <w:szCs w:val="21"/>
              </w:rPr>
              <w:t>第二十五条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建设单位未按照建筑节能强制性标准委托设计，擅自修改节能设计文件，明示或暗示设计单位、施工单位违反建筑节能设计强制性标准，降低工程建设质量的，处20万元以上50万元以下的罚款。</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处20万元以上30万元以下的罚款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处30万元以上40万元以下的罚款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处40万元以上50万元以下的罚款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设计单位未按照建筑节能强制性标准进行设计的，应当修改设计。</w:t>
            </w:r>
            <w:r>
              <w:rPr>
                <w:rFonts w:hint="eastAsia" w:asciiTheme="minorEastAsia" w:hAnsiTheme="minorEastAsia" w:eastAsiaTheme="minorEastAsia" w:cstheme="minorEastAsia"/>
                <w:color w:val="auto"/>
                <w:sz w:val="21"/>
                <w:szCs w:val="21"/>
                <w:lang w:val="en-US" w:eastAsia="zh-CN"/>
              </w:rPr>
              <w:t>但</w:t>
            </w:r>
            <w:r>
              <w:rPr>
                <w:rFonts w:hint="eastAsia" w:asciiTheme="minorEastAsia" w:hAnsiTheme="minorEastAsia" w:eastAsiaTheme="minorEastAsia" w:cstheme="minorEastAsia"/>
                <w:color w:val="auto"/>
                <w:sz w:val="21"/>
                <w:szCs w:val="21"/>
              </w:rPr>
              <w:t>未进行修改的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rPr>
              <w:t>《民用建筑节能管理规定》</w:t>
            </w:r>
            <w:r>
              <w:rPr>
                <w:rStyle w:val="28"/>
                <w:rFonts w:hint="eastAsia" w:asciiTheme="minorEastAsia" w:hAnsiTheme="minorEastAsia" w:eastAsiaTheme="minorEastAsia" w:cstheme="minorEastAsia"/>
                <w:color w:val="auto"/>
                <w:sz w:val="21"/>
                <w:szCs w:val="21"/>
              </w:rPr>
              <w:t>第二十六条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设计单位未按照建筑节能强制性标准进行设计的，应当修改设计。未进行修改的，给予警告，处10万元以上30万元以下罚款；造成损失的，依法承担赔偿责任；两年内，累计三项工程未按照建筑节能强制性标准设计的，责令停业整顿，降低资质等级或者吊销资质证书。</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违法行为轻微或未造成危害后果的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给予警告，处10万元以上15万元以下罚款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给予警告，处15万元以上25万元以下罚款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违法行为严重或造成严重危害后果的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给予警告，处25万元以上30万元以下罚款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rPr>
              <w:t>两年内，累计三项工程未按照建筑节能强制性标准设计的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由发证机关</w:t>
            </w:r>
            <w:r>
              <w:rPr>
                <w:rFonts w:hint="eastAsia" w:asciiTheme="minorEastAsia" w:hAnsiTheme="minorEastAsia" w:eastAsiaTheme="minorEastAsia" w:cstheme="minorEastAsia"/>
                <w:color w:val="auto"/>
                <w:sz w:val="21"/>
                <w:szCs w:val="21"/>
              </w:rPr>
              <w:t>责令停业整顿，降低资质等级或者吊销资质证书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施工单位未按照节能设计进行施工的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《民用建筑节能管理规定》</w:t>
            </w:r>
            <w:r>
              <w:rPr>
                <w:rStyle w:val="28"/>
                <w:rFonts w:hint="eastAsia" w:asciiTheme="minorEastAsia" w:hAnsiTheme="minorEastAsia" w:eastAsiaTheme="minorEastAsia" w:cstheme="minorEastAsia"/>
                <w:color w:val="auto"/>
                <w:sz w:val="21"/>
                <w:szCs w:val="21"/>
              </w:rPr>
              <w:t>第二十七条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对未按照节能设计进行施工的施工单位，责令改正；整改所发生的工程费用，由施工单位负责；可以给予警告，情节严重的，处工程合同价款2％以上4％以下的罚款；两年内，累计三项工程未按照符合节能标准要求的设计进行施工的，责令停业整顿，降低资质等级或者吊销资质证书。</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配合查处，按期整改，没有造成严重后果</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可以给予警告</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经责令改正，拒不改正，或违法行为所涉工程项目是公共建筑的，或严重影响工程节能效果的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处工程合同价款2％以上4％以下的罚款</w:t>
            </w:r>
          </w:p>
        </w:tc>
        <w:tc>
          <w:tcPr>
            <w:tcW w:w="363" w:type="pct"/>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rPr>
              <w:t>两年内，累计三项工程未按照建筑节能强制性标准设计的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由发证机关</w:t>
            </w:r>
            <w:r>
              <w:rPr>
                <w:rFonts w:hint="eastAsia" w:asciiTheme="minorEastAsia" w:hAnsiTheme="minorEastAsia" w:eastAsiaTheme="minorEastAsia" w:cstheme="minorEastAsia"/>
                <w:color w:val="auto"/>
                <w:sz w:val="21"/>
                <w:szCs w:val="21"/>
              </w:rPr>
              <w:t>责令停业整顿，降低资质等级或者吊销资质证书</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擅自使用没有国家技术标准又未经审定通过的新技术、新材料，或者将不适用于抗震设防区的新技术、新材料用于抗震设防区，或者超出经审定的抗震烈度范围的</w:t>
            </w:r>
          </w:p>
        </w:tc>
        <w:tc>
          <w:tcPr>
            <w:tcW w:w="1628" w:type="pct"/>
            <w:vMerge w:val="restar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"https://alphalawyer.cn/ilawregu-search/api/v1/lawregu/redict/b52edf2cb5b6cf26ca54f31a779fc4e6"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房屋建筑工程抗震设防管理规定</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b/>
                <w:color w:val="auto"/>
                <w:sz w:val="21"/>
                <w:szCs w:val="21"/>
              </w:rPr>
              <w:t>》</w:t>
            </w:r>
            <w:r>
              <w:rPr>
                <w:rStyle w:val="28"/>
                <w:rFonts w:hint="eastAsia" w:asciiTheme="minorEastAsia" w:hAnsiTheme="minorEastAsia" w:eastAsiaTheme="minorEastAsia" w:cstheme="minorEastAsia"/>
                <w:color w:val="auto"/>
                <w:sz w:val="21"/>
                <w:szCs w:val="21"/>
              </w:rPr>
              <w:t>第二十五条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1万元以上3万元以下罚款。</w:t>
            </w:r>
          </w:p>
        </w:tc>
        <w:tc>
          <w:tcPr>
            <w:tcW w:w="945"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处以1万元以上1.5万元以下的罚款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处以1.5万元以上2.5万元以下的罚款</w:t>
            </w:r>
          </w:p>
        </w:tc>
        <w:tc>
          <w:tcPr>
            <w:tcW w:w="363" w:type="pct"/>
            <w:vMerge w:val="restar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r>
              <w:rPr>
                <w:rFonts w:hint="eastAsia" w:asciiTheme="minorEastAsia" w:hAnsiTheme="minorEastAsia" w:eastAsiaTheme="minorEastAsia" w:cstheme="minorEastAsia"/>
                <w:color w:val="auto"/>
                <w:sz w:val="21"/>
                <w:szCs w:val="21"/>
              </w:rPr>
              <w:t>，情节严重的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处以2.5万元以上3万元以下的罚款</w:t>
            </w:r>
          </w:p>
        </w:tc>
        <w:tc>
          <w:tcPr>
            <w:tcW w:w="363"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擅自变动或者破坏房屋建筑抗震构件、隔震装置、减震部件或者地震反应观测系统等抗震设施的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"https://alphalawyer.cn/ilawregu-search/api/v1/lawregu/redict/b52edf2cb5b6cf26ca54f31a779fc4e6"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bCs/>
                <w:color w:val="auto"/>
                <w:sz w:val="21"/>
                <w:szCs w:val="21"/>
              </w:rPr>
              <w:t>房屋建筑工程抗震设防管理规定</w:t>
            </w:r>
            <w:r>
              <w:rPr>
                <w:rFonts w:hint="eastAsia" w:asciiTheme="minorEastAsia" w:hAnsiTheme="minorEastAsia" w:eastAsiaTheme="minorEastAsia" w:cstheme="minorEastAsia"/>
                <w:b/>
                <w:bCs/>
                <w:color w:val="auto"/>
                <w:sz w:val="21"/>
                <w:szCs w:val="21"/>
              </w:rPr>
              <w:fldChar w:fldCharType="end"/>
            </w:r>
            <w:r>
              <w:rPr>
                <w:rFonts w:hint="eastAsia" w:asciiTheme="minorEastAsia" w:hAnsiTheme="minorEastAsia" w:eastAsiaTheme="minorEastAsia" w:cstheme="minorEastAsia"/>
                <w:b/>
                <w:color w:val="auto"/>
                <w:sz w:val="21"/>
                <w:szCs w:val="21"/>
              </w:rPr>
              <w:t>》</w:t>
            </w:r>
            <w:r>
              <w:rPr>
                <w:rStyle w:val="28"/>
                <w:rFonts w:hint="eastAsia" w:asciiTheme="minorEastAsia" w:hAnsiTheme="minorEastAsia" w:eastAsiaTheme="minorEastAsia" w:cstheme="minorEastAsia"/>
                <w:color w:val="auto"/>
                <w:sz w:val="21"/>
                <w:szCs w:val="21"/>
              </w:rPr>
              <w:t>第二十六条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对个人处以300元以下罚款；对单位处以1万元以上1.5万元以下罚款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对个人处以300元以上800元以下罚款；对单位处以1.5万元以上2.5万元以下罚款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对个人处以800元以上1000元以下罚款；对单位处以2.5万元以上3万元以下罚款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未对抗震能力受损、荷载增加或者需提高抗震设防类别的房屋建筑工程，进行抗震验算、修复和加固的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"https://alphalawyer.cn/ilawregu-search/api/v1/lawregu/redict/b52edf2cb5b6cf26ca54f31a779fc4e6"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房屋建筑工程抗震设防管理规定</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b/>
                <w:color w:val="auto"/>
                <w:sz w:val="21"/>
                <w:szCs w:val="21"/>
              </w:rPr>
              <w:t>》</w:t>
            </w:r>
            <w:r>
              <w:rPr>
                <w:rStyle w:val="28"/>
                <w:rFonts w:hint="eastAsia" w:asciiTheme="minorEastAsia" w:hAnsiTheme="minorEastAsia" w:eastAsiaTheme="minorEastAsia" w:cstheme="minorEastAsia"/>
                <w:color w:val="auto"/>
                <w:sz w:val="21"/>
                <w:szCs w:val="21"/>
              </w:rPr>
              <w:t>第二十七条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违反本规定，未对抗震能力受损、荷载增加或者需提高抗震设防类别的房屋建筑工程，进行抗震验算、修复和加固的，由县级以上地方人民政府建设主管部门责令限期改正，逾期不改的，处以1万元以下罚款。</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逾期未改正，违法行为未造成危害后果的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处以3000元以下罚款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逾期未改正，违法行为造成一般危害后果的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处以3000元以上8000万元以下罚款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逾期未改正，违法行为造成严重危害后果的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处以8000元以上1万元以下罚款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经鉴定需抗震加固的房屋建筑工程在进行装修改造时未进行抗震加固的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"https://alphalawyer.cn/ilawregu-search/api/v1/lawregu/redict/b52edf2cb5b6cf26ca54f31a779fc4e6"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房屋建筑工程抗震设防管理规定</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b/>
                <w:color w:val="auto"/>
                <w:sz w:val="21"/>
                <w:szCs w:val="21"/>
              </w:rPr>
              <w:t>》</w:t>
            </w:r>
            <w:r>
              <w:rPr>
                <w:rStyle w:val="28"/>
                <w:rFonts w:hint="eastAsia" w:asciiTheme="minorEastAsia" w:hAnsiTheme="minorEastAsia" w:eastAsiaTheme="minorEastAsia" w:cstheme="minorEastAsia"/>
                <w:color w:val="auto"/>
                <w:sz w:val="21"/>
                <w:szCs w:val="21"/>
              </w:rPr>
              <w:t>第二十八条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违反本规定，经鉴定需抗震加固的房屋建筑工程在进行装修改造时未进行抗震加固的，由县级以上地方人民政府建设主管部门责令限期改正，逾期不改的，处以1万元以下罚款。</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逾期未改正，违法行为未造成危害后果的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处以3000元以下罚款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逾期未改正，违法行为造成一般危害后果的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处以3000元以上8000万元以下罚款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逾期未改正，违法行为造成严重危害后果的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处以8000元以上1万元以下罚款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工程造价咨询企业跨省、自治区、直辖市承接业务不备案的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rPr>
              <w:t>《工程造价咨询企业管理办法》</w:t>
            </w:r>
            <w:r>
              <w:rPr>
                <w:rStyle w:val="28"/>
                <w:rFonts w:hint="eastAsia" w:asciiTheme="minorEastAsia" w:hAnsiTheme="minorEastAsia" w:eastAsiaTheme="minorEastAsia" w:cstheme="minorEastAsia"/>
                <w:bCs w:val="0"/>
                <w:color w:val="auto"/>
                <w:sz w:val="21"/>
                <w:szCs w:val="21"/>
              </w:rPr>
              <w:t>第三十八条　</w:t>
            </w:r>
            <w:r>
              <w:rPr>
                <w:rFonts w:hint="eastAsia" w:asciiTheme="minorEastAsia" w:hAnsiTheme="minorEastAsia" w:eastAsiaTheme="minorEastAsia" w:cstheme="minorEastAsia"/>
                <w:color w:val="auto"/>
                <w:sz w:val="21"/>
                <w:szCs w:val="21"/>
              </w:rPr>
              <w:t>违反本办法第二十三条规定，跨省、自治区、直辖市承接业务不备案的，由县级以上地方人民政府住房城乡建设主管部门或者有关专业部门给予警告，责令限期改正；逾期未改正的，可处以5000元以上2万元以下的罚款。</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逾期少于15日改正的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 xml:space="preserve">   给予警告，处以5000元以上1万元以下的罚款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逾期多于15日少于30日改正的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给予警告，处以1万元以上1.5万元以下的罚款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逾期多于30日改正，或尚未改正的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给予警告，处以1.5万元以上2万元以下</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以欺骗、贿赂等不正当手段取得注册证书的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rPr>
              <w:t>《注册建造师管理规定》</w:t>
            </w:r>
            <w:r>
              <w:rPr>
                <w:rStyle w:val="28"/>
                <w:rFonts w:hint="eastAsia" w:asciiTheme="minorEastAsia" w:hAnsiTheme="minorEastAsia" w:eastAsiaTheme="minorEastAsia" w:cstheme="minorEastAsia"/>
                <w:color w:val="auto"/>
                <w:sz w:val="21"/>
                <w:szCs w:val="21"/>
              </w:rPr>
              <w:t>第三十四条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以欺骗、贿赂等不正当手段取得注册证书的，由注册机关撤销其注册，3年内不得再次申请注册，并由县级以上地方人民政府住房城乡建设主管部门处以罚款。其中没有违法所得的，处以1万元以下的罚款；有违法所得的，处以违法所得3倍以下且不超过3万元的罚款。</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没有违法所得，未造成危害后果的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处3000元以下的罚款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没有违法所得，造成一般危害后果的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处3000元以上8000元以下的罚款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没有违法所得，造成严重危害后果的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处8000元以上1万元以下的罚款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有违法所得，造成轻微危害后果的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处以违法所得1倍以下且不超过3万元的罚款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处以违法所得1倍以上2倍以下且不超过3万元的罚款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有违法所得，造成严重危害后果的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处以违法所得2倍以上3倍以下且不超过3万元的罚款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未取得注册证书和执业印章，担任大中型建设工程项目施工单位项目负责人，或者以注册建造师的名义从事相关活动的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rPr>
              <w:t>《注册建造师管理规定》</w:t>
            </w:r>
            <w:r>
              <w:rPr>
                <w:rStyle w:val="16"/>
                <w:rFonts w:hint="eastAsia" w:asciiTheme="minorEastAsia" w:hAnsiTheme="minorEastAsia" w:eastAsiaTheme="minorEastAsia" w:cstheme="minorEastAsia"/>
                <w:color w:val="auto"/>
                <w:sz w:val="21"/>
                <w:szCs w:val="21"/>
              </w:rPr>
              <w:t>第三十五条</w:t>
            </w:r>
            <w:r>
              <w:rPr>
                <w:rStyle w:val="16"/>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规定，未取得注册证书和执业印章，担任大中型建设工程项目施工单位项目负责人，或者以注册建造师的名义从事相关活动的，其所签署的工程文件无效，由县级以上地方人民政府住房城乡建设主管部门或者其他有关部门给予警告，责令停止违法活动，并可处以1万元以上3万元以下的罚款。</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给予警告，责令停止违法活动；并可处以1万元以上1.5万元以下罚款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给予警告，责令停止违法活动；并可处以1.5万元以上2.5万元以下罚款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z w:val="21"/>
                <w:szCs w:val="21"/>
                <w:shd w:val="clear"/>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给予警告，责令停止违法活动；并可处以2.5万元以上3万元以下罚款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未办理变更注册而继续执业的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rPr>
              <w:t>《注册建造师管理规定》</w:t>
            </w:r>
            <w:r>
              <w:rPr>
                <w:rStyle w:val="16"/>
                <w:rFonts w:hint="eastAsia" w:asciiTheme="minorEastAsia" w:hAnsiTheme="minorEastAsia" w:eastAsiaTheme="minorEastAsia" w:cstheme="minorEastAsia"/>
                <w:color w:val="auto"/>
                <w:sz w:val="21"/>
                <w:szCs w:val="21"/>
              </w:rPr>
              <w:t>第三十六条</w:t>
            </w:r>
            <w:r>
              <w:rPr>
                <w:rStyle w:val="16"/>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违反本规定，未办理变更注册而继续执业的，由县级以上地方人民政府住房城乡建设主管部门或者其他有关部门责令限期改正；逾期不改正的，可处以5000元以下的罚款。</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逾期未改正，违法行为未造成危害后果的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处以2000元以下罚款</w:t>
            </w:r>
          </w:p>
        </w:tc>
        <w:tc>
          <w:tcPr>
            <w:tcW w:w="363" w:type="pct"/>
            <w:vAlign w:val="center"/>
          </w:tcPr>
          <w:p>
            <w:pPr>
              <w:widowControl/>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逾期未改正，违法行为造成一般危害后果的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处以2000元以上4000元以下罚款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rPr>
              <w:t>逾期未改正，违法行为造成严重危害后果的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处以4000元以上5000元以下罚款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pStyle w:val="11"/>
              <w:widowControl/>
              <w:shd w:val="clear" w:color="auto" w:fill="FFFFFF"/>
              <w:spacing w:before="300" w:beforeAutospacing="0" w:after="300" w:afterAutospacing="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注册建造师不履行注册建造师义务的；在执业过程中，索贿、受贿或者谋取合同约定费用外的其他利益</w:t>
            </w:r>
            <w:bookmarkStart w:id="0" w:name="No136_Z3T26K1X3"/>
            <w:bookmarkEnd w:id="0"/>
            <w:r>
              <w:rPr>
                <w:rFonts w:hint="eastAsia" w:asciiTheme="minorEastAsia" w:hAnsiTheme="minorEastAsia" w:eastAsiaTheme="minorEastAsia" w:cstheme="minorEastAsia"/>
                <w:color w:val="auto"/>
                <w:sz w:val="21"/>
                <w:szCs w:val="21"/>
              </w:rPr>
              <w:t>的；在执业过程中实施商业贿赂的；</w:t>
            </w:r>
            <w:bookmarkStart w:id="1" w:name="No137_Z3T26K1X4"/>
            <w:bookmarkEnd w:id="1"/>
            <w:r>
              <w:rPr>
                <w:rFonts w:hint="eastAsia" w:asciiTheme="minorEastAsia" w:hAnsiTheme="minorEastAsia" w:eastAsiaTheme="minorEastAsia" w:cstheme="minorEastAsia"/>
                <w:color w:val="auto"/>
                <w:sz w:val="21"/>
                <w:szCs w:val="21"/>
              </w:rPr>
              <w:t>签署有虚假记载等不合格的文件的；</w:t>
            </w:r>
            <w:bookmarkStart w:id="2" w:name="No138_Z3T26K1X5"/>
            <w:bookmarkEnd w:id="2"/>
            <w:r>
              <w:rPr>
                <w:rFonts w:hint="eastAsia" w:asciiTheme="minorEastAsia" w:hAnsiTheme="minorEastAsia" w:eastAsiaTheme="minorEastAsia" w:cstheme="minorEastAsia"/>
                <w:color w:val="auto"/>
                <w:sz w:val="21"/>
                <w:szCs w:val="21"/>
              </w:rPr>
              <w:t>允许他人以自己的名义从事执业活动的；</w:t>
            </w:r>
            <w:bookmarkStart w:id="3" w:name="No139_Z3T26K1X6"/>
            <w:bookmarkEnd w:id="3"/>
            <w:r>
              <w:rPr>
                <w:rFonts w:hint="eastAsia" w:asciiTheme="minorEastAsia" w:hAnsiTheme="minorEastAsia" w:eastAsiaTheme="minorEastAsia" w:cstheme="minorEastAsia"/>
                <w:color w:val="auto"/>
                <w:sz w:val="21"/>
                <w:szCs w:val="21"/>
              </w:rPr>
              <w:t>同时在两个或者两个以上单位受聘或者执业的；</w:t>
            </w:r>
            <w:bookmarkStart w:id="4" w:name="No140_Z3T26K1X7"/>
            <w:bookmarkEnd w:id="4"/>
            <w:r>
              <w:rPr>
                <w:rFonts w:hint="eastAsia" w:asciiTheme="minorEastAsia" w:hAnsiTheme="minorEastAsia" w:eastAsiaTheme="minorEastAsia" w:cstheme="minorEastAsia"/>
                <w:color w:val="auto"/>
                <w:sz w:val="21"/>
                <w:szCs w:val="21"/>
              </w:rPr>
              <w:t>涂改、倒卖、出租、出借或以其他形式非法转让资格证书、注册证书和执业印章的；</w:t>
            </w:r>
            <w:bookmarkStart w:id="5" w:name="No141_Z3T26K1X8"/>
            <w:bookmarkEnd w:id="5"/>
            <w:r>
              <w:rPr>
                <w:rFonts w:hint="eastAsia" w:asciiTheme="minorEastAsia" w:hAnsiTheme="minorEastAsia" w:eastAsiaTheme="minorEastAsia" w:cstheme="minorEastAsia"/>
                <w:color w:val="auto"/>
                <w:sz w:val="21"/>
                <w:szCs w:val="21"/>
              </w:rPr>
              <w:t>超出执业范围和聘用单位业务范围内从事执业活动的</w:t>
            </w:r>
          </w:p>
          <w:p>
            <w:pPr>
              <w:rPr>
                <w:rFonts w:hint="eastAsia" w:asciiTheme="minorEastAsia" w:hAnsiTheme="minorEastAsia" w:eastAsiaTheme="minorEastAsia" w:cstheme="minorEastAsia"/>
                <w:b/>
                <w:color w:val="auto"/>
                <w:sz w:val="21"/>
                <w:szCs w:val="21"/>
              </w:rPr>
            </w:pP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color w:val="auto"/>
                <w:sz w:val="21"/>
                <w:szCs w:val="21"/>
              </w:rPr>
              <w:t>《注册建造师管理规定》</w:t>
            </w:r>
            <w:r>
              <w:rPr>
                <w:rStyle w:val="16"/>
                <w:rFonts w:hint="eastAsia" w:asciiTheme="minorEastAsia" w:hAnsiTheme="minorEastAsia" w:eastAsiaTheme="minorEastAsia" w:cstheme="minorEastAsia"/>
                <w:color w:val="auto"/>
                <w:sz w:val="21"/>
                <w:szCs w:val="21"/>
              </w:rPr>
              <w:t>第三十七条</w:t>
            </w:r>
            <w:r>
              <w:rPr>
                <w:rStyle w:val="16"/>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规定，注册建造师在执业活动中有第二十六条所列行为之一的，由县级以上地方人民政府住房城乡建设主管部门或者其他有关部门给予警告，责令改正，没有违法所得的，处以1万元以下的罚款；有违法所得的，处以违法所得3倍以下且不超过3万元的罚款。</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没有违法所得，未造成危害后果的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给予警告，</w:t>
            </w:r>
            <w:r>
              <w:rPr>
                <w:rFonts w:hint="eastAsia" w:asciiTheme="minorEastAsia" w:hAnsiTheme="minorEastAsia" w:eastAsiaTheme="minorEastAsia" w:cstheme="minorEastAsia"/>
                <w:color w:val="auto"/>
                <w:kern w:val="0"/>
                <w:sz w:val="21"/>
                <w:szCs w:val="21"/>
              </w:rPr>
              <w:t>处3000元以下的罚款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没有违法所得，造成一般危害后果的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w:t>
            </w:r>
            <w:r>
              <w:rPr>
                <w:rFonts w:hint="eastAsia" w:asciiTheme="minorEastAsia" w:hAnsiTheme="minorEastAsia" w:eastAsiaTheme="minorEastAsia" w:cstheme="minorEastAsia"/>
                <w:color w:val="auto"/>
                <w:kern w:val="0"/>
                <w:sz w:val="21"/>
                <w:szCs w:val="21"/>
              </w:rPr>
              <w:t>处3000元以上8000元以下的罚款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没有违法所得，造成严重危害后果的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w:t>
            </w:r>
            <w:r>
              <w:rPr>
                <w:rFonts w:hint="eastAsia" w:asciiTheme="minorEastAsia" w:hAnsiTheme="minorEastAsia" w:eastAsiaTheme="minorEastAsia" w:cstheme="minorEastAsia"/>
                <w:color w:val="auto"/>
                <w:kern w:val="0"/>
                <w:sz w:val="21"/>
                <w:szCs w:val="21"/>
              </w:rPr>
              <w:t>处8000元以上1万元以下的罚款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有违法所得，造成轻微危害后果的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给予警告，处以违法所得1倍以下且不超过3万元的罚款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有违法所得，造成一般危害后果的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给予警告，处以违法所得1倍以上2倍以下且不超过3万元的罚款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有违法所得，造成严重危害后果的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给予警告，处以违法所得2倍以上3倍以下且不超过3万元的罚款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注册建造师或者其聘用单位未按照要求提供注册建造师信用档案信息的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shd w:val="clear" w:color="auto" w:fill="FFFFFF"/>
              </w:rPr>
            </w:pPr>
            <w:r>
              <w:rPr>
                <w:rFonts w:hint="eastAsia" w:asciiTheme="minorEastAsia" w:hAnsiTheme="minorEastAsia" w:eastAsiaTheme="minorEastAsia" w:cstheme="minorEastAsia"/>
                <w:b/>
                <w:color w:val="auto"/>
                <w:sz w:val="21"/>
                <w:szCs w:val="21"/>
              </w:rPr>
              <w:t>《注册建造师管理规定》</w:t>
            </w:r>
            <w:r>
              <w:rPr>
                <w:rStyle w:val="16"/>
                <w:rFonts w:hint="eastAsia" w:asciiTheme="minorEastAsia" w:hAnsiTheme="minorEastAsia" w:eastAsiaTheme="minorEastAsia" w:cstheme="minorEastAsia"/>
                <w:color w:val="auto"/>
                <w:sz w:val="21"/>
                <w:szCs w:val="21"/>
              </w:rPr>
              <w:t>第三十八条</w:t>
            </w:r>
            <w:r>
              <w:rPr>
                <w:rStyle w:val="16"/>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违反本规定，注册建造师或者其聘用单位未按照要求提供注册建造师信用档案信息的，由县级以上地方人民政府住房城乡建设主管部门或者其他有关部门责令限期改正；逾期未改正的，可处以1000元以上1万元以下的罚款。</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逾期少于15日改正的</w:t>
            </w:r>
          </w:p>
        </w:tc>
        <w:tc>
          <w:tcPr>
            <w:tcW w:w="839"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可处1000元以上3000元以下的罚款</w:t>
            </w:r>
          </w:p>
        </w:tc>
        <w:tc>
          <w:tcPr>
            <w:tcW w:w="363" w:type="pct"/>
            <w:vAlign w:val="center"/>
          </w:tcPr>
          <w:p>
            <w:pPr>
              <w:widowControl/>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逾期多于15日少于30日改正的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可处3000元以上8000元以下的罚款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逾期多于30日改正，或尚未改正的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可处8000元以上1万元以下的罚款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聘用单位为申请人提供虚假注册材料的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shd w:val="clear" w:color="auto" w:fill="FFFFFF"/>
              </w:rPr>
            </w:pPr>
            <w:r>
              <w:rPr>
                <w:rFonts w:hint="eastAsia" w:asciiTheme="minorEastAsia" w:hAnsiTheme="minorEastAsia" w:eastAsiaTheme="minorEastAsia" w:cstheme="minorEastAsia"/>
                <w:b/>
                <w:color w:val="auto"/>
                <w:sz w:val="21"/>
                <w:szCs w:val="21"/>
              </w:rPr>
              <w:t>《注册建造师管理规定》</w:t>
            </w:r>
            <w:r>
              <w:rPr>
                <w:rStyle w:val="16"/>
                <w:rFonts w:hint="eastAsia" w:asciiTheme="minorEastAsia" w:hAnsiTheme="minorEastAsia" w:eastAsiaTheme="minorEastAsia" w:cstheme="minorEastAsia"/>
                <w:color w:val="auto"/>
                <w:sz w:val="21"/>
                <w:szCs w:val="21"/>
              </w:rPr>
              <w:t>第三十九条</w:t>
            </w:r>
            <w:r>
              <w:rPr>
                <w:rStyle w:val="16"/>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聘用单位为申请人提供虚假注册材料的，由县级以上地方人民政府住房城乡建设主管部门或者其他有关部门给予警告，责令限期改正；逾期未改正的，可处以1万元以上3万元以下的罚款。</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逾期未改正，没有造成危害后果的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给予警告，可处以1万元以上1.5万元以下的罚款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bCs/>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widowControl/>
              <w:ind w:firstLine="422" w:firstLineChars="200"/>
              <w:rPr>
                <w:rFonts w:hint="eastAsia" w:asciiTheme="minorEastAsia" w:hAnsiTheme="minorEastAsia" w:eastAsiaTheme="minorEastAsia" w:cstheme="minorEastAsia"/>
                <w:b/>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逾期未改正，造成一般危害后果的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给予警告，可处以1.5万元以上2.5万元以下的罚款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逾期未改正，提供虚假材料两份及以上的，或造成严重危害后果的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给予警告，可处以2.5万元以上3万元以下的罚款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shd w:val="clear" w:color="auto" w:fill="auto"/>
            <w:vAlign w:val="center"/>
          </w:tcPr>
          <w:p>
            <w:pPr>
              <w:pStyle w:val="32"/>
              <w:numPr>
                <w:ilvl w:val="0"/>
                <w:numId w:val="1"/>
              </w:numPr>
              <w:shd w:val="clear" w:color="auto"/>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恶意拖欠分包企业工程款或者劳务人员工资的；隐瞒或谎报、拖延报告工程质量安全事故，破坏事故现场、阻碍对事故调查的；按照国家法律、法规和标准规定需要持证上岗的现场管理人员和技术工种作业人员未取得证书上岗的；发生过较大以上质量安全事故或者发生过两起以上一般质量安全事故的</w:t>
            </w:r>
          </w:p>
        </w:tc>
        <w:tc>
          <w:tcPr>
            <w:tcW w:w="162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color w:val="auto"/>
                <w:sz w:val="21"/>
                <w:szCs w:val="21"/>
              </w:rPr>
              <w:t>《建筑业企业资质管理规定》</w:t>
            </w:r>
            <w:r>
              <w:rPr>
                <w:rFonts w:hint="eastAsia" w:asciiTheme="minorEastAsia" w:hAnsiTheme="minorEastAsia" w:eastAsiaTheme="minorEastAsia" w:cstheme="minorEastAsia"/>
                <w:b/>
                <w:bCs/>
                <w:color w:val="auto"/>
                <w:kern w:val="0"/>
                <w:sz w:val="21"/>
                <w:szCs w:val="21"/>
              </w:rPr>
              <w:t>第三十七条　</w:t>
            </w:r>
            <w:r>
              <w:rPr>
                <w:rFonts w:hint="eastAsia" w:asciiTheme="minorEastAsia" w:hAnsiTheme="minorEastAsia" w:eastAsiaTheme="minorEastAsia" w:cstheme="minorEastAsia"/>
                <w:color w:val="auto"/>
                <w:kern w:val="0"/>
                <w:sz w:val="21"/>
                <w:szCs w:val="21"/>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以下的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color w:val="auto"/>
                <w:sz w:val="21"/>
                <w:szCs w:val="21"/>
              </w:rPr>
              <w:t>《建筑业企业资质管理规定》</w:t>
            </w:r>
            <w:r>
              <w:rPr>
                <w:rFonts w:hint="eastAsia" w:asciiTheme="minorEastAsia" w:hAnsiTheme="minorEastAsia" w:eastAsiaTheme="minorEastAsia" w:cstheme="minorEastAsia"/>
                <w:b/>
                <w:bCs/>
                <w:color w:val="auto"/>
                <w:kern w:val="0"/>
                <w:sz w:val="21"/>
                <w:szCs w:val="21"/>
              </w:rPr>
              <w:t>第二十三条　</w:t>
            </w:r>
            <w:r>
              <w:rPr>
                <w:rFonts w:hint="eastAsia" w:asciiTheme="minorEastAsia" w:hAnsiTheme="minorEastAsia" w:eastAsiaTheme="minorEastAsia" w:cstheme="minorEastAsia"/>
                <w:color w:val="auto"/>
                <w:kern w:val="0"/>
                <w:sz w:val="21"/>
                <w:szCs w:val="21"/>
              </w:rPr>
              <w:t>企业申请建筑业企业资质升级、资质增项，在申请之日起前一年至资质许可决定作出前，有下列情形之一的，资质许可机关不予批准其建筑业企业资质升级申请和增项申请：</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（一）超越本企业资质等级或以其他企业的名义承揽工程，或允许其他企业或个人以本企业的名义承揽工程的；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（二）与建设单位或企业之间相互串通投标，或以行贿等不正当手段谋取中标的；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（三）未取得施工许可证擅自施工的；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（四）将承包的工程转包或违法分包的；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（五）违反国家工程建设强制性标准施工的；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（六）恶意拖欠分包企业工程款或者劳务人员工资的；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（七）隐瞒或谎报、拖延报告工程质量安全事故，破坏事故现场、阻碍对事故调查的；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（八）按照国家法律、法规和标准规定需要持证上岗的现场管理人员和技术工种作业人员未取得证书上岗的；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（九）未依法履行工程质量保修义务或拖延履行保修义务的；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（十）伪造、变造、倒卖、出租、出借或者以其他形式非法转让建筑业企业资质证书的；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（十一）发生过较大以上质量安全事故或者发生过两起以上一般质量安全事故的；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（十二）其它违反法律、法规的行为。 </w:t>
            </w:r>
          </w:p>
        </w:tc>
        <w:tc>
          <w:tcPr>
            <w:tcW w:w="945" w:type="pct"/>
            <w:vAlign w:val="center"/>
          </w:tcPr>
          <w:p>
            <w:pPr>
              <w:widowControl/>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rPr>
              <w:t>给予警告，处以1万元以上1.5万元以下罚款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给予警告，处以1.5万元以上2.5万元以下罚款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rPr>
              <w:t>给予警告，处以2.5万元以上3万元以下罚款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企业未按照规定及时办理建筑业企业资质证书变更手续的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《建筑业企业资质管理规定》</w:t>
            </w:r>
            <w:r>
              <w:rPr>
                <w:rFonts w:hint="eastAsia" w:asciiTheme="minorEastAsia" w:hAnsiTheme="minorEastAsia" w:eastAsiaTheme="minorEastAsia" w:cstheme="minorEastAsia"/>
                <w:b/>
                <w:bCs/>
                <w:color w:val="auto"/>
                <w:kern w:val="0"/>
                <w:sz w:val="21"/>
                <w:szCs w:val="21"/>
              </w:rPr>
              <w:t>第三十八条</w:t>
            </w:r>
            <w:r>
              <w:rPr>
                <w:rFonts w:hint="eastAsia" w:asciiTheme="minorEastAsia" w:hAnsiTheme="minorEastAsia" w:eastAsiaTheme="minorEastAsia" w:cstheme="minorEastAsia"/>
                <w:color w:val="auto"/>
                <w:kern w:val="0"/>
                <w:sz w:val="21"/>
                <w:szCs w:val="21"/>
              </w:rPr>
              <w:t>　企业未按照本规定及时办理建筑业企业资质证书变更手续的，由县级以上地方人民政府住房城乡建设主管部门责令限期办理；逾期不办理的，可处以1000元以上1万元以下的罚款。</w:t>
            </w:r>
          </w:p>
        </w:tc>
        <w:tc>
          <w:tcPr>
            <w:tcW w:w="945" w:type="pct"/>
            <w:vAlign w:val="center"/>
          </w:tcPr>
          <w:p>
            <w:pPr>
              <w:widowControl/>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逾期少于15日改正的</w:t>
            </w:r>
          </w:p>
        </w:tc>
        <w:tc>
          <w:tcPr>
            <w:tcW w:w="839" w:type="pct"/>
            <w:vAlign w:val="center"/>
          </w:tcPr>
          <w:p>
            <w:pPr>
              <w:widowControl/>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可处1000元以上3000元以下的罚款</w:t>
            </w:r>
          </w:p>
        </w:tc>
        <w:tc>
          <w:tcPr>
            <w:tcW w:w="363" w:type="pct"/>
            <w:vAlign w:val="center"/>
          </w:tcPr>
          <w:p>
            <w:pPr>
              <w:widowControl/>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逾期多于15日少于30日改正的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可处3000元以上8000元以下的罚款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逾期多于30日改正，或尚未改正的</w:t>
            </w:r>
          </w:p>
        </w:tc>
        <w:tc>
          <w:tcPr>
            <w:tcW w:w="839" w:type="pc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可处8000元以上1万元以下的罚款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企业在接受监督检查时，不如实提供有关材料，或者拒绝、阻碍监督检查的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《建筑业企业资质管理规定》</w:t>
            </w:r>
            <w:r>
              <w:rPr>
                <w:rFonts w:hint="eastAsia" w:asciiTheme="minorEastAsia" w:hAnsiTheme="minorEastAsia" w:eastAsiaTheme="minorEastAsia" w:cstheme="minorEastAsia"/>
                <w:b/>
                <w:bCs/>
                <w:color w:val="auto"/>
                <w:kern w:val="0"/>
                <w:sz w:val="21"/>
                <w:szCs w:val="21"/>
              </w:rPr>
              <w:t>第三十九条　</w:t>
            </w:r>
            <w:r>
              <w:rPr>
                <w:rFonts w:hint="eastAsia" w:asciiTheme="minorEastAsia" w:hAnsiTheme="minorEastAsia" w:eastAsiaTheme="minorEastAsia" w:cstheme="minorEastAsia"/>
                <w:color w:val="auto"/>
                <w:kern w:val="0"/>
                <w:sz w:val="21"/>
                <w:szCs w:val="21"/>
              </w:rPr>
              <w:t>企业在接受监督检查时，不如实提供有关材料，或者拒绝、阻碍监督检查的，由县级以上地方人民政府住房城乡建设主管部门责令限期改正，并可以处3万元以下罚款</w:t>
            </w:r>
          </w:p>
        </w:tc>
        <w:tc>
          <w:tcPr>
            <w:tcW w:w="945"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经责令改正及时改正，配合监督检查的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可以处1万元以下罚款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经责令改正拒不改正，仍然不配合监督检查的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可以处1万元以上，2万元以下罚款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采用语言攻击、谩骂或采用不当肢体行为拒绝、阻碍监督检查的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可以处2万元以上3万元以下罚款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企业未按照规定要求提供企业信用档案信息的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《建筑业企业资质管理规定》</w:t>
            </w:r>
            <w:r>
              <w:rPr>
                <w:rFonts w:hint="eastAsia" w:asciiTheme="minorEastAsia" w:hAnsiTheme="minorEastAsia" w:eastAsiaTheme="minorEastAsia" w:cstheme="minorEastAsia"/>
                <w:b/>
                <w:bCs/>
                <w:color w:val="auto"/>
                <w:kern w:val="0"/>
                <w:sz w:val="21"/>
                <w:szCs w:val="21"/>
              </w:rPr>
              <w:t>第四十条　</w:t>
            </w:r>
            <w:r>
              <w:rPr>
                <w:rFonts w:hint="eastAsia" w:asciiTheme="minorEastAsia" w:hAnsiTheme="minorEastAsia" w:eastAsiaTheme="minorEastAsia" w:cstheme="minorEastAsia"/>
                <w:color w:val="auto"/>
                <w:kern w:val="0"/>
                <w:sz w:val="21"/>
                <w:szCs w:val="21"/>
              </w:rPr>
              <w:t>企业未按照本规定要求提供企业信用档案信息的，由县级以上地方人民政府住房城乡建设主管部门或者其他有关部门给予警告，责令限期改正；逾期未改正的，可处以1000元以上1万元以下的罚款。</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逾期少于15日改正的</w:t>
            </w:r>
          </w:p>
        </w:tc>
        <w:tc>
          <w:tcPr>
            <w:tcW w:w="839"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可处1000元以上3000元以下的罚款</w:t>
            </w:r>
          </w:p>
        </w:tc>
        <w:tc>
          <w:tcPr>
            <w:tcW w:w="363" w:type="pct"/>
            <w:vAlign w:val="center"/>
          </w:tcPr>
          <w:p>
            <w:pPr>
              <w:widowControl/>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首违不罚事项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逾期多于15日少于30日改正的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处3000元以上8000元以下的罚款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逾期多于30日改正，或尚未改正的</w:t>
            </w:r>
          </w:p>
        </w:tc>
        <w:tc>
          <w:tcPr>
            <w:tcW w:w="839" w:type="pc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处8000元以上1万元以下的罚款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企业未按照规定提供信用档案信息的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"https://alphalawyer.cn/ilawregu-search/api/v1/lawregu/redict/40aa45e5883c33029b2b69ea6bb2da72"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建设工程勘察设计资质管理规定</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第三十一条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企业未按照规定提供信用档案信息的，由县级以上地方人民政府住房城乡建设主管部门给予警告，责令限期改正；逾期未改正的，可处以1000元以上1万元以下的罚款。</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逾期少于15日改正的</w:t>
            </w:r>
          </w:p>
        </w:tc>
        <w:tc>
          <w:tcPr>
            <w:tcW w:w="839"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给予警告，可处1000元以上3000元以下的罚款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逾期多于15日少于30日改正的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给予警告，可处3000元以上8000元以下的罚款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widowControl/>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kern w:val="0"/>
                <w:sz w:val="21"/>
                <w:szCs w:val="21"/>
              </w:rPr>
              <w:t>逾期多于30日改正，或尚未改正的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给予警告，可处8000元以上1万元以下的罚款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restart"/>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涂改、倒卖、出租、出借或者以其他形式非法转让资质证书的</w:t>
            </w:r>
          </w:p>
        </w:tc>
        <w:tc>
          <w:tcPr>
            <w:tcW w:w="1628" w:type="pct"/>
            <w:vMerge w:val="restart"/>
            <w:vAlign w:val="center"/>
          </w:tcPr>
          <w:p>
            <w:pPr>
              <w:widowControl/>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"https://alphalawyer.cn/ilawregu-search/api/v1/lawregu/redict/40aa45e5883c33029b2b69ea6bb2da72"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
                <w:color w:val="auto"/>
                <w:sz w:val="21"/>
                <w:szCs w:val="21"/>
              </w:rPr>
              <w:t>建设工程勘察设计资质管理规定</w:t>
            </w:r>
            <w:r>
              <w:rPr>
                <w:rFonts w:hint="eastAsia" w:asciiTheme="minorEastAsia" w:hAnsiTheme="minorEastAsia" w:eastAsiaTheme="minorEastAsia" w:cstheme="minorEastAsia"/>
                <w:b/>
                <w:color w:val="auto"/>
                <w:sz w:val="21"/>
                <w:szCs w:val="21"/>
              </w:rPr>
              <w:fldChar w:fldCharType="end"/>
            </w:r>
            <w:r>
              <w:rPr>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第三十二条</w:t>
            </w:r>
            <w:r>
              <w:rPr>
                <w:rStyle w:val="28"/>
                <w:rFonts w:hint="eastAsia" w:asciiTheme="minorEastAsia" w:hAnsiTheme="minorEastAsia" w:eastAsiaTheme="minorEastAsia" w:cstheme="minorEastAsia"/>
                <w:b w:val="0"/>
                <w:color w:val="auto"/>
                <w:sz w:val="21"/>
                <w:szCs w:val="21"/>
              </w:rPr>
              <w:t>　</w:t>
            </w:r>
            <w:r>
              <w:rPr>
                <w:rFonts w:hint="eastAsia" w:asciiTheme="minorEastAsia" w:hAnsiTheme="minorEastAsia" w:eastAsiaTheme="minorEastAsia" w:cstheme="minorEastAsia"/>
                <w:color w:val="auto"/>
                <w:sz w:val="21"/>
                <w:szCs w:val="21"/>
              </w:rPr>
              <w:t>涂改、倒卖、出租、出借或者以其他形式非法转让资质证书的，由县级以上地方人民政府住房城乡建设主管部门或者有关部门给予警告，责令改正，并处以1万元以上3万元以下的罚款；造成损失的，依法承担赔偿责任；构成犯罪的，依法追究刑事责任。</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给予警告，处以1万元以上1.5万元以下罚款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给予警告，处以1.5万元以上2.5万元以下罚款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25" w:type="pct"/>
            <w:vMerge w:val="continue"/>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0"/>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给予警告，处以2.5万元以上3万元以下罚款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225" w:type="pct"/>
            <w:vMerge w:val="restart"/>
            <w:shd w:val="clear" w:color="auto" w:fill="auto"/>
            <w:vAlign w:val="center"/>
          </w:tcPr>
          <w:p>
            <w:pPr>
              <w:pStyle w:val="32"/>
              <w:numPr>
                <w:ilvl w:val="0"/>
                <w:numId w:val="1"/>
              </w:numPr>
              <w:shd w:val="clea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建设单位未提供必要的现场工作条件的；</w:t>
            </w:r>
            <w:r>
              <w:rPr>
                <w:rStyle w:val="16"/>
                <w:rFonts w:hint="eastAsia" w:asciiTheme="minorEastAsia" w:hAnsiTheme="minorEastAsia" w:eastAsiaTheme="minorEastAsia" w:cstheme="minorEastAsia"/>
                <w:b w:val="0"/>
                <w:bCs w:val="0"/>
                <w:color w:val="auto"/>
                <w:sz w:val="21"/>
                <w:szCs w:val="21"/>
              </w:rPr>
              <w:t>未提供与工程勘察有关的原始资料或者提供的原始资料不真实、不可靠的；未组织勘察技术交底的；未组织验槽的</w:t>
            </w:r>
          </w:p>
        </w:tc>
        <w:tc>
          <w:tcPr>
            <w:tcW w:w="1628" w:type="pct"/>
            <w:vMerge w:val="restart"/>
            <w:vAlign w:val="center"/>
          </w:tcPr>
          <w:p>
            <w:pPr>
              <w:pStyle w:val="11"/>
              <w:widowControl/>
              <w:spacing w:before="0" w:beforeAutospacing="0" w:after="0" w:afterAutospacing="0"/>
              <w:jc w:val="both"/>
              <w:rPr>
                <w:rStyle w:val="16"/>
                <w:rFonts w:hint="eastAsia" w:asciiTheme="minorEastAsia" w:hAnsiTheme="minorEastAsia" w:eastAsiaTheme="minorEastAsia" w:cstheme="minorEastAsia"/>
                <w:color w:val="auto"/>
                <w:sz w:val="21"/>
                <w:szCs w:val="21"/>
              </w:rPr>
            </w:pPr>
            <w:r>
              <w:rPr>
                <w:rStyle w:val="16"/>
                <w:rFonts w:hint="eastAsia" w:asciiTheme="minorEastAsia" w:hAnsiTheme="minorEastAsia" w:eastAsiaTheme="minorEastAsia" w:cstheme="minorEastAsia"/>
                <w:color w:val="auto"/>
                <w:sz w:val="21"/>
                <w:szCs w:val="21"/>
              </w:rPr>
              <w:t xml:space="preserve">《建设工程勘察质量管理办法》第二十二条 </w:t>
            </w:r>
            <w:r>
              <w:rPr>
                <w:rStyle w:val="16"/>
                <w:rFonts w:hint="eastAsia" w:asciiTheme="minorEastAsia" w:hAnsiTheme="minorEastAsia" w:eastAsiaTheme="minorEastAsia" w:cstheme="minorEastAsia"/>
                <w:b w:val="0"/>
                <w:bCs w:val="0"/>
                <w:color w:val="auto"/>
                <w:sz w:val="21"/>
                <w:szCs w:val="21"/>
              </w:rPr>
              <w:t>违反本办法规定，建设单位有下列行为之一的，由工程勘察质量监督部门责令改正，处1万元以上3万元以下的罚款：（一）未提供必要的现场工作条件；（二）未提供与工程勘察有关的原始资料或者提供的原始资料不真实、不可靠；（三）未组织勘察技术交底；（四）未组织验槽。</w:t>
            </w:r>
          </w:p>
        </w:tc>
        <w:tc>
          <w:tcPr>
            <w:tcW w:w="945" w:type="pc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处1万元以上1.5万元以下的罚款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bCs/>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pStyle w:val="11"/>
              <w:widowControl/>
              <w:spacing w:before="0" w:beforeAutospacing="0" w:after="0" w:afterAutospacing="0"/>
              <w:ind w:firstLine="422" w:firstLineChars="200"/>
              <w:jc w:val="both"/>
              <w:rPr>
                <w:rStyle w:val="16"/>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处1.5万元以上2.5万元以下的罚款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bCs/>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pStyle w:val="11"/>
              <w:widowControl/>
              <w:spacing w:before="0" w:beforeAutospacing="0" w:after="0" w:afterAutospacing="0"/>
              <w:ind w:firstLine="422" w:firstLineChars="200"/>
              <w:jc w:val="both"/>
              <w:rPr>
                <w:rStyle w:val="16"/>
                <w:rFonts w:hint="eastAsia" w:asciiTheme="minorEastAsia" w:hAnsiTheme="minorEastAsia" w:eastAsiaTheme="minorEastAsia" w:cstheme="minorEastAsia"/>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处2.5万元以上3万元以下的罚款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工程勘察企业未按照工程建设强制性标准进行勘察、弄虚作假、提供虚假成果资料的</w:t>
            </w:r>
          </w:p>
        </w:tc>
        <w:tc>
          <w:tcPr>
            <w:tcW w:w="1628" w:type="pct"/>
            <w:vMerge w:val="restart"/>
            <w:vAlign w:val="center"/>
          </w:tcPr>
          <w:p>
            <w:pPr>
              <w:pStyle w:val="11"/>
              <w:widowControl/>
              <w:spacing w:before="0" w:beforeAutospacing="0" w:after="0" w:after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b/>
                <w:bCs/>
                <w:color w:val="auto"/>
                <w:sz w:val="21"/>
                <w:szCs w:val="21"/>
              </w:rPr>
              <w:t>《建设工程勘察质量管理办法》第二十三条</w:t>
            </w:r>
            <w:r>
              <w:rPr>
                <w:rFonts w:hint="eastAsia" w:asciiTheme="minorEastAsia" w:hAnsiTheme="minorEastAsia" w:eastAsiaTheme="minorEastAsia" w:cstheme="minorEastAsia"/>
                <w:color w:val="auto"/>
                <w:sz w:val="21"/>
                <w:szCs w:val="21"/>
              </w:rPr>
              <w:t>　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　　</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处以10万元以上15万元以下的罚款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2" w:firstLineChars="200"/>
              <w:rPr>
                <w:rFonts w:hint="eastAsia" w:asciiTheme="minorEastAsia" w:hAnsiTheme="minorEastAsia" w:eastAsiaTheme="minorEastAsia" w:cstheme="minorEastAsia"/>
                <w:b/>
                <w:bCs/>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w:t>
            </w:r>
            <w:r>
              <w:rPr>
                <w:rFonts w:hint="eastAsia" w:asciiTheme="minorEastAsia" w:hAnsiTheme="minorEastAsia" w:eastAsiaTheme="minorEastAsia" w:cstheme="minorEastAsia"/>
                <w:color w:val="auto"/>
                <w:sz w:val="21"/>
                <w:szCs w:val="21"/>
              </w:rPr>
              <w:t>造成工程质量事故的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处以15万元以上25万元以下的罚款；</w:t>
            </w:r>
            <w:r>
              <w:rPr>
                <w:rFonts w:hint="eastAsia" w:asciiTheme="minorEastAsia" w:hAnsiTheme="minorEastAsia" w:eastAsiaTheme="minorEastAsia" w:cstheme="minorEastAsia"/>
                <w:color w:val="auto"/>
                <w:sz w:val="21"/>
                <w:szCs w:val="21"/>
                <w:lang w:val="en-US" w:eastAsia="zh-CN"/>
              </w:rPr>
              <w:t>由发证机关</w:t>
            </w:r>
            <w:r>
              <w:rPr>
                <w:rFonts w:hint="eastAsia" w:asciiTheme="minorEastAsia" w:hAnsiTheme="minorEastAsia" w:eastAsiaTheme="minorEastAsia" w:cstheme="minorEastAsia"/>
                <w:color w:val="auto"/>
                <w:sz w:val="21"/>
                <w:szCs w:val="21"/>
              </w:rPr>
              <w:t>责令停业整顿，降低资质等级</w:t>
            </w:r>
          </w:p>
        </w:tc>
        <w:tc>
          <w:tcPr>
            <w:tcW w:w="363" w:type="pct"/>
            <w:vAlign w:val="center"/>
          </w:tcPr>
          <w:p>
            <w:pPr>
              <w:ind w:firstLine="422" w:firstLineChars="200"/>
              <w:rPr>
                <w:rFonts w:hint="eastAsia" w:asciiTheme="minorEastAsia" w:hAnsiTheme="minorEastAsia" w:eastAsiaTheme="minorEastAsia" w:cstheme="minorEastAsia"/>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2" w:firstLineChars="200"/>
              <w:rPr>
                <w:rFonts w:hint="eastAsia" w:asciiTheme="minorEastAsia" w:hAnsiTheme="minorEastAsia" w:eastAsiaTheme="minorEastAsia" w:cstheme="minorEastAsia"/>
                <w:b/>
                <w:bCs/>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处以25万元以上30万元以下的罚款；</w:t>
            </w:r>
            <w:r>
              <w:rPr>
                <w:rFonts w:hint="eastAsia" w:asciiTheme="minorEastAsia" w:hAnsiTheme="minorEastAsia" w:eastAsiaTheme="minorEastAsia" w:cstheme="minorEastAsia"/>
                <w:color w:val="auto"/>
                <w:sz w:val="21"/>
                <w:szCs w:val="21"/>
                <w:lang w:val="en-US" w:eastAsia="zh-CN"/>
              </w:rPr>
              <w:t>由发证机关</w:t>
            </w:r>
            <w:r>
              <w:rPr>
                <w:rFonts w:hint="eastAsia" w:asciiTheme="minorEastAsia" w:hAnsiTheme="minorEastAsia" w:eastAsiaTheme="minorEastAsia" w:cstheme="minorEastAsia"/>
                <w:color w:val="auto"/>
                <w:sz w:val="21"/>
                <w:szCs w:val="21"/>
              </w:rPr>
              <w:t>吊销资质证书</w:t>
            </w:r>
          </w:p>
        </w:tc>
        <w:tc>
          <w:tcPr>
            <w:tcW w:w="363" w:type="pct"/>
            <w:vAlign w:val="center"/>
          </w:tcPr>
          <w:p>
            <w:pPr>
              <w:ind w:firstLine="422" w:firstLineChars="200"/>
              <w:rPr>
                <w:rFonts w:hint="eastAsia" w:asciiTheme="minorEastAsia" w:hAnsiTheme="minorEastAsia" w:eastAsiaTheme="minorEastAsia" w:cstheme="minorEastAsia"/>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工程勘察企业存在使用的勘察仪器、设备不满足相关规定的；司钻员、描述员、土工试验员等关键岗位作业人员未接受专业培训的；未按规定参加建设单位组织的勘察技术交底或者验槽；原始记录弄虚作假；未将钻探、取样、原位测试、室内试验等主要过程的影像资料留存备查的；未按规定及时将工程勘察文件和勘探、试验、测试原始记录及成果、质量安全管理记录归档保存的</w:t>
            </w:r>
          </w:p>
        </w:tc>
        <w:tc>
          <w:tcPr>
            <w:tcW w:w="1628" w:type="pct"/>
            <w:vMerge w:val="restart"/>
            <w:vAlign w:val="center"/>
          </w:tcPr>
          <w:p>
            <w:pP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rPr>
              <w:t xml:space="preserve">《建设工程勘察质量管理办法》第二十四条 </w:t>
            </w:r>
            <w:r>
              <w:rPr>
                <w:rFonts w:hint="eastAsia" w:asciiTheme="minorEastAsia" w:hAnsiTheme="minorEastAsia" w:eastAsiaTheme="minorEastAsia" w:cstheme="minorEastAsia"/>
                <w:color w:val="auto"/>
                <w:kern w:val="0"/>
                <w:sz w:val="21"/>
                <w:szCs w:val="21"/>
              </w:rPr>
              <w:t>违反本办法规定，工程勘察企业有下列行为之一的，由工程勘察质量监督部门责令改正，处1万元以上3万元以下的罚款：（一）使用的勘察仪器、设备不满足相关规定；（二）司钻员、描述员、土工试验员等关键岗位作业人员未接受专业培训；（三）未按规定参加建设单位组织的勘察技术交底或者验槽；（四）原始记录弄虚作假；（五）未将钻探、取样、原位测试、室内试验等主要过程的影像资料留存备查；（六）未按规定及时将工程勘察文件和勘探、试验、测试原始记录及成果、质量安全管理记录归档保存。</w:t>
            </w:r>
          </w:p>
        </w:tc>
        <w:tc>
          <w:tcPr>
            <w:tcW w:w="945" w:type="pc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处1万元以上1.5万元以下的罚款</w:t>
            </w:r>
          </w:p>
        </w:tc>
        <w:tc>
          <w:tcPr>
            <w:tcW w:w="363" w:type="pct"/>
            <w:vAlign w:val="center"/>
          </w:tcPr>
          <w:p>
            <w:pPr>
              <w:ind w:firstLine="422" w:firstLineChars="200"/>
              <w:rPr>
                <w:rFonts w:hint="eastAsia" w:asciiTheme="minorEastAsia" w:hAnsiTheme="minorEastAsia" w:eastAsiaTheme="minorEastAsia" w:cstheme="minorEastAsia"/>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2" w:firstLineChars="200"/>
              <w:rPr>
                <w:rFonts w:hint="eastAsia" w:asciiTheme="minorEastAsia" w:hAnsiTheme="minorEastAsia" w:eastAsiaTheme="minorEastAsia" w:cstheme="minorEastAsia"/>
                <w:b/>
                <w:bCs/>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处1.5万以上2.5万元以下罚款</w:t>
            </w:r>
          </w:p>
        </w:tc>
        <w:tc>
          <w:tcPr>
            <w:tcW w:w="363" w:type="pct"/>
            <w:vAlign w:val="center"/>
          </w:tcPr>
          <w:p>
            <w:pPr>
              <w:ind w:firstLine="422" w:firstLineChars="200"/>
              <w:rPr>
                <w:rFonts w:hint="eastAsia" w:asciiTheme="minorEastAsia" w:hAnsiTheme="minorEastAsia" w:eastAsiaTheme="minorEastAsia" w:cstheme="minorEastAsia"/>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2" w:firstLineChars="200"/>
              <w:rPr>
                <w:rFonts w:hint="eastAsia" w:asciiTheme="minorEastAsia" w:hAnsiTheme="minorEastAsia" w:eastAsiaTheme="minorEastAsia" w:cstheme="minorEastAsia"/>
                <w:b/>
                <w:bCs/>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处2.5万元以上3万元以下罚款</w:t>
            </w:r>
          </w:p>
        </w:tc>
        <w:tc>
          <w:tcPr>
            <w:tcW w:w="363" w:type="pct"/>
            <w:vAlign w:val="center"/>
          </w:tcPr>
          <w:p>
            <w:pPr>
              <w:ind w:firstLine="422" w:firstLineChars="200"/>
              <w:rPr>
                <w:rFonts w:hint="eastAsia" w:asciiTheme="minorEastAsia" w:hAnsiTheme="minorEastAsia" w:eastAsiaTheme="minorEastAsia" w:cstheme="minorEastAsia"/>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sz w:val="21"/>
                <w:szCs w:val="21"/>
              </w:rPr>
            </w:pPr>
          </w:p>
        </w:tc>
        <w:tc>
          <w:tcPr>
            <w:tcW w:w="998" w:type="pct"/>
            <w:vMerge w:val="restar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工程勘察企业法定代表人存在未建立或者落实本单位勘察质量管理制度的；</w:t>
            </w:r>
            <w:r>
              <w:rPr>
                <w:rFonts w:hint="eastAsia" w:asciiTheme="minorEastAsia" w:hAnsiTheme="minorEastAsia" w:eastAsiaTheme="minorEastAsia" w:cstheme="minorEastAsia"/>
                <w:color w:val="auto"/>
                <w:sz w:val="21"/>
                <w:szCs w:val="21"/>
              </w:rPr>
              <w:t>授权不具备相应资格的项目负责人开展勘察工作的；未按规定在工程勘察文件上签字或者盖章的</w:t>
            </w:r>
          </w:p>
        </w:tc>
        <w:tc>
          <w:tcPr>
            <w:tcW w:w="1628" w:type="pct"/>
            <w:vMerge w:val="restart"/>
            <w:vAlign w:val="center"/>
          </w:tcPr>
          <w:p>
            <w:pPr>
              <w:pStyle w:val="11"/>
              <w:spacing w:before="0" w:beforeAutospacing="0" w:after="0" w:afterAutospacing="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 xml:space="preserve">《建设工程勘察质量管理办法》第二十五条 </w:t>
            </w:r>
            <w:r>
              <w:rPr>
                <w:rFonts w:hint="eastAsia" w:asciiTheme="minorEastAsia" w:hAnsiTheme="minorEastAsia" w:eastAsiaTheme="minorEastAsia" w:cstheme="minorEastAsia"/>
                <w:color w:val="auto"/>
                <w:sz w:val="21"/>
                <w:szCs w:val="21"/>
              </w:rPr>
              <w:t>违反本办法规定，工程勘察企业法定代表人有下列行为之一的，由工程勘察质量监督部门责令改正，处1万元以上3万元以下的罚款：</w:t>
            </w:r>
          </w:p>
          <w:p>
            <w:pPr>
              <w:pStyle w:val="11"/>
              <w:numPr>
                <w:ilvl w:val="0"/>
                <w:numId w:val="10"/>
              </w:numPr>
              <w:spacing w:before="0" w:beforeAutospacing="0" w:after="0" w:afterAutospacing="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未建立或者落实本单位勘察质量管理制度；</w:t>
            </w:r>
          </w:p>
          <w:p>
            <w:pPr>
              <w:pStyle w:val="11"/>
              <w:numPr>
                <w:ilvl w:val="0"/>
                <w:numId w:val="10"/>
              </w:numPr>
              <w:spacing w:before="226" w:after="0" w:afterAutospacing="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授权不具备相应资格的项目负责人开展勘察工作；</w:t>
            </w:r>
          </w:p>
          <w:p>
            <w:pPr>
              <w:pStyle w:val="11"/>
              <w:spacing w:before="0" w:beforeAutospacing="0"/>
              <w:jc w:val="both"/>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（三）未按规定在工程勘察文件上签字或者盖章。</w:t>
            </w:r>
          </w:p>
        </w:tc>
        <w:tc>
          <w:tcPr>
            <w:tcW w:w="945" w:type="pct"/>
            <w:vAlign w:val="center"/>
          </w:tcPr>
          <w:p>
            <w:pPr>
              <w:widowControl/>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kern w:val="0"/>
                <w:sz w:val="21"/>
                <w:szCs w:val="21"/>
              </w:rPr>
              <w:t>处1万元以上1.5万元以下罚款</w:t>
            </w:r>
          </w:p>
        </w:tc>
        <w:tc>
          <w:tcPr>
            <w:tcW w:w="363" w:type="pct"/>
            <w:vAlign w:val="center"/>
          </w:tcPr>
          <w:p>
            <w:pPr>
              <w:widowControl/>
              <w:rPr>
                <w:rFonts w:hint="eastAsia" w:asciiTheme="minorEastAsia" w:hAnsiTheme="minorEastAsia" w:eastAsiaTheme="minorEastAsia" w:cstheme="minorEastAsia"/>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2" w:firstLineChars="200"/>
              <w:rPr>
                <w:rFonts w:hint="eastAsia" w:asciiTheme="minorEastAsia" w:hAnsiTheme="minorEastAsia" w:eastAsiaTheme="minorEastAsia" w:cstheme="minorEastAsia"/>
                <w:b/>
                <w:bCs/>
                <w:color w:val="auto"/>
                <w:sz w:val="21"/>
                <w:szCs w:val="21"/>
              </w:rPr>
            </w:pPr>
          </w:p>
        </w:tc>
        <w:tc>
          <w:tcPr>
            <w:tcW w:w="945" w:type="pc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处1.5万元以上2.5万元以下罚款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2" w:firstLineChars="200"/>
              <w:rPr>
                <w:rFonts w:hint="eastAsia" w:asciiTheme="minorEastAsia" w:hAnsiTheme="minorEastAsia" w:eastAsiaTheme="minorEastAsia" w:cstheme="minorEastAsia"/>
                <w:b/>
                <w:bCs/>
                <w:color w:val="auto"/>
                <w:sz w:val="21"/>
                <w:szCs w:val="21"/>
              </w:rPr>
            </w:pPr>
          </w:p>
        </w:tc>
        <w:tc>
          <w:tcPr>
            <w:tcW w:w="945" w:type="pct"/>
            <w:vAlign w:val="center"/>
          </w:tcPr>
          <w:p>
            <w:pP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处2.5万元以上3万元以下罚款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color w:val="auto"/>
                <w:sz w:val="21"/>
                <w:szCs w:val="21"/>
              </w:rPr>
            </w:pPr>
          </w:p>
        </w:tc>
        <w:tc>
          <w:tcPr>
            <w:tcW w:w="998" w:type="pct"/>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工程勘察企业项目负责人存在未执行勘察纲要和工程建设强制性标准的；未落实本单位勘察质量管理制度，未制定项目质量保证措施的；未按规定在工程勘察文件上签字的；未对原始记录进行验收并签字的；未对归档资料签字确认的</w:t>
            </w:r>
          </w:p>
        </w:tc>
        <w:tc>
          <w:tcPr>
            <w:tcW w:w="1628" w:type="pct"/>
            <w:vMerge w:val="restart"/>
            <w:vAlign w:val="center"/>
          </w:tcPr>
          <w:p>
            <w:pP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kern w:val="0"/>
                <w:sz w:val="21"/>
                <w:szCs w:val="21"/>
              </w:rPr>
              <w:t xml:space="preserve">《建设工程勘察质量管理办法》第二十六条 </w:t>
            </w:r>
            <w:r>
              <w:rPr>
                <w:rFonts w:hint="eastAsia" w:asciiTheme="minorEastAsia" w:hAnsiTheme="minorEastAsia" w:eastAsiaTheme="minorEastAsia" w:cstheme="minorEastAsia"/>
                <w:color w:val="auto"/>
                <w:kern w:val="0"/>
                <w:sz w:val="21"/>
                <w:szCs w:val="21"/>
              </w:rPr>
              <w:t>违反本办法规定，工程勘察企业项目负责人有下列行为之一的，由工程勘察质量监督部门责令改正，处1万元以上3万元以下的罚款：（一）未执行勘察纲要和工程建设强制性标准；（二）未落实本单位勘察质量管理制度，未制定项目质量保证措施；（三）未按规定在工程勘察文件上签字；（四）未对原始记录进行验收并签字；（五）未对归档资料签字确认。</w:t>
            </w:r>
          </w:p>
        </w:tc>
        <w:tc>
          <w:tcPr>
            <w:tcW w:w="945" w:type="pc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处1万元以上1.5万元以下罚款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2" w:firstLineChars="200"/>
              <w:rPr>
                <w:rFonts w:hint="eastAsia" w:asciiTheme="minorEastAsia" w:hAnsiTheme="minorEastAsia" w:eastAsiaTheme="minorEastAsia" w:cstheme="minorEastAsia"/>
                <w:b/>
                <w:bCs/>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处1.5万元以上2.5万元以下罚款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color w:val="auto"/>
                <w:sz w:val="21"/>
                <w:szCs w:val="21"/>
              </w:rPr>
            </w:pPr>
          </w:p>
        </w:tc>
        <w:tc>
          <w:tcPr>
            <w:tcW w:w="998" w:type="pct"/>
            <w:vMerge w:val="continue"/>
            <w:vAlign w:val="center"/>
          </w:tcPr>
          <w:p>
            <w:pPr>
              <w:ind w:firstLine="420" w:firstLineChars="200"/>
              <w:rPr>
                <w:rFonts w:hint="eastAsia" w:asciiTheme="minorEastAsia" w:hAnsiTheme="minorEastAsia" w:eastAsiaTheme="minorEastAsia" w:cstheme="minorEastAsia"/>
                <w:color w:val="auto"/>
                <w:sz w:val="21"/>
                <w:szCs w:val="21"/>
              </w:rPr>
            </w:pPr>
          </w:p>
        </w:tc>
        <w:tc>
          <w:tcPr>
            <w:tcW w:w="1628" w:type="pct"/>
            <w:vMerge w:val="continue"/>
            <w:vAlign w:val="center"/>
          </w:tcPr>
          <w:p>
            <w:pPr>
              <w:ind w:firstLine="422" w:firstLineChars="200"/>
              <w:rPr>
                <w:rFonts w:hint="eastAsia" w:asciiTheme="minorEastAsia" w:hAnsiTheme="minorEastAsia" w:eastAsiaTheme="minorEastAsia" w:cstheme="minorEastAsia"/>
                <w:b/>
                <w:bCs/>
                <w:color w:val="auto"/>
                <w:sz w:val="21"/>
                <w:szCs w:val="21"/>
              </w:rPr>
            </w:pPr>
          </w:p>
        </w:tc>
        <w:tc>
          <w:tcPr>
            <w:tcW w:w="945" w:type="pct"/>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处2.5万元以上3万元以下罚款</w:t>
            </w:r>
          </w:p>
        </w:tc>
        <w:tc>
          <w:tcPr>
            <w:tcW w:w="363" w:type="pct"/>
            <w:vAlign w:val="center"/>
          </w:tcPr>
          <w:p>
            <w:pPr>
              <w:ind w:firstLine="420" w:firstLineChars="200"/>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工程建设项目中招标人将必须进行招标的项目不招标的、将必须进行招标的项目化整为零或者以其他任何方式规避招标的</w:t>
            </w:r>
          </w:p>
        </w:tc>
        <w:tc>
          <w:tcPr>
            <w:tcW w:w="1628" w:type="pct"/>
            <w:vMerge w:val="restart"/>
            <w:shd w:val="clear" w:color="auto" w:fill="auto"/>
            <w:vAlign w:val="center"/>
          </w:tcPr>
          <w:p>
            <w:pPr>
              <w:widowControl/>
              <w:spacing w:line="30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《中华人民共和国招标投标法》第四十九条 </w:t>
            </w:r>
            <w:r>
              <w:rPr>
                <w:rFonts w:hint="eastAsia" w:asciiTheme="minorEastAsia" w:hAnsiTheme="minorEastAsia" w:eastAsiaTheme="minorEastAsia" w:cstheme="minorEastAsia"/>
                <w:color w:val="auto"/>
                <w:kern w:val="0"/>
                <w:sz w:val="21"/>
                <w:szCs w:val="21"/>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widowControl/>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auto"/>
                <w:kern w:val="0"/>
                <w:sz w:val="21"/>
                <w:szCs w:val="21"/>
              </w:rPr>
              <w:t>《中华人民共和国招标投标法实施条例》第六十三条</w:t>
            </w:r>
            <w:r>
              <w:rPr>
                <w:rFonts w:hint="eastAsia" w:asciiTheme="minorEastAsia" w:hAnsiTheme="minorEastAsia" w:eastAsiaTheme="minorEastAsia" w:cstheme="minorEastAsia"/>
                <w:b/>
                <w:bCs/>
                <w:color w:val="auto"/>
                <w:kern w:val="0"/>
                <w:sz w:val="21"/>
                <w:szCs w:val="21"/>
                <w:lang w:val="en-US" w:eastAsia="zh-CN"/>
              </w:rPr>
              <w:t xml:space="preserve">第二款 </w:t>
            </w:r>
            <w:r>
              <w:rPr>
                <w:rFonts w:hint="eastAsia" w:asciiTheme="minorEastAsia" w:hAnsiTheme="minorEastAsia" w:eastAsiaTheme="minorEastAsia" w:cstheme="minorEastAsia"/>
                <w:color w:val="auto"/>
                <w:kern w:val="0"/>
                <w:sz w:val="21"/>
                <w:szCs w:val="21"/>
              </w:rPr>
              <w:t>依法必须进行招标的项目的招标人不按照规定发布资格预审公告或者招标公告，构成规避招标的，依照招标投标法第四十九条的规定处罚。</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《工程建设项目施工招标投标办法》第六十八条</w:t>
            </w:r>
            <w:r>
              <w:rPr>
                <w:rFonts w:hint="eastAsia" w:asciiTheme="minorEastAsia" w:hAnsiTheme="minorEastAsia" w:eastAsiaTheme="minorEastAsia" w:cstheme="minorEastAsia"/>
                <w:color w:val="auto"/>
                <w:kern w:val="0"/>
                <w:sz w:val="21"/>
                <w:szCs w:val="21"/>
              </w:rPr>
              <w:t xml:space="preserve"> 依法必须进行招标的项目而不招标的，将必须进行招标的项目化整为零或者以其他任何方式规避招标的，有关行政监督部门责令限期改正，可以处项目合同金额等千分之五以上千分之十以下的罚款；对全部或者部分使用国有资金的项目，项目审批部门可以暂停项目执行或者暂停资金拨付；对单位直接负责的主管人员和其他直接责任人员依法给予处分。</w:t>
            </w: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可以处项目合同金额5‰以上6‰以下的罚款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首违不罚事项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可以处项目合同金额6‰以上8‰以下的罚款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拒不改正违法行为，拒绝、逃避监督检查，伪造、销毁、隐匿有关证据材料，有违法行为危害后果，对社会有危害性后果的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可以处项目合同金额8‰以上10‰以下的罚款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招标代理机构泄露应当保密的与招标投标活动有关的情况和资料的，或者与招标人、投标人串通损害国家利益、社会公共利益或者他人合法权益的</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招标代理机构在所代理的招标项目中投标、代理投标或者向该项目投标人提供咨询的，接受委托编制标底的中介机构参加受托编制标底项目的投标或者为该项目的投标人编制投标文件、提供咨询的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《中华人民共和国招标投标法》第五十条 </w:t>
            </w:r>
            <w:r>
              <w:rPr>
                <w:rFonts w:hint="eastAsia" w:asciiTheme="minorEastAsia" w:hAnsiTheme="minorEastAsia" w:eastAsiaTheme="minorEastAsia" w:cstheme="minorEastAsia"/>
                <w:color w:val="auto"/>
                <w:kern w:val="0"/>
                <w:sz w:val="21"/>
                <w:szCs w:val="21"/>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前款所列行为影响中标结果的，中标无效。</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《中华人民共和国招标投标法实施条例》第六十五条</w:t>
            </w:r>
            <w:r>
              <w:rPr>
                <w:rFonts w:hint="eastAsia" w:asciiTheme="minorEastAsia" w:hAnsiTheme="minorEastAsia" w:eastAsiaTheme="minorEastAsia" w:cstheme="minorEastAsia"/>
                <w:color w:val="auto"/>
                <w:kern w:val="0"/>
                <w:sz w:val="21"/>
                <w:szCs w:val="21"/>
              </w:rPr>
              <w:t xml:space="preserve">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《工程建设项目施工招标投标办法》第六十九条第一款  </w:t>
            </w:r>
            <w:r>
              <w:rPr>
                <w:rFonts w:hint="eastAsia" w:asciiTheme="minorEastAsia" w:hAnsiTheme="minorEastAsia" w:eastAsiaTheme="minorEastAsia" w:cstheme="minorEastAsia"/>
                <w:color w:val="auto"/>
                <w:kern w:val="0"/>
                <w:sz w:val="21"/>
                <w:szCs w:val="21"/>
              </w:rPr>
              <w:t>招标代理机构违法泄露应当保密的与招标投标活动有关的情况和资料的，或者与招标人、投标人串通损害国家利益、社会公共利益或者他人合法权益的，由有关行政监督部门处五万元以上二十五万元以下罚款，对单位直接负责的主管人员和其他直接责任人员处单位罚款数额百分之五以上百分之十以下罚款；有违法所得的，并处没收违法所得；情节严重的，有关行政监督部门可停止其一定时期内参与相关领域的招标代理业务，资格认定部门可暂停直至取消招标代理资格；构成犯罪的，由司法部门依法追究刑事责任。给他人造成损失的，依法承担赔偿责任。</w:t>
            </w:r>
          </w:p>
          <w:p>
            <w:pPr>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未影响中标结果的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处5万元以上10万元以下的罚款，对单位直接负责的主管人员和其他直接责任人员处单位罚款数额5%以上6%以下的罚款；有违法所得的，并处没收违法所得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影响中标结果，但中标人不是该违法行为的受益人的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处10元以上20万元以下的罚款，对单位直接负责的主管人员和其他直接责任人员处单位罚款数额6%以上8%以下的罚款；有违法所得的，并处没收违法所得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tcBorders>
              <w:bottom w:val="single" w:color="auto" w:sz="4" w:space="0"/>
            </w:tcBorders>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影响中标结果，且中标人为该违法行为的受益人的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处20万元以上25万元以下的罚款，对单位直接负责的主管人员和其他直接责任人员处单位罚款数额8%以上10%以下的罚款；有违法所得的，并处没收违法所得；禁止其一年至二年内代理依法必须进行招标的项目并予以公告，直至由工商行政管理机关吊销营业执照</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tcBorders>
              <w:right w:val="single" w:color="auto" w:sz="4" w:space="0"/>
            </w:tcBorders>
            <w:shd w:val="clear" w:color="auto" w:fill="auto"/>
            <w:vAlign w:val="center"/>
          </w:tcPr>
          <w:p>
            <w:pPr>
              <w:widowControl/>
              <w:spacing w:line="300" w:lineRule="exact"/>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工程建设项目中招标人以不合理的条件限制或者排斥潜在投标人的，对潜在投标人实行歧视待遇的，强制要求投标人组成联合体共同投标的，或者限制投标人之间竞争的</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依法应当公开招标的项目不按照规定在指定媒介发布资格预审公告或者招标公告；在不同媒介发布的同一招标项目的资格预审公告或者招标公告的内容不一致，影响潜在投标人申请资格预审或者投标</w:t>
            </w:r>
          </w:p>
        </w:tc>
        <w:tc>
          <w:tcPr>
            <w:tcW w:w="1628" w:type="pct"/>
            <w:tcBorders>
              <w:top w:val="single" w:color="auto" w:sz="4" w:space="0"/>
              <w:left w:val="single" w:color="auto" w:sz="4" w:space="0"/>
              <w:bottom w:val="nil"/>
              <w:right w:val="single" w:color="auto" w:sz="4" w:space="0"/>
            </w:tcBorders>
            <w:shd w:val="clear" w:color="auto" w:fill="auto"/>
            <w:vAlign w:val="center"/>
          </w:tcPr>
          <w:p>
            <w:pPr>
              <w:widowControl/>
              <w:spacing w:line="30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《中华人民共和国招标投标法》第五十一条 </w:t>
            </w:r>
            <w:r>
              <w:rPr>
                <w:rFonts w:hint="eastAsia" w:asciiTheme="minorEastAsia" w:hAnsiTheme="minorEastAsia" w:eastAsiaTheme="minorEastAsia" w:cstheme="minorEastAsia"/>
                <w:color w:val="auto"/>
                <w:kern w:val="0"/>
                <w:sz w:val="21"/>
                <w:szCs w:val="21"/>
              </w:rPr>
              <w:t xml:space="preserve"> 招标人以不合理的条件限制或者排斥潜在投标人的，对潜在投标人实行歧视待遇的，强制要求投标人组成联合体共同投标的，或者限制投标人之间竞争的，责令改正，可以处一万元以上五万元以下的罚款。</w:t>
            </w:r>
          </w:p>
          <w:p>
            <w:pPr>
              <w:widowControl/>
              <w:spacing w:line="30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《中华人民共和国招标投标法实施条例》第六十三条</w:t>
            </w:r>
            <w:r>
              <w:rPr>
                <w:rFonts w:hint="eastAsia" w:asciiTheme="minorEastAsia" w:hAnsiTheme="minorEastAsia" w:eastAsiaTheme="minorEastAsia" w:cstheme="minorEastAsia"/>
                <w:b/>
                <w:bCs/>
                <w:color w:val="auto"/>
                <w:kern w:val="0"/>
                <w:sz w:val="21"/>
                <w:szCs w:val="21"/>
                <w:lang w:val="en-US" w:eastAsia="zh-CN"/>
              </w:rPr>
              <w:t>第一款</w:t>
            </w:r>
            <w:r>
              <w:rPr>
                <w:rFonts w:hint="eastAsia" w:asciiTheme="minorEastAsia" w:hAnsiTheme="minorEastAsia" w:eastAsiaTheme="minorEastAsia" w:cstheme="minorEastAsia"/>
                <w:b/>
                <w:bCs/>
                <w:color w:val="auto"/>
                <w:kern w:val="0"/>
                <w:sz w:val="21"/>
                <w:szCs w:val="21"/>
              </w:rPr>
              <w:t xml:space="preserve"> </w:t>
            </w:r>
            <w:r>
              <w:rPr>
                <w:rFonts w:hint="eastAsia" w:asciiTheme="minorEastAsia" w:hAnsiTheme="minorEastAsia" w:eastAsiaTheme="minorEastAsia" w:cstheme="minorEastAsia"/>
                <w:color w:val="auto"/>
                <w:kern w:val="0"/>
                <w:sz w:val="21"/>
                <w:szCs w:val="21"/>
              </w:rPr>
              <w:t>招标人有下列限制或者排斥潜在投标人行为之一的，由有关行政监督部门依照招标投标法第五十一条的规定处罚：（一）依法应当公开招标的项目不按照规定在指定媒介发布资格预审公告或者招标公告；（二）在不同媒介发布的同一招标项目的资格预审公告或者招标公告的内容不一致，影响潜在投标人申请资格预审或者投标。</w:t>
            </w:r>
          </w:p>
          <w:p>
            <w:pPr>
              <w:widowControl/>
              <w:spacing w:line="30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《工程建设项目施工招标投标办法》第七十条 </w:t>
            </w:r>
            <w:r>
              <w:rPr>
                <w:rFonts w:hint="eastAsia" w:asciiTheme="minorEastAsia" w:hAnsiTheme="minorEastAsia" w:eastAsiaTheme="minorEastAsia" w:cstheme="minorEastAsia"/>
                <w:color w:val="auto"/>
                <w:kern w:val="0"/>
                <w:sz w:val="21"/>
                <w:szCs w:val="21"/>
              </w:rPr>
              <w:t>招标人以不合理的条件限制或者排斥潜在投标人的，对潜在投标人实行歧视待遇的，强制要求投标人组成联合体共同投标的，或者限制投标人之间竞争的，有关行政监督部门责令改正，可处一万元以上五万元以下罚款。</w:t>
            </w:r>
          </w:p>
          <w:p>
            <w:pPr>
              <w:widowControl/>
              <w:spacing w:line="30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《工程建设项目施工招标投标办法》第七十三条</w:t>
            </w:r>
            <w:r>
              <w:rPr>
                <w:rFonts w:hint="eastAsia" w:asciiTheme="minorEastAsia" w:hAnsiTheme="minorEastAsia" w:eastAsiaTheme="minorEastAsia" w:cstheme="minorEastAsia"/>
                <w:color w:val="auto"/>
                <w:kern w:val="0"/>
                <w:sz w:val="21"/>
                <w:szCs w:val="21"/>
              </w:rPr>
              <w:t>　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p>
          <w:p>
            <w:pPr>
              <w:widowControl/>
              <w:spacing w:line="300" w:lineRule="exact"/>
              <w:rPr>
                <w:rFonts w:hint="eastAsia" w:asciiTheme="minorEastAsia" w:hAnsiTheme="minorEastAsia" w:eastAsiaTheme="minorEastAsia" w:cstheme="minorEastAsia"/>
                <w:b/>
                <w:bCs/>
                <w:color w:val="auto"/>
                <w:kern w:val="0"/>
                <w:sz w:val="21"/>
                <w:szCs w:val="21"/>
                <w:lang w:eastAsia="zh-CN"/>
              </w:rPr>
            </w:pPr>
            <w:r>
              <w:rPr>
                <w:rFonts w:hint="eastAsia" w:asciiTheme="minorEastAsia" w:hAnsiTheme="minorEastAsia" w:eastAsiaTheme="minorEastAsia" w:cstheme="minorEastAsia"/>
                <w:color w:val="auto"/>
                <w:kern w:val="0"/>
                <w:sz w:val="21"/>
                <w:szCs w:val="21"/>
              </w:rPr>
              <w:t>　　</w:t>
            </w:r>
            <w:r>
              <w:rPr>
                <w:rFonts w:hint="eastAsia" w:asciiTheme="minorEastAsia" w:hAnsiTheme="minorEastAsia" w:eastAsiaTheme="minorEastAsia" w:cstheme="minorEastAsia"/>
                <w:b/>
                <w:bCs/>
                <w:color w:val="auto"/>
                <w:kern w:val="0"/>
                <w:sz w:val="21"/>
                <w:szCs w:val="21"/>
              </w:rPr>
              <w:t>（一）依法应当公开招标的项目不按照规定在指定媒介发布资格预审公告或者招标公告；</w:t>
            </w:r>
          </w:p>
          <w:p>
            <w:pPr>
              <w:widowControl/>
              <w:spacing w:line="30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（二）在不同媒介发布的同一招标项目的资格预审公告或者招标公告的内容不一致，影响潜在投标人申请资格预审或者投标。</w:t>
            </w:r>
          </w:p>
          <w:p>
            <w:pPr>
              <w:widowControl/>
              <w:spacing w:line="30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招标人有下列情形之一的，由有关行政监督部门责令改正，可以处10万元以下的罚款：</w:t>
            </w:r>
          </w:p>
          <w:p>
            <w:pPr>
              <w:widowControl/>
              <w:spacing w:line="30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（一）依法应当公开招标而采用邀请招标；</w:t>
            </w:r>
          </w:p>
          <w:p>
            <w:pPr>
              <w:widowControl/>
              <w:spacing w:line="30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（二）招标文件、资格预审文件的发售、澄清、修改的时限，或者确定的提交资格预审申请文件、投标文件的时限不符合招标投标法和招标投标法实施条例规定；</w:t>
            </w:r>
          </w:p>
          <w:p>
            <w:pPr>
              <w:widowControl/>
              <w:spacing w:line="30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（三）接受未通过资格预审的单位或者个人参加投标；</w:t>
            </w:r>
          </w:p>
          <w:p>
            <w:pPr>
              <w:widowControl/>
              <w:spacing w:line="30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（四）接受应当拒收的投标文件。</w:t>
            </w:r>
          </w:p>
          <w:p>
            <w:pPr>
              <w:widowControl/>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rPr>
              <w:t>　　招标人有前款第一项、第三项、第四项所列行为之一的，对单位直接负责的主管人员和其他直接责任人员依法给予处分。</w:t>
            </w:r>
          </w:p>
        </w:tc>
        <w:tc>
          <w:tcPr>
            <w:tcW w:w="945" w:type="pct"/>
            <w:tcBorders>
              <w:left w:val="single" w:color="auto" w:sz="4" w:space="0"/>
            </w:tcBorders>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rPr>
              <w:t>配合行政执法部门查处违法行为，及时纠正违法行为，主动</w:t>
            </w:r>
            <w:r>
              <w:rPr>
                <w:rFonts w:hint="eastAsia" w:asciiTheme="minorEastAsia" w:hAnsiTheme="minorEastAsia" w:eastAsiaTheme="minorEastAsia" w:cstheme="minorEastAsia"/>
                <w:sz w:val="21"/>
                <w:szCs w:val="21"/>
                <w:lang w:val="en-US" w:eastAsia="zh-CN"/>
              </w:rPr>
              <w:t>消除</w:t>
            </w:r>
            <w:r>
              <w:rPr>
                <w:rFonts w:hint="eastAsia" w:asciiTheme="minorEastAsia" w:hAnsiTheme="minorEastAsia" w:eastAsiaTheme="minorEastAsia" w:cstheme="minorEastAsia"/>
                <w:sz w:val="21"/>
                <w:szCs w:val="21"/>
              </w:rPr>
              <w:t>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可以处1万元以上2万元以下罚款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tcBorders>
              <w:right w:val="single" w:color="auto" w:sz="4" w:space="0"/>
            </w:tcBorders>
            <w:shd w:val="clear" w:color="auto" w:fill="C00000"/>
            <w:vAlign w:val="center"/>
          </w:tcPr>
          <w:p>
            <w:pPr>
              <w:widowControl/>
              <w:rPr>
                <w:rFonts w:hint="eastAsia" w:asciiTheme="minorEastAsia" w:hAnsiTheme="minorEastAsia" w:eastAsiaTheme="minorEastAsia" w:cstheme="minorEastAsia"/>
                <w:color w:val="auto"/>
                <w:kern w:val="0"/>
                <w:sz w:val="21"/>
                <w:szCs w:val="21"/>
              </w:rPr>
            </w:pPr>
          </w:p>
        </w:tc>
        <w:tc>
          <w:tcPr>
            <w:tcW w:w="1628" w:type="pct"/>
            <w:tcBorders>
              <w:top w:val="nil"/>
              <w:left w:val="single" w:color="auto" w:sz="4" w:space="0"/>
              <w:bottom w:val="nil"/>
              <w:right w:val="single" w:color="auto" w:sz="4" w:space="0"/>
            </w:tcBorders>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《工程建设项目勘察设计招标投标办法》第五十三条 </w:t>
            </w:r>
            <w:r>
              <w:rPr>
                <w:rFonts w:hint="eastAsia" w:asciiTheme="minorEastAsia" w:hAnsiTheme="minorEastAsia" w:eastAsiaTheme="minorEastAsia" w:cstheme="minorEastAsia"/>
                <w:color w:val="auto"/>
                <w:kern w:val="0"/>
                <w:sz w:val="21"/>
                <w:szCs w:val="21"/>
              </w:rPr>
              <w:t>招标人以抽签、摇号等不合理的条件限制或者排斥资格预审合格的潜在投标人参加投标，对潜在投标人实行歧视待遇的，强制要求投标人组成联合体共同投标的，或者限制投标人之间竞争的，责令改正，可以处一万元以上五万元以下的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《工程建设项目勘察设计招标投标办法》第五十条</w:t>
            </w:r>
            <w:r>
              <w:rPr>
                <w:rFonts w:hint="eastAsia" w:asciiTheme="minorEastAsia" w:hAnsiTheme="minorEastAsia" w:eastAsiaTheme="minorEastAsia" w:cstheme="minorEastAsia"/>
                <w:color w:val="auto"/>
                <w:kern w:val="0"/>
                <w:sz w:val="21"/>
                <w:szCs w:val="21"/>
              </w:rPr>
              <w:t>　招标人有下列限制或者排斥潜在投标人行为之一的，由有关行政监督部门依照招标投标法第五十一条的规定处罚；其中，构成依法必须进行勘察设计招标的项目的招标人规避招标的，依照招标投标法第四十九条的规定处罚：</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（一）依法必须公开招标的项目不按照规定在指定媒介发布资格预审公告或者招标公告；</w:t>
            </w:r>
          </w:p>
          <w:p>
            <w:pPr>
              <w:widowControl/>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rPr>
              <w:t>　　（二）在不同媒介发布的同一招标项目的资格预审公告或者招标公告的内容不一致，影响潜在投标人申请资格预审或者投标。</w:t>
            </w:r>
          </w:p>
          <w:p>
            <w:pPr>
              <w:rPr>
                <w:rFonts w:hint="eastAsia" w:asciiTheme="minorEastAsia" w:hAnsiTheme="minorEastAsia" w:eastAsiaTheme="minorEastAsia" w:cstheme="minorEastAsia"/>
                <w:b/>
                <w:bCs/>
                <w:color w:val="auto"/>
                <w:kern w:val="0"/>
                <w:sz w:val="21"/>
                <w:szCs w:val="21"/>
              </w:rPr>
            </w:pPr>
          </w:p>
        </w:tc>
        <w:tc>
          <w:tcPr>
            <w:tcW w:w="945" w:type="pct"/>
            <w:tcBorders>
              <w:left w:val="single" w:color="auto" w:sz="4" w:space="0"/>
            </w:tcBorders>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rPr>
              <w:t>配合行政执法部门查处违法行为，逾期不改正违法行为，</w:t>
            </w:r>
            <w:r>
              <w:rPr>
                <w:rFonts w:hint="eastAsia" w:asciiTheme="minorEastAsia" w:hAnsiTheme="minorEastAsia" w:eastAsiaTheme="minorEastAsia" w:cstheme="minorEastAsia"/>
                <w:sz w:val="21"/>
                <w:szCs w:val="21"/>
                <w:lang w:val="en-US" w:eastAsia="zh-CN"/>
              </w:rPr>
              <w:t>或者</w:t>
            </w:r>
            <w:r>
              <w:rPr>
                <w:rFonts w:hint="eastAsia" w:asciiTheme="minorEastAsia" w:hAnsiTheme="minorEastAsia" w:eastAsiaTheme="minorEastAsia" w:cstheme="minorEastAsia"/>
                <w:sz w:val="21"/>
                <w:szCs w:val="21"/>
              </w:rPr>
              <w:t>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可以处2万元以上4万元以下罚款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tcBorders>
              <w:right w:val="single" w:color="auto" w:sz="4" w:space="0"/>
            </w:tcBorders>
            <w:vAlign w:val="center"/>
          </w:tcPr>
          <w:p>
            <w:pPr>
              <w:widowControl/>
              <w:rPr>
                <w:rFonts w:hint="eastAsia" w:asciiTheme="minorEastAsia" w:hAnsiTheme="minorEastAsia" w:eastAsiaTheme="minorEastAsia" w:cstheme="minorEastAsia"/>
                <w:color w:val="auto"/>
                <w:kern w:val="0"/>
                <w:sz w:val="21"/>
                <w:szCs w:val="21"/>
              </w:rPr>
            </w:pPr>
          </w:p>
        </w:tc>
        <w:tc>
          <w:tcPr>
            <w:tcW w:w="1628" w:type="pct"/>
            <w:tcBorders>
              <w:top w:val="nil"/>
              <w:left w:val="single" w:color="auto" w:sz="4" w:space="0"/>
              <w:bottom w:val="single" w:color="auto" w:sz="4" w:space="0"/>
              <w:right w:val="single" w:color="auto" w:sz="4" w:space="0"/>
            </w:tcBorders>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《建筑工程设计招标投标管理办法》第二十九条</w:t>
            </w:r>
            <w:r>
              <w:rPr>
                <w:rFonts w:hint="eastAsia" w:asciiTheme="minorEastAsia" w:hAnsiTheme="minorEastAsia" w:eastAsiaTheme="minorEastAsia" w:cstheme="minorEastAsia"/>
                <w:color w:val="auto"/>
                <w:kern w:val="0"/>
                <w:sz w:val="21"/>
                <w:szCs w:val="21"/>
              </w:rPr>
              <w:t xml:space="preserve"> 招标人以不合理的条件限制或者排斥潜在投标人的，对潜在投标人实行歧视待遇的，强制要求投标人组成联合体共同投标的，或者限制投标人之间竞争的，由县级以上地方人民政府住房城乡建设主管部门责令改正，可以处1万元以上5万元以下的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sz w:val="21"/>
                <w:szCs w:val="21"/>
              </w:rPr>
              <w:t>《吉林省房屋建筑和市政基础设施工程项目招标投标管理办法》第四十三条</w:t>
            </w:r>
            <w:r>
              <w:rPr>
                <w:rFonts w:hint="eastAsia" w:asciiTheme="minorEastAsia" w:hAnsiTheme="minorEastAsia" w:eastAsiaTheme="minorEastAsia" w:cstheme="minorEastAsia"/>
                <w:color w:val="auto"/>
                <w:sz w:val="21"/>
                <w:szCs w:val="21"/>
              </w:rPr>
              <w:t>　违反本办法第十条规定，招标人或者工程招标代理机构不在省人民政府发展和改革部门指定的媒介发布资格预审公告和招标公告的，或者在不同媒介发布的同一招标项目的资格预审公告和招标公告内容不一致的，由县级以上人民政府住房和城乡建设主管部门责令限期改正；逾期不改正的，可以处１万元以上２万元以下罚款；情节严重的，可以处３万元以上５万元以下罚款。</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sz w:val="21"/>
                <w:szCs w:val="21"/>
              </w:rPr>
              <w:t>《吉林省房屋建筑和市政基础设施工程项目招标投标管理办法》第四十四条</w:t>
            </w:r>
            <w:r>
              <w:rPr>
                <w:rFonts w:hint="eastAsia" w:asciiTheme="minorEastAsia" w:hAnsiTheme="minorEastAsia" w:eastAsiaTheme="minorEastAsia" w:cstheme="minorEastAsia"/>
                <w:color w:val="auto"/>
                <w:sz w:val="21"/>
                <w:szCs w:val="21"/>
              </w:rPr>
              <w:t>　违反本办法第十四条规定，招标人以不合理条件限制或者排斥潜在投标人的，由县级以上人民政府住房和城乡建设主管部门责令改正，可以处１万元以上５万元以下的罚款。</w:t>
            </w:r>
          </w:p>
        </w:tc>
        <w:tc>
          <w:tcPr>
            <w:tcW w:w="945" w:type="pct"/>
            <w:tcBorders>
              <w:left w:val="single" w:color="auto" w:sz="4" w:space="0"/>
            </w:tcBorders>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rPr>
              <w:t>拒不改正违法行为，拒绝、逃避监督检查，伪造、销毁、隐匿有关证据材料，对社会造成</w:t>
            </w:r>
            <w:r>
              <w:rPr>
                <w:rFonts w:hint="eastAsia" w:asciiTheme="minorEastAsia" w:hAnsiTheme="minorEastAsia" w:eastAsiaTheme="minorEastAsia" w:cstheme="minorEastAsia"/>
                <w:sz w:val="21"/>
                <w:szCs w:val="21"/>
                <w:lang w:val="en-US" w:eastAsia="zh-CN"/>
              </w:rPr>
              <w:t>严重</w:t>
            </w:r>
            <w:r>
              <w:rPr>
                <w:rFonts w:hint="eastAsia" w:asciiTheme="minorEastAsia" w:hAnsiTheme="minorEastAsia" w:eastAsiaTheme="minorEastAsia" w:cstheme="minorEastAsia"/>
                <w:sz w:val="21"/>
                <w:szCs w:val="21"/>
              </w:rPr>
              <w:t>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可以处4万元以上5万元以下罚款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工程建设项目中依法必须进行招标的项目的招标人向他人透露已获取招标文件的潜在投标人的名称、数量或者可能影响公平竞争的有关招标投标的其他情况的，或者泄露标底的</w:t>
            </w:r>
          </w:p>
        </w:tc>
        <w:tc>
          <w:tcPr>
            <w:tcW w:w="1628" w:type="pct"/>
            <w:vMerge w:val="restart"/>
            <w:tcBorders>
              <w:top w:val="single" w:color="auto" w:sz="4" w:space="0"/>
            </w:tcBorders>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《中华人民共和国招标投标法》第五十二条 </w:t>
            </w:r>
            <w:r>
              <w:rPr>
                <w:rFonts w:hint="eastAsia" w:asciiTheme="minorEastAsia" w:hAnsiTheme="minorEastAsia" w:eastAsiaTheme="minorEastAsia" w:cstheme="minorEastAsia"/>
                <w:color w:val="auto"/>
                <w:kern w:val="0"/>
                <w:sz w:val="21"/>
                <w:szCs w:val="21"/>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《工程建设项目施工招标投标办法》第七十一条 </w:t>
            </w:r>
            <w:r>
              <w:rPr>
                <w:rFonts w:hint="eastAsia" w:asciiTheme="minorEastAsia" w:hAnsiTheme="minorEastAsia" w:eastAsiaTheme="minorEastAsia" w:cstheme="minorEastAsia"/>
                <w:color w:val="auto"/>
                <w:kern w:val="0"/>
                <w:sz w:val="21"/>
                <w:szCs w:val="21"/>
              </w:rPr>
              <w:t>依法必须进行招标项目的招标人向他人透露已获取招标文件的潜在投标人的名称、数量或者可能影响公平竞争的有关招标投标的其他情况的，或者泄露标底的，有关行政监督部门给予警告，可以并处一万元以上十万元以下的罚款；对单位直接负责的主管人员和其他直接责任人员依法给予处分；构成犯罪的，依法追究刑事责任。　</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未影响中标结果的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给予警告，可以处1万元以上3万元以下罚款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影响中标结果，但中标人不是该违法行为的受益人的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给予警告，可以处3万元以上8万元以下罚款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影响中标结果，且中标人为该违法行为的受益人的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给予警告，可以处8万元以上10万元以下罚款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投标人相互串通投标或者与招标人串通投标的，投标人以向招标人或者评标委员会成员行贿的手段谋取中标的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《中华人民共和国招标投标法》第五十三条 </w:t>
            </w:r>
            <w:r>
              <w:rPr>
                <w:rFonts w:hint="eastAsia" w:asciiTheme="minorEastAsia" w:hAnsiTheme="minorEastAsia" w:eastAsiaTheme="minorEastAsia" w:cstheme="minorEastAsia"/>
                <w:color w:val="auto"/>
                <w:kern w:val="0"/>
                <w:sz w:val="21"/>
                <w:szCs w:val="21"/>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《中华人民共和国招标投标法实施条例》第六十七条</w:t>
            </w:r>
            <w:r>
              <w:rPr>
                <w:rFonts w:hint="eastAsia" w:asciiTheme="minorEastAsia" w:hAnsiTheme="minorEastAsia" w:eastAsiaTheme="minorEastAsia" w:cstheme="minorEastAsia"/>
                <w:color w:val="auto"/>
                <w:kern w:val="0"/>
                <w:sz w:val="21"/>
                <w:szCs w:val="21"/>
              </w:rPr>
              <w:t xml:space="preserve">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投标人有下列行为之一的，属于招标投标法第五十三条规定的情节严重行为，由有关行政监督部门取消其1年至2年内参加依法必须进行招标的项目的投标资格：</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（一）以行贿谋取中标；</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（二）3年内2次以上串通投标；</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（三）串通投标行为损害招标人、其他投标人或者国家、集体、公民的合法利益，造成直接经济损失30万元以上；</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（四）其他串通投标情节严重的行为。</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投标人自本条第二款规定的处罚执行期限届满之日起3年内又有该款所列违法行为之一的，或者串通投标、以行贿谋取中标情节特别严重的，由工商行政管理机关吊销营业执照。</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法律、行政法规对串通投标报价行为的处罚另有规定的，从其规定。</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《工程建设项目施工招标投标办法》第七十四条  </w:t>
            </w:r>
            <w:r>
              <w:rPr>
                <w:rFonts w:hint="eastAsia" w:asciiTheme="minorEastAsia" w:hAnsiTheme="minorEastAsia" w:eastAsiaTheme="minorEastAsia" w:cstheme="minorEastAsia"/>
                <w:color w:val="auto"/>
                <w:kern w:val="0"/>
                <w:sz w:val="21"/>
                <w:szCs w:val="21"/>
              </w:rPr>
              <w:t>投标人相互串通投标或者与招标人串通投标的，投标人以向招标人或者评标委员会成员行贿的手段谋取中标的，中标无效，由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二年的投标资格，并予以公告，直至由工商行政管理机关吊销营业执照；构成犯罪的，依法追究刑事责任。 给他人造成损失的，依法承担赔偿责任。投标人未中标的，对单位的罚款金额按照招标项目合同金额依照招标投标法规定的比例计算。</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sz w:val="21"/>
                <w:szCs w:val="21"/>
              </w:rPr>
              <w:t>《吉林省房屋建筑和市政基础设施工程项目招标投标管理办法》第四十六条</w:t>
            </w:r>
            <w:r>
              <w:rPr>
                <w:rFonts w:hint="eastAsia" w:asciiTheme="minorEastAsia" w:hAnsiTheme="minorEastAsia" w:eastAsiaTheme="minorEastAsia" w:cstheme="minorEastAsia"/>
                <w:color w:val="auto"/>
                <w:sz w:val="21"/>
                <w:szCs w:val="21"/>
              </w:rPr>
              <w:t>　违反本办法第三十一条、第三十二条规定，投标人相互串通投标或者与招标人串通投标的，中标无效；构成犯罪的，依法追究刑事责任；尚不构成犯罪的，依照招标投标法第五十三条的规定处罚。投标人未中标的，对单位的罚款金额按照招标项目合同金额依照招标投标法规定的比例计算。</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未中标，且无《中华人民共和国招标投标法实施条例》第六十七条第二款、第三款所列违法行为的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对投标人处中标项目金额5‰以上6‰以下的罚款；对单位直接负责的主管人员和其他直接责任人员处单位罚款数额5%以上6%以下的罚款；有违法所得的，并处没收违法所得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中标，但无《中华人民共和国招标投标法实施条例》第六十七条第二款、第三款所列违法行为的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对投标人处中标项目金额6‰以上8‰以下的罚款；对单位直接负责的主管人员和其他直接责任人员处单位罚款数额6%以上8%以下的罚款；有违法所得的，并处没收违法所得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有《中华人民共和国招标投标法实施条例》第六十七条第二款所列违法行为之一的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投标人处中标项目金额8‰以上10‰以下的罚款；对单位直接负责的主管人员和其他直接责任人员处单位罚款数额8%以上10%以下的罚款；有违法所得的，并处没收违法所得。取消其1年至2年内参加依法必须进行招标的项目的投标资格并予以公告</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有《中华人民共和国招标投标法实施条例》第六十七条第三款所列违法行为的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对投标人处中标项目金额10‰的罚款；对单位直接负责的主管人员和其他直接责任人员处单位罚款数额10%的罚款；有违法所得的，并处没收违法所得；取消其2年内参加依法必须进行招标的项目的投标资格并予以公告</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直至由工商行政管理机关吊销营业执照</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依法必须进行招标的项目的投标人以他人名义投标或者以其他方式弄虚作假，骗取中标，尚未构成犯罪的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《中华人民共和国招标投标法》第五十四条 </w:t>
            </w:r>
            <w:r>
              <w:rPr>
                <w:rFonts w:hint="eastAsia" w:asciiTheme="minorEastAsia" w:hAnsiTheme="minorEastAsia" w:eastAsiaTheme="minorEastAsia" w:cstheme="minorEastAsia"/>
                <w:color w:val="auto"/>
                <w:kern w:val="0"/>
                <w:sz w:val="21"/>
                <w:szCs w:val="21"/>
              </w:rPr>
              <w:t>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《中华人民共和国招标投标法实施条例》第六十八条</w:t>
            </w:r>
            <w:r>
              <w:rPr>
                <w:rFonts w:hint="eastAsia" w:asciiTheme="minorEastAsia" w:hAnsiTheme="minorEastAsia" w:eastAsiaTheme="minorEastAsia" w:cstheme="minorEastAsia"/>
                <w:color w:val="auto"/>
                <w:kern w:val="0"/>
                <w:sz w:val="21"/>
                <w:szCs w:val="21"/>
              </w:rPr>
              <w:t xml:space="preserve">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投标人有下列行为之一的，属于招标投标法第五十四条规定的情节严重行为，由有关行政监督部门取消其1年至3年内参加依法必须进行招标的项目的投标资格：</w:t>
            </w:r>
          </w:p>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一</w:t>
            </w:r>
            <w:r>
              <w:rPr>
                <w:rFonts w:hint="eastAsia" w:asciiTheme="minorEastAsia" w:hAnsiTheme="minorEastAsia" w:eastAsiaTheme="minorEastAsia" w:cstheme="minorEastAsia"/>
                <w:color w:val="auto"/>
                <w:kern w:val="0"/>
                <w:sz w:val="21"/>
                <w:szCs w:val="21"/>
                <w:lang w:eastAsia="zh-CN"/>
              </w:rPr>
              <w:t>）伪造、变造资格、资质证书或者其他许可证件骗取中标；</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（二）3年内2次以上使用他人名义投标；</w:t>
            </w:r>
          </w:p>
          <w:p>
            <w:pPr>
              <w:widowControl/>
              <w:numPr>
                <w:ilvl w:val="255"/>
                <w:numId w:val="0"/>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三</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弄虚作假骗取中标给招标人造成直接经济损失30万元以上；</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（四）其他弄虚作假骗取中标情节严重的行为。</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投标人自本条第二款规定的处罚执行期限届满之日起3年内又有该款所列违法行为之一的，或者弄虚作假骗取中标情节特别严重的，由工商行政管理机关吊销营业执照。</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《工程建设项目施工招标投标办法》第七十五条 </w:t>
            </w:r>
            <w:r>
              <w:rPr>
                <w:rFonts w:hint="eastAsia" w:asciiTheme="minorEastAsia" w:hAnsiTheme="minorEastAsia" w:eastAsiaTheme="minorEastAsia" w:cstheme="minorEastAsia"/>
                <w:color w:val="auto"/>
                <w:kern w:val="0"/>
                <w:sz w:val="21"/>
                <w:szCs w:val="21"/>
              </w:rPr>
              <w:t>投标人以他人名义投标或者以其他方式弄虚作假，骗取中标的，中标无效，给招标人造成损失的，依法承担赔偿责任；构成犯罪的，依法追究刑事责任。依法必须进行招标项目的投标人有前款所列行为尚未构成犯罪的，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三年投标资格，并予以公告，直至由工商行政管理机关吊销营业执照。</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《工程建设项目勘察设计招标投标办法》第五十二条</w:t>
            </w:r>
            <w:r>
              <w:rPr>
                <w:rFonts w:hint="eastAsia" w:asciiTheme="minorEastAsia" w:hAnsiTheme="minorEastAsia" w:eastAsiaTheme="minorEastAsia" w:cstheme="minorEastAsia"/>
                <w:color w:val="auto"/>
                <w:kern w:val="0"/>
                <w:sz w:val="21"/>
                <w:szCs w:val="21"/>
              </w:rPr>
              <w:t xml:space="preserve"> 依法必须进行招标的项目的投标人以他人名义投标，利用伪造、转让、租借、无效的资质证书参加投标，或者请其他单位在自己编制的投标文件上代为签字盖章，弄虚作假，骗取中标的，中标无效。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《建筑工程设计招标投标管理办法》第三十三条 </w:t>
            </w:r>
            <w:r>
              <w:rPr>
                <w:rFonts w:hint="eastAsia" w:asciiTheme="minorEastAsia" w:hAnsiTheme="minorEastAsia" w:eastAsiaTheme="minorEastAsia" w:cstheme="minorEastAsia"/>
                <w:color w:val="auto"/>
                <w:kern w:val="0"/>
                <w:sz w:val="21"/>
                <w:szCs w:val="21"/>
              </w:rPr>
              <w:t>投标人以他人名义投标或者以其他方式弄虚作假，骗取中标的，中标无效，给招标人造成损失的，依法承担赔偿责任；构成犯罪的，依法追究刑事责任。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依法必须进行招标的项目的投标人有前款所列行为尚未构成犯罪的，处中标项目金额5‰以上10‰以下的罚款，对单位直接负责的主管人员和其他直接责任人员处单位罚款数额5%以上10%以下的罚款；有违法所得的，并处没收违法所得；情节严重的，取消其1年至3年内参加依法必须进行招标的建筑工程设计招标的投标资格，并予以公告，直至由工商行政管理机关吊销营业执照。</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sz w:val="21"/>
                <w:szCs w:val="21"/>
              </w:rPr>
              <w:t>《吉林省房屋建筑和市政基础设施工程项目招标投标管理办法》第四十七条</w:t>
            </w:r>
            <w:r>
              <w:rPr>
                <w:rFonts w:hint="eastAsia" w:asciiTheme="minorEastAsia" w:hAnsiTheme="minorEastAsia" w:eastAsiaTheme="minorEastAsia" w:cstheme="minorEastAsia"/>
                <w:color w:val="auto"/>
                <w:sz w:val="21"/>
                <w:szCs w:val="21"/>
              </w:rPr>
              <w:t>　违反本办法第三十三条规定，投标人以他人名义投标或者弄虚作假投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未中标，且无《中华人民共和国招标投标法实施条例》第六十八条第二款、第三款所列违法行为的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对投标人处中标项目金额5‰以上6‰以下的罚款；对单位直接负责的主管人员和其他直接责任人员处单位罚款数额5%以上6%以下的罚款；有违法所得的，并处没收违法所得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中标，但无《中华人民共和国招标投标法实施条例》第六十八条第二款、第三款所列违法行为的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对投标人处中标项目金额6‰以上8‰以下的罚款；对单位直接负责的主管人员和其他直接责任人员处单位罚款数额6%以上8%以下的罚款；有违法所得的，并处没收违法所得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有《中华人民共和国招标投标法实施条例》第六十八条第二款所列违法行为之一的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投标人处中标项目金额8‰以上10‰以下的罚款；对单位直接负责的主管人员和其他直接责任人员处单位罚款数额8%以上10%以下的罚款；有违法所得的，并处没收违法所得。取消其1年至2年内参加依法必须进行招标的项目的投标资格并予以公告</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有《中华人民共和国招标投标法实施条例》第六十八条第三款所列违法行为的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投标人处中标项目金额10‰的罚款；对单位直接负责的主管人员和其他直接责任人员处单位罚款数额10%的罚款；有违法所得的，并处没收违法所得；取消其2年至3年内参加依法必须进行招标的项目的投标资格并予以公告</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直至</w:t>
            </w:r>
            <w:r>
              <w:rPr>
                <w:rFonts w:hint="eastAsia" w:asciiTheme="minorEastAsia" w:hAnsiTheme="minorEastAsia" w:eastAsiaTheme="minorEastAsia" w:cstheme="minorEastAsia"/>
                <w:color w:val="auto"/>
                <w:kern w:val="0"/>
                <w:sz w:val="21"/>
                <w:szCs w:val="21"/>
              </w:rPr>
              <w:t>由工商行政管理机关吊销营业执照</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评标委员会成员收受投标人的财物或者其他好处的，评标委员会成员或者参加评标的有关工作人员向他人透露对投标文件的评审和比较、中标候选人的推荐以及与评标有关的其他情况的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《中华人民共和国招标投标法》第五十六条 </w:t>
            </w:r>
            <w:r>
              <w:rPr>
                <w:rFonts w:hint="eastAsia" w:asciiTheme="minorEastAsia" w:hAnsiTheme="minorEastAsia" w:eastAsiaTheme="minorEastAsia" w:cstheme="minorEastAsia"/>
                <w:color w:val="auto"/>
                <w:kern w:val="0"/>
                <w:sz w:val="21"/>
                <w:szCs w:val="21"/>
              </w:rPr>
              <w:t>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 xml:space="preserve">《中华人民共和国招标投标法实施条例》第七十二条 </w:t>
            </w:r>
            <w:r>
              <w:rPr>
                <w:rFonts w:hint="eastAsia" w:asciiTheme="minorEastAsia" w:hAnsiTheme="minorEastAsia" w:eastAsiaTheme="minorEastAsia" w:cstheme="minorEastAsia"/>
                <w:color w:val="auto"/>
                <w:kern w:val="0"/>
                <w:sz w:val="21"/>
                <w:szCs w:val="21"/>
              </w:rPr>
              <w:t>评标委员会成员收受投标人的财物或者其他好处的，没收收受的财物，处3000元以上5万元以下的罚款，取消担任评标委员会成员的资格，不得再参加依法必须进行招标的项目的评标；构成犯罪的，依法追究刑事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《工程建设项目施工招标投标办法》第七十七条 </w:t>
            </w:r>
            <w:r>
              <w:rPr>
                <w:rFonts w:hint="eastAsia" w:asciiTheme="minorEastAsia" w:hAnsiTheme="minorEastAsia" w:eastAsiaTheme="minorEastAsia" w:cstheme="minorEastAsia"/>
                <w:color w:val="auto"/>
                <w:kern w:val="0"/>
                <w:sz w:val="21"/>
                <w:szCs w:val="21"/>
              </w:rPr>
              <w:t>评标委员会成员收受投标人的财物或者其他好处的，没收收受的财物，可以并处三千元以上五万元以下的罚款，取消担任评标委员会成员的资格并予以公告，不得再参加依法必须进行招标的项目的评标；构成犯罪的，依法追究刑事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《评标委员会和评标方法暂行规定》第五十四条  </w:t>
            </w:r>
            <w:r>
              <w:rPr>
                <w:rFonts w:hint="eastAsia" w:asciiTheme="minorEastAsia" w:hAnsiTheme="minorEastAsia" w:eastAsiaTheme="minorEastAsia" w:cstheme="minorEastAsia"/>
                <w:color w:val="auto"/>
                <w:kern w:val="0"/>
                <w:sz w:val="21"/>
                <w:szCs w:val="21"/>
              </w:rPr>
              <w:t>评标委员会成员收受投标人、 其他利害关系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《建筑工程设计招标投标管理办法》第三十四条</w:t>
            </w:r>
            <w:r>
              <w:rPr>
                <w:rFonts w:hint="eastAsia" w:asciiTheme="minorEastAsia" w:hAnsiTheme="minorEastAsia" w:eastAsiaTheme="minorEastAsia" w:cstheme="minorEastAsia"/>
                <w:color w:val="auto"/>
                <w:kern w:val="0"/>
                <w:sz w:val="21"/>
                <w:szCs w:val="21"/>
              </w:rPr>
              <w:t xml:space="preserve"> 评标委员会成员收受投标人的财物或者其他好处的，评标委员会成员或者参加评标的有关工作人员向他人透露对投标文件的评审和比较、中标候选人的推荐以及与评标有关的其他情况的，由县级以上地方人民政府住房城乡建设主管部门给予警告，没收收受的财物，可以并处3000元以上5万元以下的罚款。</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kern w:val="0"/>
                <w:sz w:val="21"/>
                <w:szCs w:val="21"/>
              </w:rPr>
              <w:t>评标委员会成员有前款所列行为的，由有关主管部门通报批评并取消担任评标委员会成员的资格，不得再参加任何依法必须进行招标的建筑工程设计招标投标的评标；构成犯罪的，依法追究刑事责任。</w:t>
            </w:r>
          </w:p>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未影响到招标活动正常进行的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给予警告，没收收受的财物；可以处3000元以上2万元以下的罚款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影响到招标活动正常进行的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给予警告，没收收受的财物；可以处2万元以上4万元以下的罚款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导致中标结果无效的；其他情节恶劣，或造成严重后果的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给予警告，没收收受的财物；可以处4万元以上5万元以下的罚款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招标人在评标委员会依法推荐的中标候选人以外确定中标人的，依法必须进行招标的项目在所有投标被评标委员会否决后自行确定中标人的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《中华人民共和国招标投标法》第五十七条 </w:t>
            </w:r>
            <w:r>
              <w:rPr>
                <w:rFonts w:hint="eastAsia" w:asciiTheme="minorEastAsia" w:hAnsiTheme="minorEastAsia" w:eastAsiaTheme="minorEastAsia" w:cstheme="minorEastAsia"/>
                <w:color w:val="auto"/>
                <w:kern w:val="0"/>
                <w:sz w:val="21"/>
                <w:szCs w:val="21"/>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《评标委员会和评标方法暂行规定》第五十五条</w:t>
            </w:r>
            <w:r>
              <w:rPr>
                <w:rFonts w:hint="eastAsia" w:asciiTheme="minorEastAsia" w:hAnsiTheme="minorEastAsia" w:eastAsiaTheme="minorEastAsia" w:cstheme="minorEastAsia"/>
                <w:color w:val="auto"/>
                <w:kern w:val="0"/>
                <w:sz w:val="21"/>
                <w:szCs w:val="21"/>
              </w:rPr>
              <w:t xml:space="preserve">  招标人在评标委员会依法推荐的中标候选人以外确定中标人的，依法必须进行招标项目在所有投标被评标委员会否决后自行确定中标人的，中标无效。责令改正，可以处中标项目金额千分之五以上千分之十以下的罚款；对单位直接负责的主管人员和其他直接责任人员依法给予处分。</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中标无效；可以处中标项目金额5‰以上6‰以下的罚款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rPr>
              <w:t>配合行政执法部门查处违法行为，逾期不改正违法行为，</w:t>
            </w:r>
            <w:r>
              <w:rPr>
                <w:rFonts w:hint="eastAsia" w:asciiTheme="minorEastAsia" w:hAnsiTheme="minorEastAsia" w:eastAsiaTheme="minorEastAsia" w:cstheme="minorEastAsia"/>
                <w:sz w:val="21"/>
                <w:szCs w:val="21"/>
                <w:lang w:val="en-US" w:eastAsia="zh-CN"/>
              </w:rPr>
              <w:t>或者</w:t>
            </w:r>
            <w:r>
              <w:rPr>
                <w:rFonts w:hint="eastAsia" w:asciiTheme="minorEastAsia" w:hAnsiTheme="minorEastAsia" w:eastAsiaTheme="minorEastAsia" w:cstheme="minorEastAsia"/>
                <w:sz w:val="21"/>
                <w:szCs w:val="21"/>
              </w:rPr>
              <w:t>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中标无效；可以处中标项目金额6‰以上8‰以下的罚款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rPr>
              <w:t>拒不改正违法行为，拒绝、逃避监督检查，伪造、销毁、隐匿有关证据材料，对社会造成</w:t>
            </w:r>
            <w:r>
              <w:rPr>
                <w:rFonts w:hint="eastAsia" w:asciiTheme="minorEastAsia" w:hAnsiTheme="minorEastAsia" w:eastAsiaTheme="minorEastAsia" w:cstheme="minorEastAsia"/>
                <w:sz w:val="21"/>
                <w:szCs w:val="21"/>
                <w:lang w:val="en-US" w:eastAsia="zh-CN"/>
              </w:rPr>
              <w:t>严重性</w:t>
            </w:r>
            <w:r>
              <w:rPr>
                <w:rFonts w:hint="eastAsia" w:asciiTheme="minorEastAsia" w:hAnsiTheme="minorEastAsia" w:eastAsiaTheme="minorEastAsia" w:cstheme="minorEastAsia"/>
                <w:sz w:val="21"/>
                <w:szCs w:val="21"/>
              </w:rPr>
              <w:t>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中标无效；可以处中标项目金额8‰以上10‰以下的罚款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中标人将中标项目转让给他人的，将中标项目肢解后分别转让给他人的，违反本法规定将中标项目的部分主体、关键性工作分包给他人的，或者分包人再次分包的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《中华人民共和国招标投标法》第五十八条</w:t>
            </w:r>
            <w:r>
              <w:rPr>
                <w:rFonts w:hint="eastAsia" w:asciiTheme="minorEastAsia" w:hAnsiTheme="minorEastAsia" w:eastAsiaTheme="minorEastAsia" w:cstheme="minorEastAsia"/>
                <w:color w:val="auto"/>
                <w:kern w:val="0"/>
                <w:sz w:val="21"/>
                <w:szCs w:val="21"/>
              </w:rPr>
              <w:t xml:space="preserve">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《中华人民共和国招标投标法实施条例》第七十六条 </w:t>
            </w:r>
            <w:r>
              <w:rPr>
                <w:rFonts w:hint="eastAsia" w:asciiTheme="minorEastAsia" w:hAnsiTheme="minorEastAsia" w:eastAsiaTheme="minorEastAsia" w:cstheme="minorEastAsia"/>
                <w:color w:val="auto"/>
                <w:kern w:val="0"/>
                <w:sz w:val="21"/>
                <w:szCs w:val="21"/>
              </w:rPr>
              <w:t>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《工程建设项目施工招标投标办法》第八十二条  </w:t>
            </w:r>
            <w:r>
              <w:rPr>
                <w:rFonts w:hint="eastAsia" w:asciiTheme="minorEastAsia" w:hAnsiTheme="minorEastAsia" w:eastAsiaTheme="minorEastAsia" w:cstheme="minorEastAsia"/>
                <w:color w:val="auto"/>
                <w:kern w:val="0"/>
                <w:sz w:val="21"/>
                <w:szCs w:val="21"/>
              </w:rPr>
              <w:t>中标人将中标项目转让给他人的，将中标项目肢解后分别转让给他人的，违法将中标项目的部分主体、关键性工作分包给他人的，或者分包人再次分包的，转让、分包无效，有关行政监督部门处转让、分包项目金额千分之五以上千分之十以下的罚款；有违法所得的，并处没收违法所得；可以责令停业整顿；情节严重的，由工商行政管理机关吊销营业执照。</w:t>
            </w:r>
          </w:p>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处转让、分包项目金额5‰以上6‰以下的罚款；有违法所得的，予以没收；可以责令停业整顿</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处转让、分包项目金额6‰以上8‰以下的罚款；有违法所得的，予以没收；可以责令停业整顿</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处转让、分包项目金额8‰以上10‰以下的罚款；有违法所得的，予以没收；</w:t>
            </w:r>
            <w:r>
              <w:rPr>
                <w:rFonts w:hint="eastAsia" w:asciiTheme="minorEastAsia" w:hAnsiTheme="minorEastAsia" w:eastAsiaTheme="minorEastAsia" w:cstheme="minorEastAsia"/>
                <w:color w:val="auto"/>
                <w:kern w:val="0"/>
                <w:sz w:val="21"/>
                <w:szCs w:val="21"/>
                <w:lang w:val="en-US" w:eastAsia="zh-CN"/>
              </w:rPr>
              <w:t>移交有权由发证机关</w:t>
            </w:r>
            <w:r>
              <w:rPr>
                <w:rFonts w:hint="eastAsia" w:asciiTheme="minorEastAsia" w:hAnsiTheme="minorEastAsia" w:eastAsiaTheme="minorEastAsia" w:cstheme="minorEastAsia"/>
                <w:color w:val="auto"/>
                <w:kern w:val="0"/>
                <w:sz w:val="21"/>
                <w:szCs w:val="21"/>
              </w:rPr>
              <w:t>吊销营业执照</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招标人与中标人不按照招标文件和中标人的投标文件订立合同的，或者招标人、中标人订立背离合同实质性内容的协议的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《中华人民共和国招标投标法》第五十九条 </w:t>
            </w:r>
            <w:r>
              <w:rPr>
                <w:rFonts w:hint="eastAsia" w:asciiTheme="minorEastAsia" w:hAnsiTheme="minorEastAsia" w:eastAsiaTheme="minorEastAsia" w:cstheme="minorEastAsia"/>
                <w:color w:val="auto"/>
                <w:kern w:val="0"/>
                <w:sz w:val="21"/>
                <w:szCs w:val="21"/>
              </w:rPr>
              <w:t>招标人与中标人不按照招标文件和中标人的投标文件订立合同的，或者招标人、中标人订立背离合同实质性内容的协议的，责令改正；可以处中标项目金额千分之五以上千分之十以下的罚款。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《中华人民共和国招标投标法实施条例》第七十五条 </w:t>
            </w:r>
            <w:r>
              <w:rPr>
                <w:rFonts w:hint="eastAsia" w:asciiTheme="minorEastAsia" w:hAnsiTheme="minorEastAsia" w:eastAsiaTheme="minorEastAsia" w:cstheme="minorEastAsia"/>
                <w:color w:val="auto"/>
                <w:kern w:val="0"/>
                <w:sz w:val="21"/>
                <w:szCs w:val="21"/>
              </w:rPr>
              <w:t>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《工程建设项目施工招标投标办法》第八十三条  </w:t>
            </w:r>
            <w:r>
              <w:rPr>
                <w:rFonts w:hint="eastAsia" w:asciiTheme="minorEastAsia" w:hAnsiTheme="minorEastAsia" w:eastAsiaTheme="minorEastAsia" w:cstheme="minorEastAsia"/>
                <w:color w:val="auto"/>
                <w:kern w:val="0"/>
                <w:sz w:val="21"/>
                <w:szCs w:val="21"/>
              </w:rPr>
              <w:t>招标人与中标人不按照招标文件和中标人的投标文件订立合同的，合同的主要条款与招标文件、中标人的投标文件的内容不一致，或者招标人、中标人订立背离合同实质性内容的协议的，有关行政监督部门责令改正；可以处中标项目金额千分之五以上千分之十以下的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《工程建设项目勘察设计招标投标办法》第五十五条  </w:t>
            </w:r>
            <w:r>
              <w:rPr>
                <w:rFonts w:hint="eastAsia" w:asciiTheme="minorEastAsia" w:hAnsiTheme="minorEastAsia" w:eastAsiaTheme="minorEastAsia" w:cstheme="minorEastAsia"/>
                <w:color w:val="auto"/>
                <w:kern w:val="0"/>
                <w:sz w:val="21"/>
                <w:szCs w:val="21"/>
              </w:rPr>
              <w:t>招标人与中标人不按照招标文件和中标人的投标文件订立合同，责令改正，可以处中标项目金额千分之五以上千分之十以下的罚款。</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《评标委员会和评标方法暂行规定》第五十六条  </w:t>
            </w:r>
            <w:r>
              <w:rPr>
                <w:rFonts w:hint="eastAsia" w:asciiTheme="minorEastAsia" w:hAnsiTheme="minorEastAsia" w:eastAsiaTheme="minorEastAsia" w:cstheme="minorEastAsia"/>
                <w:color w:val="auto"/>
                <w:kern w:val="0"/>
                <w:sz w:val="21"/>
                <w:szCs w:val="21"/>
              </w:rPr>
              <w:t>招标人与中标人不按照招标文件和中标人的投标文件订立合同的，合同的主要条款与招标文件、中标人的投标文件的内容不一致，或者招标人、中标人订立背离合同实质性内容的协议的，由有关行政监督部门责令改正，可以处中标项目金额千分之五以上千分之十以下的罚款。</w:t>
            </w: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可以处中标项目金额5‰以上6‰以下的罚款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可以处中标项目金额6‰以上8‰以下的罚款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可以处中标项目金额8‰以上10‰以下的罚款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依法应当公开招标而采用邀请招标的；招标文件、资格预审文件的发售、澄清、修改的时限，或者确定的提交资格预审申请文件、投标文件的时限不符合招标投标法和本条例规定的；接受未通过资格预审的单位或者个人参加投标的；接受应当拒收的投标文件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《中华人民共和国招标投标法实施条例》第六十四条 </w:t>
            </w:r>
            <w:r>
              <w:rPr>
                <w:rFonts w:hint="eastAsia" w:asciiTheme="minorEastAsia" w:hAnsiTheme="minorEastAsia" w:eastAsiaTheme="minorEastAsia" w:cstheme="minorEastAsia"/>
                <w:color w:val="auto"/>
                <w:kern w:val="0"/>
                <w:sz w:val="21"/>
                <w:szCs w:val="21"/>
              </w:rPr>
              <w:t>招标人有下列情形之一的，由有关行政监督部门责令改正，可以处10万元以下的罚款：</w:t>
            </w:r>
          </w:p>
          <w:p>
            <w:pPr>
              <w:widowControl/>
              <w:numPr>
                <w:ilvl w:val="0"/>
                <w:numId w:val="11"/>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依法应当公开招标而采用邀请招标；（二）招标文件、资格预审文件的发售、澄清、修改的时限，或者确定的提交资格预审申请文件、投标文件的时限不符合招标投标法和本条例规定；</w:t>
            </w:r>
          </w:p>
          <w:p>
            <w:pPr>
              <w:widowControl/>
              <w:numPr>
                <w:ilvl w:val="0"/>
                <w:numId w:val="11"/>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接受未通过资格预审的单位或者个人参加投标；</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（四）接受应当拒收的投标文件。</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招标人有前款第一项、第三项、第四项所列行为之一的，对单位直接负责的主管人员和其他直接责任人员依法给予处分。</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《工程建设项目勘察设计招标投标办法》第五十一条  </w:t>
            </w:r>
            <w:r>
              <w:rPr>
                <w:rFonts w:hint="eastAsia" w:asciiTheme="minorEastAsia" w:hAnsiTheme="minorEastAsia" w:eastAsiaTheme="minorEastAsia" w:cstheme="minorEastAsia"/>
                <w:color w:val="auto"/>
                <w:kern w:val="0"/>
                <w:sz w:val="21"/>
                <w:szCs w:val="21"/>
              </w:rPr>
              <w:t>招标人有下列情形之一的，由有关行政监督部门责令改正，可以处10万元以下的罚款：</w:t>
            </w:r>
          </w:p>
          <w:p>
            <w:pPr>
              <w:widowControl/>
              <w:numPr>
                <w:ilvl w:val="0"/>
                <w:numId w:val="12"/>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依法应当公开招标而采用邀请招标；（二）招标文件、资格预审文件的发售、澄清、修改的时限，或者确定的提交资格预审申请文件、投标文件的时限不符合招标投标法和招标投标法实施条例规定；</w:t>
            </w:r>
          </w:p>
          <w:p>
            <w:pPr>
              <w:widowControl/>
              <w:numPr>
                <w:ilvl w:val="0"/>
                <w:numId w:val="12"/>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接受未通过资格预审的单位或者个人参加投标；</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（四）接受应当拒收的投标文件。招标人有前款第一项、第三项、第四项所列行为之一的，对单位直接负责的主管人员和其他直接责任人员依法给予处分。</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《工程建设项目货物招标投标办法》第五十六条  </w:t>
            </w:r>
            <w:r>
              <w:rPr>
                <w:rFonts w:hint="eastAsia" w:asciiTheme="minorEastAsia" w:hAnsiTheme="minorEastAsia" w:eastAsiaTheme="minorEastAsia" w:cstheme="minorEastAsia"/>
                <w:color w:val="auto"/>
                <w:kern w:val="0"/>
                <w:sz w:val="21"/>
                <w:szCs w:val="21"/>
              </w:rPr>
              <w:t>招标人有下列情形之一的，由有关行政监督部门责令改正，可以处10万元以下的罚款：（一）依法应当公开招标而采用邀请招标；（二）招标文件、资格预审文件的发售、澄清、修改的时限，或者确定的提交资格预审申请文件、投标文件的时限不符合招标投标法和招标投标法实施条例规定；</w:t>
            </w:r>
          </w:p>
          <w:p>
            <w:pPr>
              <w:widowControl/>
              <w:numPr>
                <w:ilvl w:val="0"/>
                <w:numId w:val="12"/>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接受未通过资格预审的单位或者个人参加投标；</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（四）接受应当拒收的投标文件。</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招标人有前款第一项、第三项、第四项所列行为之一的，对单位直接负责的主管人员和其他直接责任人员依法给予处分。</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《建筑工程设计招标投标管理办法》第三十条</w:t>
            </w:r>
            <w:r>
              <w:rPr>
                <w:rFonts w:hint="eastAsia" w:asciiTheme="minorEastAsia" w:hAnsiTheme="minorEastAsia" w:eastAsiaTheme="minorEastAsia" w:cstheme="minorEastAsia"/>
                <w:color w:val="auto"/>
                <w:kern w:val="0"/>
                <w:sz w:val="21"/>
                <w:szCs w:val="21"/>
              </w:rPr>
              <w:t xml:space="preserve"> 招标人澄清、修改招标文件的时限，或者确定的提交投标文件的时限不符合本办法规定的，由县级以上地方人民政府住房城乡建设主管部门责令改正，可以处10万元以下的罚款。</w:t>
            </w: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可以处3万元以上8万元以下的罚款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可以处8万元以上10万元以下的罚款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招标人超过规定的比例收取投标保证金、履约保证金或者不按照规定退还投标保证金及银行同期存款利息的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《中华人民共和国招标投标法实施条例》第六十六条 </w:t>
            </w:r>
            <w:r>
              <w:rPr>
                <w:rFonts w:hint="eastAsia" w:asciiTheme="minorEastAsia" w:hAnsiTheme="minorEastAsia" w:eastAsiaTheme="minorEastAsia" w:cstheme="minorEastAsia"/>
                <w:color w:val="auto"/>
                <w:kern w:val="0"/>
                <w:sz w:val="21"/>
                <w:szCs w:val="21"/>
              </w:rPr>
              <w:t>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收取投标保证金、履约保证金超过规定比例但超出比例少于20%的；不按规定及时退还投标保证金及银行同期存款利息，但不超过2个月的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可以处2万元以下的罚款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超出比例多于20%少于50%收取投标保证金、履约保证金的；不按规定及时退还投标保证金及银行同期存款利息，但</w:t>
            </w:r>
            <w:r>
              <w:rPr>
                <w:rFonts w:hint="eastAsia" w:asciiTheme="minorEastAsia" w:hAnsiTheme="minorEastAsia" w:eastAsiaTheme="minorEastAsia" w:cstheme="minorEastAsia"/>
                <w:color w:val="auto"/>
                <w:kern w:val="0"/>
                <w:sz w:val="21"/>
                <w:szCs w:val="21"/>
                <w:lang w:val="en-US" w:eastAsia="zh-CN"/>
              </w:rPr>
              <w:t>超期</w:t>
            </w:r>
            <w:r>
              <w:rPr>
                <w:rFonts w:hint="eastAsia" w:asciiTheme="minorEastAsia" w:hAnsiTheme="minorEastAsia" w:eastAsiaTheme="minorEastAsia" w:cstheme="minorEastAsia"/>
                <w:color w:val="auto"/>
                <w:kern w:val="0"/>
                <w:sz w:val="21"/>
                <w:szCs w:val="21"/>
              </w:rPr>
              <w:t>2个月</w:t>
            </w:r>
            <w:r>
              <w:rPr>
                <w:rFonts w:hint="eastAsia" w:asciiTheme="minorEastAsia" w:hAnsiTheme="minorEastAsia" w:eastAsiaTheme="minorEastAsia" w:cstheme="minorEastAsia"/>
                <w:color w:val="auto"/>
                <w:kern w:val="0"/>
                <w:sz w:val="21"/>
                <w:szCs w:val="21"/>
                <w:lang w:val="en-US" w:eastAsia="zh-CN"/>
              </w:rPr>
              <w:t>以上6个月以下</w:t>
            </w:r>
            <w:r>
              <w:rPr>
                <w:rFonts w:hint="eastAsia" w:asciiTheme="minorEastAsia" w:hAnsiTheme="minorEastAsia" w:eastAsiaTheme="minorEastAsia" w:cstheme="minorEastAsia"/>
                <w:color w:val="auto"/>
                <w:kern w:val="0"/>
                <w:sz w:val="21"/>
                <w:szCs w:val="21"/>
              </w:rPr>
              <w:t>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可以处2万元以上4万元以下的罚款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超出比例多于50%收取投标保证金、履约保证金的；超过6个月退还投标保证金及银行同期存款利息的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可以处4万元以上5万元以下的罚款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依法必须进行招标的项目的招标人不按照规定组建评标委员会，或者确定、更换评标委员会成员违反招标投标法和本条例规定的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《中华人民共和国招标投标法实施条例》第七十条 </w:t>
            </w:r>
            <w:r>
              <w:rPr>
                <w:rFonts w:hint="eastAsia" w:asciiTheme="minorEastAsia" w:hAnsiTheme="minorEastAsia" w:eastAsiaTheme="minorEastAsia" w:cstheme="minorEastAsia"/>
                <w:color w:val="auto"/>
                <w:kern w:val="0"/>
                <w:sz w:val="21"/>
                <w:szCs w:val="21"/>
              </w:rPr>
              <w:t>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国家工作人员以任何方式非法干涉选取评标委员会成员的，依照本条例第八十条的规定追究法律责任。</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《工程建设项目施工招标投标办法》第七十九条  </w:t>
            </w:r>
            <w:r>
              <w:rPr>
                <w:rFonts w:hint="eastAsia" w:asciiTheme="minorEastAsia" w:hAnsiTheme="minorEastAsia" w:eastAsiaTheme="minorEastAsia" w:cstheme="minorEastAsia"/>
                <w:color w:val="auto"/>
                <w:kern w:val="0"/>
                <w:sz w:val="21"/>
                <w:szCs w:val="21"/>
              </w:rPr>
              <w:t>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决定无效，依法重新进行评审。</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《建筑工程设计招标投标管理办法》第三十一条 </w:t>
            </w:r>
            <w:r>
              <w:rPr>
                <w:rFonts w:hint="eastAsia" w:asciiTheme="minorEastAsia" w:hAnsiTheme="minorEastAsia" w:eastAsiaTheme="minorEastAsia" w:cstheme="minorEastAsia"/>
                <w:color w:val="auto"/>
                <w:kern w:val="0"/>
                <w:sz w:val="21"/>
                <w:szCs w:val="21"/>
              </w:rPr>
              <w:t>招标人不按照规定组建评标委员会，或者评标委员会成员的确定违反本办法规定的，由县级以上地方人民政府住房城乡建设主管部门责令改正，可以处10万元以下的罚款，相应评审结论无效，依法重新进行评审。</w:t>
            </w:r>
          </w:p>
          <w:p>
            <w:pP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sz w:val="21"/>
                <w:szCs w:val="21"/>
              </w:rPr>
              <w:t>《吉林省房屋建筑和市政基础设施工程项目招标投标管理办法》第四十五条</w:t>
            </w:r>
            <w:r>
              <w:rPr>
                <w:rFonts w:hint="eastAsia" w:asciiTheme="minorEastAsia" w:hAnsiTheme="minorEastAsia" w:eastAsiaTheme="minorEastAsia" w:cstheme="minorEastAsia"/>
                <w:color w:val="auto"/>
                <w:sz w:val="21"/>
                <w:szCs w:val="21"/>
              </w:rPr>
              <w:t>　违反本办法第二十一条规定，招标人不按照规定组建评标委员会、违法更换评标委员会成员的，由县级以上人民政府住房和城乡建设主管部门责令改正，可以处10万元以下罚款，对单位直接负责的主管人员和其他直接责任人员依法给予处分；违法确定或者更换的评标委员会成员作出的评审结论无效，依法重新进行评审。</w:t>
            </w: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lang w:val="en-US" w:eastAsia="zh-CN"/>
              </w:rPr>
              <w:t>首违不罚</w:t>
            </w: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可以处3万元以上8万元以下的罚款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可以处8万元以上10万元以下的罚款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依法必须进行招标的项目的招标人无正当理由不发出中标通知书的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《中华人民共和国招标投标法实施条例》第七十三条 </w:t>
            </w:r>
            <w:r>
              <w:rPr>
                <w:rFonts w:hint="eastAsia" w:asciiTheme="minorEastAsia" w:hAnsiTheme="minorEastAsia" w:eastAsiaTheme="minorEastAsia" w:cstheme="minorEastAsia"/>
                <w:color w:val="auto"/>
                <w:kern w:val="0"/>
                <w:sz w:val="21"/>
                <w:szCs w:val="21"/>
              </w:rPr>
              <w:t>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（一）无正当理由不发出中标通知书； </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《工程建设项目施工招标投标办法》第八十条  </w:t>
            </w:r>
            <w:r>
              <w:rPr>
                <w:rFonts w:hint="eastAsia" w:asciiTheme="minorEastAsia" w:hAnsiTheme="minorEastAsia" w:eastAsiaTheme="minorEastAsia" w:cstheme="minorEastAsia"/>
                <w:color w:val="auto"/>
                <w:kern w:val="0"/>
                <w:sz w:val="21"/>
                <w:szCs w:val="21"/>
              </w:rP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（一）无正当理由不发出中标通知书； </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《工程建设项目货物招标投标办法》第五十八条第一款  </w:t>
            </w:r>
            <w:r>
              <w:rPr>
                <w:rFonts w:hint="eastAsia" w:asciiTheme="minorEastAsia" w:hAnsiTheme="minorEastAsia" w:eastAsiaTheme="minorEastAsia" w:cstheme="minorEastAsia"/>
                <w:color w:val="auto"/>
                <w:kern w:val="0"/>
                <w:sz w:val="21"/>
                <w:szCs w:val="21"/>
              </w:rP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（一）无正当理由不发出中标通知书； </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《建筑工程设计招标投标管理办法》第三十二条</w:t>
            </w:r>
            <w:r>
              <w:rPr>
                <w:rFonts w:hint="eastAsia" w:asciiTheme="minorEastAsia" w:hAnsiTheme="minorEastAsia" w:eastAsiaTheme="minorEastAsia" w:cstheme="minorEastAsia"/>
                <w:color w:val="auto"/>
                <w:kern w:val="0"/>
                <w:sz w:val="21"/>
                <w:szCs w:val="21"/>
              </w:rPr>
              <w:t xml:space="preserve"> 招标人有下列情形之一的，由县级以上地方人民政府住房城乡建设主管部门责令改正，可以处中标项目金额10‰以下的罚款；给他人造成损失的，依法承担赔偿责任；对单位直接负责的主管人员和其他直接责任人员依法给予处分：</w:t>
            </w:r>
          </w:p>
          <w:p>
            <w:pP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kern w:val="0"/>
                <w:sz w:val="21"/>
                <w:szCs w:val="21"/>
              </w:rPr>
              <w:t>（一）无正当理由未按本办法规定发出中标通知书；</w:t>
            </w:r>
            <w:r>
              <w:rPr>
                <w:rFonts w:hint="eastAsia" w:asciiTheme="minorEastAsia" w:hAnsiTheme="minorEastAsia" w:eastAsiaTheme="minorEastAsia" w:cstheme="minorEastAsia"/>
                <w:b/>
                <w:bCs/>
                <w:color w:val="auto"/>
                <w:kern w:val="0"/>
                <w:sz w:val="21"/>
                <w:szCs w:val="21"/>
              </w:rPr>
              <w:t xml:space="preserve"> </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超过法定时限低于2个月改正的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可以处中标项目金额3‰以下的罚款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超过法定时限高于2个月以上低于4个月改正的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处中标项目金额3‰以上8‰以下的罚款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超过法定时限高于4个月改正或拒不改正的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处中标项目金额8‰以上10‰以下的罚款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不按照规定确定中标人的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《中华人民共和国招标投标法实施条例》第七十三条 </w:t>
            </w:r>
            <w:r>
              <w:rPr>
                <w:rFonts w:hint="eastAsia" w:asciiTheme="minorEastAsia" w:hAnsiTheme="minorEastAsia" w:eastAsiaTheme="minorEastAsia" w:cstheme="minorEastAsia"/>
                <w:color w:val="auto"/>
                <w:kern w:val="0"/>
                <w:sz w:val="21"/>
                <w:szCs w:val="21"/>
              </w:rPr>
              <w:t>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kern w:val="0"/>
                <w:sz w:val="21"/>
                <w:szCs w:val="21"/>
              </w:rPr>
              <w:t>（二）不按照规定确定中标人；</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《工程建设项目施工招标投标办法》第八十条  </w:t>
            </w:r>
            <w:r>
              <w:rPr>
                <w:rFonts w:hint="eastAsia" w:asciiTheme="minorEastAsia" w:hAnsiTheme="minorEastAsia" w:eastAsiaTheme="minorEastAsia" w:cstheme="minorEastAsia"/>
                <w:color w:val="auto"/>
                <w:kern w:val="0"/>
                <w:sz w:val="21"/>
                <w:szCs w:val="21"/>
              </w:rP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（二）不按照规定确定中标人； </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《工程建设项目货物招标投标办法》第五十八条第一款  </w:t>
            </w:r>
            <w:r>
              <w:rPr>
                <w:rFonts w:hint="eastAsia" w:asciiTheme="minorEastAsia" w:hAnsiTheme="minorEastAsia" w:eastAsiaTheme="minorEastAsia" w:cstheme="minorEastAsia"/>
                <w:color w:val="auto"/>
                <w:kern w:val="0"/>
                <w:sz w:val="21"/>
                <w:szCs w:val="21"/>
              </w:rP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（二）不按照规定确定中标人； </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《建筑工程设计招标投标管理办法》第三十二条</w:t>
            </w:r>
            <w:r>
              <w:rPr>
                <w:rFonts w:hint="eastAsia" w:asciiTheme="minorEastAsia" w:hAnsiTheme="minorEastAsia" w:eastAsiaTheme="minorEastAsia" w:cstheme="minorEastAsia"/>
                <w:color w:val="auto"/>
                <w:kern w:val="0"/>
                <w:sz w:val="21"/>
                <w:szCs w:val="21"/>
              </w:rPr>
              <w:t xml:space="preserve"> 招标人有下列情形之一的，由县级以上地方人民政府住房城乡建设主管部门责令改正，可以处中标项目金额10‰以下的罚款；给他人造成损失的，依法承担赔偿责任；对单位直接负责的主管人员和其他直接责任人员依法给予处分：</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（二）不按照规定确定中标人； </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收到评标报告后未公示中标候选人及确定中标人的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可以处中标项目金额3‰以下的罚款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不对公示期内提出的异议作出答复即确定中标人的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可以处中标项目金额3‰以上8‰以下的罚款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公示期内提出的异议成立而不采取措施即确定中标人</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可以处中标项目金额8‰以上10‰以下的罚款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中标通知书发出后无正当理由改变中标结果的；无正当理由不与中标人订立合同的；在订立合同时向中标人提出附加条件的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《中华人民共和国招标投标法实施条例》第七十三条 </w:t>
            </w:r>
            <w:r>
              <w:rPr>
                <w:rFonts w:hint="eastAsia" w:asciiTheme="minorEastAsia" w:hAnsiTheme="minorEastAsia" w:eastAsiaTheme="minorEastAsia" w:cstheme="minorEastAsia"/>
                <w:color w:val="auto"/>
                <w:kern w:val="0"/>
                <w:sz w:val="21"/>
                <w:szCs w:val="21"/>
              </w:rPr>
              <w:t>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kern w:val="0"/>
                <w:sz w:val="21"/>
                <w:szCs w:val="21"/>
              </w:rPr>
              <w:t>（三）中标通知书发出后无正当理由改变中标结果；</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（四）无正当理由不与中标人订立合同；</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（五）在订立合同时向中标人提出附加条件。</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《工程建设项目施工招标投标办法》第八十条  </w:t>
            </w:r>
            <w:r>
              <w:rPr>
                <w:rFonts w:hint="eastAsia" w:asciiTheme="minorEastAsia" w:hAnsiTheme="minorEastAsia" w:eastAsiaTheme="minorEastAsia" w:cstheme="minorEastAsia"/>
                <w:color w:val="auto"/>
                <w:kern w:val="0"/>
                <w:sz w:val="21"/>
                <w:szCs w:val="21"/>
              </w:rP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p>
          <w:p>
            <w:pPr>
              <w:numPr>
                <w:ilvl w:val="0"/>
                <w:numId w:val="12"/>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中标通知书发出后无正当理由改变中标结果；</w:t>
            </w:r>
          </w:p>
          <w:p>
            <w:pPr>
              <w:numPr>
                <w:ilvl w:val="0"/>
                <w:numId w:val="12"/>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无正当理由不与中标人订立合同；</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（五）在订立合同时向中标人提出附加条件。</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《工程建设项目货物招标投标办法》第五十八条第一款  </w:t>
            </w:r>
            <w:r>
              <w:rPr>
                <w:rFonts w:hint="eastAsia" w:asciiTheme="minorEastAsia" w:hAnsiTheme="minorEastAsia" w:eastAsiaTheme="minorEastAsia" w:cstheme="minorEastAsia"/>
                <w:color w:val="auto"/>
                <w:kern w:val="0"/>
                <w:sz w:val="21"/>
                <w:szCs w:val="21"/>
              </w:rP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一）无正当理由不发出中标通知书；</w:t>
            </w:r>
          </w:p>
          <w:p>
            <w:pPr>
              <w:widowControl/>
              <w:numPr>
                <w:ilvl w:val="0"/>
                <w:numId w:val="11"/>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不按照规定确定中标人；</w:t>
            </w:r>
          </w:p>
          <w:p>
            <w:pPr>
              <w:widowControl/>
              <w:numPr>
                <w:ilvl w:val="0"/>
                <w:numId w:val="11"/>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中标通知书发出后无正当理由改变中标结果；</w:t>
            </w:r>
          </w:p>
          <w:p>
            <w:pPr>
              <w:widowControl/>
              <w:numPr>
                <w:ilvl w:val="0"/>
                <w:numId w:val="11"/>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无正当理由不与中标人订立合同；</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（五）在订立合同时向中标人提出附加条件。</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《建筑工程设计招标投标管理办法》第三十二条</w:t>
            </w:r>
            <w:r>
              <w:rPr>
                <w:rFonts w:hint="eastAsia" w:asciiTheme="minorEastAsia" w:hAnsiTheme="minorEastAsia" w:eastAsiaTheme="minorEastAsia" w:cstheme="minorEastAsia"/>
                <w:color w:val="auto"/>
                <w:kern w:val="0"/>
                <w:sz w:val="21"/>
                <w:szCs w:val="21"/>
              </w:rPr>
              <w:t xml:space="preserve"> 招标人有下列情形之一的，由县级以上地方人民政府住房城乡建设主管部门责令改正，可以处中标项目金额10‰以下的罚款；给他人造成损失的，依法承担赔偿责任；对单位直接负责的主管人员和其他直接责任人员依法给予处分：</w:t>
            </w:r>
          </w:p>
          <w:p>
            <w:pPr>
              <w:widowControl/>
              <w:numPr>
                <w:ilvl w:val="0"/>
                <w:numId w:val="13"/>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中标通知书发出后无正当理由改变中标结果；</w:t>
            </w:r>
          </w:p>
          <w:p>
            <w:pPr>
              <w:widowControl/>
              <w:numPr>
                <w:ilvl w:val="0"/>
                <w:numId w:val="13"/>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无正当理由未按本办法规定与中标人订立合同；</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（五）在订立合同时向中标人提出附加条件。</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未给他人造成经济损失的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可以处中标项目金额5‰以下的罚款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给他人造成经济损失的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处中标项目金额5‰以上10‰以下的罚款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中标人无正当理由不与招标人订立合同，在签订合同时向招标人提出附加条件，或者不按照招标文件要求提交履约保证金的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《中华人民共和国招标投标法实施条例》第七十四条 </w:t>
            </w:r>
            <w:r>
              <w:rPr>
                <w:rFonts w:hint="eastAsia" w:asciiTheme="minorEastAsia" w:hAnsiTheme="minorEastAsia" w:eastAsiaTheme="minorEastAsia" w:cstheme="minorEastAsia"/>
                <w:color w:val="auto"/>
                <w:kern w:val="0"/>
                <w:sz w:val="21"/>
                <w:szCs w:val="21"/>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《工程建设项目施工招标投标办法》第八十一条  </w:t>
            </w:r>
            <w:r>
              <w:rPr>
                <w:rFonts w:hint="eastAsia" w:asciiTheme="minorEastAsia" w:hAnsiTheme="minorEastAsia" w:eastAsiaTheme="minorEastAsia" w:cstheme="minorEastAsia"/>
                <w:color w:val="auto"/>
                <w:kern w:val="0"/>
                <w:sz w:val="21"/>
                <w:szCs w:val="21"/>
              </w:rPr>
              <w:t>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施工招标的项目的中标人，由有关行政监督部门责令改正，可以处中标金额千分之十以下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《工程建设项目货物招标投标办法》第五十八条第二款  </w:t>
            </w:r>
            <w:r>
              <w:rPr>
                <w:rFonts w:hint="eastAsia" w:asciiTheme="minorEastAsia" w:hAnsiTheme="minorEastAsia" w:eastAsiaTheme="minorEastAsia" w:cstheme="minorEastAsia"/>
                <w:color w:val="auto"/>
                <w:kern w:val="0"/>
                <w:sz w:val="21"/>
                <w:szCs w:val="21"/>
              </w:rPr>
              <w:t>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《评标委员会和评标方法暂行规定》第五十七条  </w:t>
            </w:r>
            <w:r>
              <w:rPr>
                <w:rFonts w:hint="eastAsia" w:asciiTheme="minorEastAsia" w:hAnsiTheme="minorEastAsia" w:eastAsiaTheme="minorEastAsia" w:cstheme="minorEastAsia"/>
                <w:color w:val="auto"/>
                <w:kern w:val="0"/>
                <w:sz w:val="21"/>
                <w:szCs w:val="21"/>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未给他人造成经济损失的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可以处中标项目金额5‰以下的罚款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lang w:val="en-US" w:eastAsia="zh-CN"/>
              </w:rPr>
              <w:t>首违不罚</w:t>
            </w: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给他人造成经济损失的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可以处中标项目金额5‰以上10‰以下的罚款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生产经营单位的主要负责人未履行安全生产管理职责</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《中华人民共和国安全生产法》第九十四条 </w:t>
            </w:r>
            <w:r>
              <w:rPr>
                <w:rFonts w:hint="eastAsia" w:asciiTheme="minorEastAsia" w:hAnsiTheme="minorEastAsia" w:eastAsiaTheme="minorEastAsia" w:cstheme="minorEastAsia"/>
                <w:color w:val="auto"/>
                <w:kern w:val="0"/>
                <w:sz w:val="21"/>
                <w:szCs w:val="21"/>
              </w:rPr>
              <w:t>生产经营单位的主要负责人未履行本法规定的安全生产管理职责的，责令限期改正，处二万元以上五万元以下的罚款；逾期未改正的，处五万元以上十万元以下的罚款，责令生产经营单位停产停业整顿。</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生产经营单位的主要负责人有前款违法行为，导致发生生产安全事故的，给予撤职处分；构成犯罪的，依照刑法有关规定追究刑事责任。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kern w:val="0"/>
                <w:sz w:val="21"/>
                <w:szCs w:val="21"/>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限期内改正，尚未发生生产安全事故，</w:t>
            </w:r>
            <w:r>
              <w:rPr>
                <w:rFonts w:hint="eastAsia" w:asciiTheme="minorEastAsia" w:hAnsiTheme="minorEastAsia" w:eastAsiaTheme="minorEastAsia" w:cstheme="minorEastAsia"/>
                <w:kern w:val="0"/>
                <w:sz w:val="21"/>
                <w:szCs w:val="21"/>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对主要负责人处2万元以上3万元以下的罚款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限期内改正，尚未发生生产安全事故，</w:t>
            </w:r>
            <w:r>
              <w:rPr>
                <w:rFonts w:hint="eastAsia" w:asciiTheme="minorEastAsia" w:hAnsiTheme="minorEastAsia" w:eastAsiaTheme="minorEastAsia" w:cstheme="minorEastAsia"/>
                <w:kern w:val="0"/>
                <w:sz w:val="21"/>
                <w:szCs w:val="21"/>
              </w:rPr>
              <w:t>配合行政执法部门查处违法行为，及时纠正违法行为，主动</w:t>
            </w:r>
            <w:r>
              <w:rPr>
                <w:rFonts w:hint="eastAsia" w:asciiTheme="minorEastAsia" w:hAnsiTheme="minorEastAsia" w:eastAsiaTheme="minorEastAsia" w:cstheme="minorEastAsia"/>
                <w:kern w:val="0"/>
                <w:sz w:val="21"/>
                <w:szCs w:val="21"/>
                <w:lang w:val="en-US" w:eastAsia="zh-CN"/>
              </w:rPr>
              <w:t>减轻</w:t>
            </w:r>
            <w:r>
              <w:rPr>
                <w:rFonts w:hint="eastAsia" w:asciiTheme="minorEastAsia" w:hAnsiTheme="minorEastAsia" w:eastAsiaTheme="minorEastAsia" w:cstheme="minorEastAsia"/>
                <w:kern w:val="0"/>
                <w:sz w:val="21"/>
                <w:szCs w:val="21"/>
              </w:rPr>
              <w:t>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对主要负责人处3万元以上4万元以下的罚款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限期内改正，违法行为严重的</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尚未发生生产安全事故</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对主要负责人处4万元以上5万元以下的罚款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逾期未改正，导致发生一般生产安全事故的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rPr>
              <w:t>对主要负责人处5万元以上6万元以下的罚款</w:t>
            </w:r>
            <w:r>
              <w:rPr>
                <w:rFonts w:hint="eastAsia" w:asciiTheme="minorEastAsia" w:hAnsiTheme="minorEastAsia" w:cstheme="minorEastAsia"/>
                <w:color w:val="auto"/>
                <w:sz w:val="21"/>
                <w:szCs w:val="21"/>
                <w:lang w:eastAsia="zh-CN"/>
              </w:rPr>
              <w:t>，</w:t>
            </w:r>
            <w:r>
              <w:rPr>
                <w:rFonts w:hint="eastAsia" w:asciiTheme="minorEastAsia" w:hAnsiTheme="minorEastAsia" w:eastAsiaTheme="minorEastAsia" w:cstheme="minorEastAsia"/>
                <w:color w:val="auto"/>
                <w:kern w:val="0"/>
                <w:sz w:val="21"/>
                <w:szCs w:val="21"/>
              </w:rPr>
              <w:t>责令生产经营单位停产停业整顿</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逾期未改正，导致发生较大生产安全事故的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rPr>
              <w:t>对主要负责人处6万元以上8万元以下的罚款</w:t>
            </w:r>
            <w:r>
              <w:rPr>
                <w:rFonts w:hint="eastAsia" w:asciiTheme="minorEastAsia" w:hAnsiTheme="minorEastAsia" w:cstheme="minorEastAsia"/>
                <w:color w:val="auto"/>
                <w:sz w:val="21"/>
                <w:szCs w:val="21"/>
                <w:lang w:eastAsia="zh-CN"/>
              </w:rPr>
              <w:t>，</w:t>
            </w:r>
            <w:r>
              <w:rPr>
                <w:rFonts w:hint="eastAsia" w:asciiTheme="minorEastAsia" w:hAnsiTheme="minorEastAsia" w:eastAsiaTheme="minorEastAsia" w:cstheme="minorEastAsia"/>
                <w:color w:val="auto"/>
                <w:kern w:val="0"/>
                <w:sz w:val="21"/>
                <w:szCs w:val="21"/>
              </w:rPr>
              <w:t>责令生产经营单位停产停业整顿</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逾期未改正，导致发生重大以上生产安全事故的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对主要负责人处8万元以上10万元以下的罚款</w:t>
            </w:r>
            <w:r>
              <w:rPr>
                <w:rFonts w:hint="eastAsia" w:asciiTheme="minorEastAsia" w:hAnsiTheme="minorEastAsia" w:cstheme="minorEastAsia"/>
                <w:color w:val="auto"/>
                <w:sz w:val="21"/>
                <w:szCs w:val="21"/>
                <w:lang w:eastAsia="zh-CN"/>
              </w:rPr>
              <w:t>，</w:t>
            </w:r>
            <w:r>
              <w:rPr>
                <w:rFonts w:hint="eastAsia" w:asciiTheme="minorEastAsia" w:hAnsiTheme="minorEastAsia" w:eastAsiaTheme="minorEastAsia" w:cstheme="minorEastAsia"/>
                <w:color w:val="auto"/>
                <w:kern w:val="0"/>
                <w:sz w:val="21"/>
                <w:szCs w:val="21"/>
              </w:rPr>
              <w:t>责令生产经营单位停产停业整顿</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生产经营单位的其他负责人和安全生产管理人员未履行安全生产管理职责的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《中华人民共和国安全生产法》第九十六条</w:t>
            </w:r>
            <w:r>
              <w:rPr>
                <w:rFonts w:hint="eastAsia" w:asciiTheme="minorEastAsia" w:hAnsiTheme="minorEastAsia" w:eastAsiaTheme="minorEastAsia" w:cstheme="minorEastAsia"/>
                <w:color w:val="auto"/>
                <w:kern w:val="0"/>
                <w:sz w:val="21"/>
                <w:szCs w:val="21"/>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限期内改正，尚未发生生产安全事故，</w:t>
            </w:r>
            <w:r>
              <w:rPr>
                <w:rFonts w:hint="eastAsia" w:asciiTheme="minorEastAsia" w:hAnsiTheme="minorEastAsia" w:eastAsiaTheme="minorEastAsia" w:cstheme="minorEastAsia"/>
                <w:kern w:val="0"/>
                <w:sz w:val="21"/>
                <w:szCs w:val="21"/>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处1万元以上1.5万元以下的罚款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限期内改正，尚未发生生产安全事故，</w:t>
            </w:r>
            <w:r>
              <w:rPr>
                <w:rFonts w:hint="eastAsia" w:asciiTheme="minorEastAsia" w:hAnsiTheme="minorEastAsia" w:eastAsiaTheme="minorEastAsia" w:cstheme="minorEastAsia"/>
                <w:kern w:val="0"/>
                <w:sz w:val="21"/>
                <w:szCs w:val="21"/>
              </w:rPr>
              <w:t>配合行政执法部门查处违法行为，及时纠正违法行为，主动</w:t>
            </w:r>
            <w:r>
              <w:rPr>
                <w:rFonts w:hint="eastAsia" w:asciiTheme="minorEastAsia" w:hAnsiTheme="minorEastAsia" w:eastAsiaTheme="minorEastAsia" w:cstheme="minorEastAsia"/>
                <w:kern w:val="0"/>
                <w:sz w:val="21"/>
                <w:szCs w:val="21"/>
                <w:lang w:val="en-US" w:eastAsia="zh-CN"/>
              </w:rPr>
              <w:t>减轻</w:t>
            </w:r>
            <w:r>
              <w:rPr>
                <w:rFonts w:hint="eastAsia" w:asciiTheme="minorEastAsia" w:hAnsiTheme="minorEastAsia" w:eastAsiaTheme="minorEastAsia" w:cstheme="minorEastAsia"/>
                <w:kern w:val="0"/>
                <w:sz w:val="21"/>
                <w:szCs w:val="21"/>
              </w:rPr>
              <w:t>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处1.5万元以上2.5万元以下的罚款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限期内改正，违法行为严重的</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尚未发生生产安全事故</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处2.5万元以上3万元以下的罚款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逾期未改正，导致发生一般生产安全事故的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暂停或者吊销其与安全生产有关的资格，</w:t>
            </w:r>
            <w:r>
              <w:rPr>
                <w:rFonts w:hint="eastAsia" w:asciiTheme="minorEastAsia" w:hAnsiTheme="minorEastAsia" w:eastAsiaTheme="minorEastAsia" w:cstheme="minorEastAsia"/>
                <w:color w:val="auto"/>
                <w:sz w:val="21"/>
                <w:szCs w:val="21"/>
              </w:rPr>
              <w:t>并处上一年年收入20%以上30%以下的罚款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逾期未改正，导致发生较大生产安全事故的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暂停或者吊销其与安全生产有关的资格，</w:t>
            </w:r>
            <w:r>
              <w:rPr>
                <w:rFonts w:hint="eastAsia" w:asciiTheme="minorEastAsia" w:hAnsiTheme="minorEastAsia" w:eastAsiaTheme="minorEastAsia" w:cstheme="minorEastAsia"/>
                <w:color w:val="auto"/>
                <w:sz w:val="21"/>
                <w:szCs w:val="21"/>
              </w:rPr>
              <w:t>并处上一年年收入30%以上40%以下的罚款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逾期未改正，导致发生重大以上生产安全事故的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暂停或者吊销其与安全生产有关的资格，</w:t>
            </w:r>
            <w:r>
              <w:rPr>
                <w:rFonts w:hint="eastAsia" w:asciiTheme="minorEastAsia" w:hAnsiTheme="minorEastAsia" w:eastAsiaTheme="minorEastAsia" w:cstheme="minorEastAsia"/>
                <w:color w:val="auto"/>
                <w:sz w:val="21"/>
                <w:szCs w:val="21"/>
              </w:rPr>
              <w:t>并处上一年年收入40%以上50%以下的罚款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按照规定设置安全生产管理机构或者配备安全生产管理人员、注册安全工程师的；危险物品的生产、经营、储存、装卸单位以及矿山、金属冶炼、建筑施工、运输单位的主要负责人和安全生产管理人员未按照规定经考核合格的；未按照规定对从业人员、被派遣劳动者、实习学生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《中华人民共和国安全生产法》第九十七条  </w:t>
            </w:r>
            <w:r>
              <w:rPr>
                <w:rFonts w:hint="eastAsia" w:asciiTheme="minorEastAsia" w:hAnsiTheme="minorEastAsia" w:eastAsiaTheme="minorEastAsia" w:cstheme="minorEastAsia"/>
                <w:color w:val="auto"/>
                <w:kern w:val="0"/>
                <w:sz w:val="21"/>
                <w:szCs w:val="21"/>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widowControl/>
              <w:numPr>
                <w:ilvl w:val="0"/>
                <w:numId w:val="14"/>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按照规定设置安全生产管理机构或者配备安全生产管理人员、注册安全工程师的；（二）危险物品的生产、经营、储存、装卸单位以及矿山、金属冶炼、建筑施工、运输单位的主要负责人和安全生产管理人员未按照规定经考核合格的；</w:t>
            </w:r>
          </w:p>
          <w:p>
            <w:pPr>
              <w:widowControl/>
              <w:numPr>
                <w:ilvl w:val="0"/>
                <w:numId w:val="14"/>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未按照规定对从业人员、被派遣劳动者、实习学生进行安全生产教育和培训，或者未按照规定如实告知有关的安全生产事项的；</w:t>
            </w:r>
          </w:p>
          <w:p>
            <w:pPr>
              <w:widowControl/>
              <w:numPr>
                <w:ilvl w:val="0"/>
                <w:numId w:val="14"/>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未如实记录安全生产教育和培训情况的；</w:t>
            </w:r>
          </w:p>
          <w:p>
            <w:pPr>
              <w:widowControl/>
              <w:numPr>
                <w:ilvl w:val="0"/>
                <w:numId w:val="14"/>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未将事故隐患排查治理情况如实记录或者未向从业人员通报的；</w:t>
            </w:r>
          </w:p>
          <w:p>
            <w:pPr>
              <w:widowControl/>
              <w:numPr>
                <w:ilvl w:val="0"/>
                <w:numId w:val="14"/>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未按照规定制定生产安全事故应急救援预案或者未定期组织演练的；</w:t>
            </w:r>
          </w:p>
          <w:p>
            <w:pPr>
              <w:widowControl/>
              <w:numPr>
                <w:ilvl w:val="0"/>
                <w:numId w:val="14"/>
              </w:numPr>
              <w:ind w:left="0" w:leftChars="0" w:firstLine="0" w:firstLineChars="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特种作业人员未按照规定经专门的安全作业培训并取得相应资格，上岗作业的。</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限期内改正，尚未发生生产安全事故，</w:t>
            </w:r>
            <w:r>
              <w:rPr>
                <w:rFonts w:hint="eastAsia" w:asciiTheme="minorEastAsia" w:hAnsiTheme="minorEastAsia" w:eastAsiaTheme="minorEastAsia" w:cstheme="minorEastAsia"/>
                <w:kern w:val="0"/>
                <w:sz w:val="21"/>
                <w:szCs w:val="21"/>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处3万元以下的罚款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限期内改正，尚未发生生产安全事故，</w:t>
            </w:r>
            <w:r>
              <w:rPr>
                <w:rFonts w:hint="eastAsia" w:asciiTheme="minorEastAsia" w:hAnsiTheme="minorEastAsia" w:eastAsiaTheme="minorEastAsia" w:cstheme="minorEastAsia"/>
                <w:kern w:val="0"/>
                <w:sz w:val="21"/>
                <w:szCs w:val="21"/>
              </w:rPr>
              <w:t>配合行政执法部门查处违法行为，及时纠正违法行为，主动</w:t>
            </w:r>
            <w:r>
              <w:rPr>
                <w:rFonts w:hint="eastAsia" w:asciiTheme="minorEastAsia" w:hAnsiTheme="minorEastAsia" w:eastAsiaTheme="minorEastAsia" w:cstheme="minorEastAsia"/>
                <w:kern w:val="0"/>
                <w:sz w:val="21"/>
                <w:szCs w:val="21"/>
                <w:lang w:val="en-US" w:eastAsia="zh-CN"/>
              </w:rPr>
              <w:t>减轻</w:t>
            </w:r>
            <w:r>
              <w:rPr>
                <w:rFonts w:hint="eastAsia" w:asciiTheme="minorEastAsia" w:hAnsiTheme="minorEastAsia" w:eastAsiaTheme="minorEastAsia" w:cstheme="minorEastAsia"/>
                <w:kern w:val="0"/>
                <w:sz w:val="21"/>
                <w:szCs w:val="21"/>
              </w:rPr>
              <w:t>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处3万元以上8万元以下的罚款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sz w:val="21"/>
                <w:szCs w:val="21"/>
              </w:rPr>
              <w:t>限期内改正，违法行为严重</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或者已经</w:t>
            </w:r>
            <w:r>
              <w:rPr>
                <w:rFonts w:hint="eastAsia" w:asciiTheme="minorEastAsia" w:hAnsiTheme="minorEastAsia" w:eastAsiaTheme="minorEastAsia" w:cstheme="minorEastAsia"/>
                <w:color w:val="auto"/>
                <w:sz w:val="21"/>
                <w:szCs w:val="21"/>
              </w:rPr>
              <w:t>发生生产安全事故</w:t>
            </w:r>
            <w:r>
              <w:rPr>
                <w:rFonts w:hint="eastAsia" w:asciiTheme="minorEastAsia" w:hAnsiTheme="minorEastAsia" w:eastAsiaTheme="minorEastAsia" w:cstheme="minorEastAsia"/>
                <w:color w:val="auto"/>
                <w:sz w:val="21"/>
                <w:szCs w:val="21"/>
                <w:lang w:val="en-US" w:eastAsia="zh-CN"/>
              </w:rPr>
              <w:t>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处8万元以上10万元以下的罚款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逾期未改正，</w:t>
            </w:r>
            <w:r>
              <w:rPr>
                <w:rFonts w:hint="eastAsia" w:asciiTheme="minorEastAsia" w:hAnsiTheme="minorEastAsia" w:eastAsiaTheme="minorEastAsia" w:cstheme="minorEastAsia"/>
                <w:color w:val="auto"/>
                <w:sz w:val="21"/>
                <w:szCs w:val="21"/>
                <w:lang w:val="en-US" w:eastAsia="zh-CN"/>
              </w:rPr>
              <w:t>尚未</w:t>
            </w:r>
            <w:r>
              <w:rPr>
                <w:rFonts w:hint="eastAsia" w:asciiTheme="minorEastAsia" w:hAnsiTheme="minorEastAsia" w:eastAsiaTheme="minorEastAsia" w:cstheme="minorEastAsia"/>
                <w:color w:val="auto"/>
                <w:sz w:val="21"/>
                <w:szCs w:val="21"/>
              </w:rPr>
              <w:t>发生生产安全事故的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责令生产经营单位停产停业整顿；并处10万元以上13万元以下的罚款；对其直接负责的主管人员和其他直接责任人员处2万元以上3万元以下的罚款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逾期未改正，导致发生</w:t>
            </w:r>
            <w:r>
              <w:rPr>
                <w:rFonts w:hint="eastAsia" w:asciiTheme="minorEastAsia" w:hAnsiTheme="minorEastAsia" w:eastAsiaTheme="minorEastAsia" w:cstheme="minorEastAsia"/>
                <w:color w:val="auto"/>
                <w:sz w:val="21"/>
                <w:szCs w:val="21"/>
                <w:lang w:val="en-US" w:eastAsia="zh-CN"/>
              </w:rPr>
              <w:t>一般</w:t>
            </w:r>
            <w:r>
              <w:rPr>
                <w:rFonts w:hint="eastAsia" w:asciiTheme="minorEastAsia" w:hAnsiTheme="minorEastAsia" w:eastAsiaTheme="minorEastAsia" w:cstheme="minorEastAsia"/>
                <w:color w:val="auto"/>
                <w:sz w:val="21"/>
                <w:szCs w:val="21"/>
              </w:rPr>
              <w:t>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责令生产经营单位停产停业整顿；并处13万元以上1</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万元以下的罚款；对其直接负责的主管人员和其他直接责任人员处3万元以上</w:t>
            </w:r>
            <w:r>
              <w:rPr>
                <w:rFonts w:hint="eastAsia" w:asciiTheme="minorEastAsia" w:hAnsiTheme="minorEastAsia" w:cstheme="minorEastAsia"/>
                <w:color w:val="auto"/>
                <w:sz w:val="21"/>
                <w:szCs w:val="21"/>
                <w:lang w:val="en-US" w:eastAsia="zh-CN"/>
              </w:rPr>
              <w:t>3.5</w:t>
            </w:r>
            <w:r>
              <w:rPr>
                <w:rFonts w:hint="eastAsia" w:asciiTheme="minorEastAsia" w:hAnsiTheme="minorEastAsia" w:eastAsiaTheme="minorEastAsia" w:cstheme="minorEastAsia"/>
                <w:color w:val="auto"/>
                <w:sz w:val="21"/>
                <w:szCs w:val="21"/>
              </w:rPr>
              <w:t>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225"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逾期未改正，导致发生较大生产安全事故的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责令生产经营单位停产停业整顿；并处1</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万元以上18万元以下的罚款；对其直接负责的主管人员和其他直接责任人员处3</w:t>
            </w:r>
            <w:r>
              <w:rPr>
                <w:rFonts w:hint="eastAsia" w:asciiTheme="minorEastAsia" w:hAnsi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万元以上4万元以下的罚款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逾期未改正，导致发生重大以上生产安全事故的</w:t>
            </w:r>
          </w:p>
        </w:tc>
        <w:tc>
          <w:tcPr>
            <w:tcW w:w="839"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责令生产经营单位停产停业整顿；并处18万元以上20万元以下的罚款；对其直接负责的主管人员和其他直接责任人员处4万元以上5万元以下的罚款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在有较大危险因素的生产经营场所和有关设施、设备上设置明显的安全警示标志的；安全设备的安装、使用、检测、改造和报废不符合国家标准或者行业标准的；未对安全设备进行经常性维护、保养和定期检测的；关闭、破坏直接关系生产安全的监控、报警、防护、救生设备、设施，或者篡改、隐瞒、销毁其相关数据、信息的；未为从业人员提供符合国家标准或者行业标准的劳动防护用品的；使用应当淘汰的危及生产安全的工艺、设备的；餐饮等行业的生产经营单位使用燃气未安装可燃气体报警装置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《中华人民共和国安全生产法》第九十九条</w:t>
            </w:r>
            <w:r>
              <w:rPr>
                <w:rFonts w:hint="eastAsia" w:asciiTheme="minorEastAsia" w:hAnsiTheme="minorEastAsia" w:eastAsiaTheme="minorEastAsia" w:cstheme="minorEastAsia"/>
                <w:color w:val="auto"/>
                <w:kern w:val="0"/>
                <w:sz w:val="21"/>
                <w:szCs w:val="21"/>
              </w:rPr>
              <w:t>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widowControl/>
              <w:numPr>
                <w:ilvl w:val="0"/>
                <w:numId w:val="15"/>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未在有较大危险因素的生产经营场所和有关设施、设备上设置明显的安全警示标志的；</w:t>
            </w:r>
          </w:p>
          <w:p>
            <w:pPr>
              <w:widowControl/>
              <w:numPr>
                <w:ilvl w:val="0"/>
                <w:numId w:val="15"/>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安全设备的安装、使用、检测、改造和报废不符合国家标准或者行业标准的；</w:t>
            </w:r>
          </w:p>
          <w:p>
            <w:pPr>
              <w:widowControl/>
              <w:numPr>
                <w:ilvl w:val="0"/>
                <w:numId w:val="15"/>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未对安全设备进行经常性维护、保养和定期检测的；</w:t>
            </w:r>
          </w:p>
          <w:p>
            <w:pPr>
              <w:widowControl/>
              <w:numPr>
                <w:ilvl w:val="0"/>
                <w:numId w:val="15"/>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关闭、破坏直接关系生产安全的监控、报警、防护、救生设备、设施，或者篡改、隐瞒、销毁其相关数据、信息的；</w:t>
            </w:r>
          </w:p>
          <w:p>
            <w:pPr>
              <w:widowControl/>
              <w:numPr>
                <w:ilvl w:val="0"/>
                <w:numId w:val="15"/>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未为从业人员提供符合国家标准或者行业标准的劳动防护用品的；</w:t>
            </w:r>
          </w:p>
          <w:p>
            <w:pPr>
              <w:widowControl/>
              <w:numPr>
                <w:ilvl w:val="0"/>
                <w:numId w:val="0"/>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七</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使用应当淘汰的危及生产安全的工艺、设备的；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（八）餐饮等行业的生产经营单位使用燃气未安装可燃气体报警装置的。</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限期内改正，尚未发生生产安全事故，</w:t>
            </w:r>
            <w:r>
              <w:rPr>
                <w:rFonts w:hint="eastAsia" w:asciiTheme="minorEastAsia" w:hAnsiTheme="minorEastAsia" w:eastAsiaTheme="minorEastAsia" w:cstheme="minorEastAsia"/>
                <w:kern w:val="0"/>
                <w:sz w:val="21"/>
                <w:szCs w:val="21"/>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处2万元以下的罚款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限期内改正，尚未发生生产安全事故，</w:t>
            </w:r>
            <w:r>
              <w:rPr>
                <w:rFonts w:hint="eastAsia" w:asciiTheme="minorEastAsia" w:hAnsiTheme="minorEastAsia" w:eastAsiaTheme="minorEastAsia" w:cstheme="minorEastAsia"/>
                <w:kern w:val="0"/>
                <w:sz w:val="21"/>
                <w:szCs w:val="21"/>
              </w:rPr>
              <w:t>配合行政执法部门查处违法行为，及时纠正违法行为，主动</w:t>
            </w:r>
            <w:r>
              <w:rPr>
                <w:rFonts w:hint="eastAsia" w:asciiTheme="minorEastAsia" w:hAnsiTheme="minorEastAsia" w:eastAsiaTheme="minorEastAsia" w:cstheme="minorEastAsia"/>
                <w:kern w:val="0"/>
                <w:sz w:val="21"/>
                <w:szCs w:val="21"/>
                <w:lang w:val="en-US" w:eastAsia="zh-CN"/>
              </w:rPr>
              <w:t>减轻</w:t>
            </w:r>
            <w:r>
              <w:rPr>
                <w:rFonts w:hint="eastAsia" w:asciiTheme="minorEastAsia" w:hAnsiTheme="minorEastAsia" w:eastAsiaTheme="minorEastAsia" w:cstheme="minorEastAsia"/>
                <w:kern w:val="0"/>
                <w:sz w:val="21"/>
                <w:szCs w:val="21"/>
              </w:rPr>
              <w:t>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处2万元以上3万元以下的罚款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限期内改正，违法行为严重</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或者已经</w:t>
            </w:r>
            <w:r>
              <w:rPr>
                <w:rFonts w:hint="eastAsia" w:asciiTheme="minorEastAsia" w:hAnsiTheme="minorEastAsia" w:eastAsiaTheme="minorEastAsia" w:cstheme="minorEastAsia"/>
                <w:color w:val="auto"/>
                <w:sz w:val="21"/>
                <w:szCs w:val="21"/>
              </w:rPr>
              <w:t>发生生产安全事故</w:t>
            </w:r>
            <w:r>
              <w:rPr>
                <w:rFonts w:hint="eastAsia" w:asciiTheme="minorEastAsia" w:hAnsiTheme="minorEastAsia" w:eastAsiaTheme="minorEastAsia" w:cstheme="minorEastAsia"/>
                <w:color w:val="auto"/>
                <w:sz w:val="21"/>
                <w:szCs w:val="21"/>
                <w:lang w:val="en-US" w:eastAsia="zh-CN"/>
              </w:rPr>
              <w:t>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处3万元以上5万元以下的罚款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sz w:val="21"/>
                <w:szCs w:val="21"/>
              </w:rPr>
              <w:t>逾期未改正，</w:t>
            </w:r>
            <w:r>
              <w:rPr>
                <w:rFonts w:hint="eastAsia" w:asciiTheme="minorEastAsia" w:hAnsiTheme="minorEastAsia" w:eastAsiaTheme="minorEastAsia" w:cstheme="minorEastAsia"/>
                <w:color w:val="auto"/>
                <w:sz w:val="21"/>
                <w:szCs w:val="21"/>
                <w:lang w:val="en-US" w:eastAsia="zh-CN"/>
              </w:rPr>
              <w:t>尚未导致</w:t>
            </w:r>
            <w:r>
              <w:rPr>
                <w:rFonts w:hint="eastAsia" w:asciiTheme="minorEastAsia" w:hAnsiTheme="minorEastAsia" w:cstheme="minorEastAsia"/>
                <w:color w:val="auto"/>
                <w:sz w:val="21"/>
                <w:szCs w:val="21"/>
                <w:lang w:val="en-US" w:eastAsia="zh-CN"/>
              </w:rPr>
              <w:t>发生</w:t>
            </w:r>
            <w:r>
              <w:rPr>
                <w:rFonts w:hint="eastAsia" w:asciiTheme="minorEastAsia" w:hAnsiTheme="minorEastAsia" w:eastAsiaTheme="minorEastAsia" w:cstheme="minorEastAsia"/>
                <w:color w:val="auto"/>
                <w:sz w:val="21"/>
                <w:szCs w:val="21"/>
                <w:lang w:val="en-US" w:eastAsia="zh-CN"/>
              </w:rPr>
              <w:t>安全生产事故的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处5万元以上</w:t>
            </w:r>
            <w:r>
              <w:rPr>
                <w:rFonts w:hint="eastAsia" w:asciiTheme="minorEastAsia" w:hAnsi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万元以下的罚款；对其直接负责的主管人员和其他直接责任人员处1万元以上1.3万元以下的罚款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225" w:type="pct"/>
            <w:vMerge w:val="continue"/>
            <w:shd w:val="clear" w:color="auto" w:fill="auto"/>
            <w:vAlign w:val="center"/>
          </w:tcPr>
          <w:p>
            <w:pPr>
              <w:widowControl/>
            </w:pPr>
          </w:p>
        </w:tc>
        <w:tc>
          <w:tcPr>
            <w:tcW w:w="998" w:type="pct"/>
            <w:vMerge w:val="continue"/>
            <w:shd w:val="clear" w:color="auto" w:fill="auto"/>
            <w:vAlign w:val="center"/>
          </w:tcPr>
          <w:p>
            <w:pPr>
              <w:widowControl/>
            </w:pPr>
          </w:p>
        </w:tc>
        <w:tc>
          <w:tcPr>
            <w:tcW w:w="1628" w:type="pct"/>
            <w:vMerge w:val="continue"/>
            <w:shd w:val="clear" w:color="auto" w:fill="auto"/>
            <w:vAlign w:val="center"/>
          </w:tcPr>
          <w:p>
            <w:pPr>
              <w:widowControl/>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w:t>
            </w:r>
            <w:r>
              <w:rPr>
                <w:rFonts w:hint="eastAsia" w:asciiTheme="minorEastAsia" w:hAnsiTheme="minorEastAsia" w:eastAsiaTheme="minorEastAsia" w:cstheme="minorEastAsia"/>
                <w:color w:val="auto"/>
                <w:sz w:val="21"/>
                <w:szCs w:val="21"/>
                <w:lang w:val="en-US" w:eastAsia="zh-CN"/>
              </w:rPr>
              <w:t>导致</w:t>
            </w:r>
            <w:r>
              <w:rPr>
                <w:rFonts w:hint="eastAsia" w:asciiTheme="minorEastAsia" w:hAnsiTheme="minorEastAsia" w:cstheme="minorEastAsia"/>
                <w:color w:val="auto"/>
                <w:sz w:val="21"/>
                <w:szCs w:val="21"/>
                <w:lang w:val="en-US" w:eastAsia="zh-CN"/>
              </w:rPr>
              <w:t>发生一般</w:t>
            </w:r>
            <w:r>
              <w:rPr>
                <w:rFonts w:hint="eastAsia" w:asciiTheme="minorEastAsia" w:hAnsiTheme="minorEastAsia" w:eastAsiaTheme="minorEastAsia" w:cstheme="minorEastAsia"/>
                <w:color w:val="auto"/>
                <w:sz w:val="21"/>
                <w:szCs w:val="21"/>
                <w:lang w:val="en-US" w:eastAsia="zh-CN"/>
              </w:rPr>
              <w:t>安全生产事故的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w:t>
            </w:r>
            <w:r>
              <w:rPr>
                <w:rFonts w:hint="eastAsia" w:asciiTheme="minorEastAsia" w:hAnsi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万元以上10万元以下的罚款；对其直接负责的主管人员和其他直接责任人员处1</w:t>
            </w:r>
            <w:r>
              <w:rPr>
                <w:rFonts w:hint="eastAsia" w:asciiTheme="minorEastAsia" w:hAnsi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万元以上1.</w:t>
            </w:r>
            <w:r>
              <w:rPr>
                <w:rFonts w:hint="eastAsia" w:asciiTheme="minorEastAsia" w:hAnsi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逾期未改正，导致发生较大生产安全事故的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处10万元以上15万元以下的罚款；对其直接负责的主管人员和其他直接责任人员处1.</w:t>
            </w:r>
            <w:r>
              <w:rPr>
                <w:rFonts w:hint="eastAsia" w:asciiTheme="minorEastAsia" w:hAnsi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万元以上1.8万元以下的罚款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逾期未改正，导致发生重大以上生产安全事故的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责令生产经营单位停产停业整顿；并处15万元以上20万元以下的罚款；</w:t>
            </w:r>
            <w:r>
              <w:rPr>
                <w:rFonts w:hint="eastAsia" w:asciiTheme="minorEastAsia" w:hAnsiTheme="minorEastAsia" w:eastAsiaTheme="minorEastAsia" w:cstheme="minorEastAsia"/>
                <w:color w:val="auto"/>
                <w:kern w:val="0"/>
                <w:sz w:val="21"/>
                <w:szCs w:val="21"/>
              </w:rPr>
              <w:t>对其直接负责的主管人员和其他直接责任人员处1.8万元以上2万元以下的罚款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生产、经营、运输、储存、使用危险物品或者处置废弃危险物品，未建立专门安全管理制度、未采取可靠的安全措施的；对重大危险源未登记建档，未进行定期检测、评估、监控，未制定应急预案，或者未告知应急措施的；进行爆破、吊装、动火、临时用电以及国务院应急管理部门会同国务院有关部门规定的其他危险作业，未安排专门人员进行现场安全管理的；未建立安全风险分级管控制度或者未按照安全风险分级采取相应管控措施的；未建立事故隐患排查治理制度，或者重大事故隐患排查治理情况未按照规定报告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《中华人民共和国安全生产法》第一百零一条  </w:t>
            </w:r>
            <w:r>
              <w:rPr>
                <w:rFonts w:hint="eastAsia" w:asciiTheme="minorEastAsia" w:hAnsiTheme="minorEastAsia" w:eastAsiaTheme="minorEastAsia" w:cstheme="minorEastAsia"/>
                <w:color w:val="auto"/>
                <w:kern w:val="0"/>
                <w:sz w:val="21"/>
                <w:szCs w:val="21"/>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p>
          <w:p>
            <w:pPr>
              <w:widowControl/>
              <w:numPr>
                <w:ilvl w:val="0"/>
                <w:numId w:val="16"/>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对重大危险源未登记建档，未进行定期检测、评估、监控，未制定应急预案，或者未告知应急措施的；　　</w:t>
            </w:r>
          </w:p>
          <w:p>
            <w:pPr>
              <w:widowControl/>
              <w:numPr>
                <w:ilvl w:val="0"/>
                <w:numId w:val="16"/>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进行爆破、吊装、动火、临时用电以及国务院应急管理部门会同国务院有关部门规定的其他危险作业，未安排专门人员进行现场安全管理的；</w:t>
            </w:r>
          </w:p>
          <w:p>
            <w:pPr>
              <w:widowControl/>
              <w:numPr>
                <w:ilvl w:val="0"/>
                <w:numId w:val="16"/>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未建立安全风险分级管控制度或者未按照安全风险分级采取相应管控措施的；</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kern w:val="0"/>
                <w:sz w:val="21"/>
                <w:szCs w:val="21"/>
              </w:rPr>
              <w:t>（五）未建立事故隐患排查治理制度，或者重大事故隐患排查治理情况未按照规定报告的。</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限期内改正，尚未发生生产安全事故，</w:t>
            </w:r>
            <w:r>
              <w:rPr>
                <w:rFonts w:hint="eastAsia" w:asciiTheme="minorEastAsia" w:hAnsiTheme="minorEastAsia" w:eastAsiaTheme="minorEastAsia" w:cstheme="minorEastAsia"/>
                <w:kern w:val="0"/>
                <w:sz w:val="21"/>
                <w:szCs w:val="21"/>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限期内改正，尚未发生生产安全事故，</w:t>
            </w:r>
            <w:r>
              <w:rPr>
                <w:rFonts w:hint="eastAsia" w:asciiTheme="minorEastAsia" w:hAnsiTheme="minorEastAsia" w:eastAsiaTheme="minorEastAsia" w:cstheme="minorEastAsia"/>
                <w:kern w:val="0"/>
                <w:sz w:val="21"/>
                <w:szCs w:val="21"/>
              </w:rPr>
              <w:t>配合行政执法部门查处违法行为，及时纠正违法行为，主动</w:t>
            </w:r>
            <w:r>
              <w:rPr>
                <w:rFonts w:hint="eastAsia" w:asciiTheme="minorEastAsia" w:hAnsiTheme="minorEastAsia" w:eastAsiaTheme="minorEastAsia" w:cstheme="minorEastAsia"/>
                <w:kern w:val="0"/>
                <w:sz w:val="21"/>
                <w:szCs w:val="21"/>
                <w:lang w:val="en-US" w:eastAsia="zh-CN"/>
              </w:rPr>
              <w:t>减轻</w:t>
            </w:r>
            <w:r>
              <w:rPr>
                <w:rFonts w:hint="eastAsia" w:asciiTheme="minorEastAsia" w:hAnsiTheme="minorEastAsia" w:eastAsiaTheme="minorEastAsia" w:cstheme="minorEastAsia"/>
                <w:kern w:val="0"/>
                <w:sz w:val="21"/>
                <w:szCs w:val="21"/>
              </w:rPr>
              <w:t>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处3万元以上8万元以下的罚款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限期内改正，违法行为严重</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或者已经</w:t>
            </w:r>
            <w:r>
              <w:rPr>
                <w:rFonts w:hint="eastAsia" w:asciiTheme="minorEastAsia" w:hAnsiTheme="minorEastAsia" w:eastAsiaTheme="minorEastAsia" w:cstheme="minorEastAsia"/>
                <w:color w:val="auto"/>
                <w:sz w:val="21"/>
                <w:szCs w:val="21"/>
              </w:rPr>
              <w:t>发生生产安全事故</w:t>
            </w:r>
            <w:r>
              <w:rPr>
                <w:rFonts w:hint="eastAsia" w:asciiTheme="minorEastAsia" w:hAnsiTheme="minorEastAsia" w:eastAsiaTheme="minorEastAsia" w:cstheme="minorEastAsia"/>
                <w:color w:val="auto"/>
                <w:sz w:val="21"/>
                <w:szCs w:val="21"/>
                <w:lang w:val="en-US" w:eastAsia="zh-CN"/>
              </w:rPr>
              <w:t>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处8万元以上10万元以下的罚款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逾期未改正，</w:t>
            </w:r>
            <w:r>
              <w:rPr>
                <w:rFonts w:hint="eastAsia" w:asciiTheme="minorEastAsia" w:hAnsiTheme="minorEastAsia" w:cstheme="minorEastAsia"/>
                <w:color w:val="auto"/>
                <w:sz w:val="21"/>
                <w:szCs w:val="21"/>
                <w:lang w:val="en-US" w:eastAsia="zh-CN"/>
              </w:rPr>
              <w:t>尚未导致</w:t>
            </w:r>
            <w:r>
              <w:rPr>
                <w:rFonts w:hint="eastAsia" w:asciiTheme="minorEastAsia" w:hAnsiTheme="minorEastAsia" w:eastAsiaTheme="minorEastAsia" w:cstheme="minorEastAsia"/>
                <w:color w:val="auto"/>
                <w:sz w:val="21"/>
                <w:szCs w:val="21"/>
              </w:rPr>
              <w:t>发生一般生产安全事故的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责令生产经营单位停产停业整顿；并处10万元以上13万元以下的罚款；对其直接负责的主管人员和其他直接责任人员处2万元以上3万元以下的罚款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225" w:type="pct"/>
            <w:vMerge w:val="continue"/>
            <w:shd w:val="clear" w:color="auto" w:fill="auto"/>
            <w:vAlign w:val="center"/>
          </w:tcPr>
          <w:p>
            <w:pPr>
              <w:widowControl/>
            </w:pPr>
          </w:p>
        </w:tc>
        <w:tc>
          <w:tcPr>
            <w:tcW w:w="998" w:type="pct"/>
            <w:vMerge w:val="continue"/>
            <w:shd w:val="clear" w:color="auto" w:fill="auto"/>
            <w:vAlign w:val="center"/>
          </w:tcPr>
          <w:p>
            <w:pPr>
              <w:widowControl/>
            </w:pPr>
          </w:p>
        </w:tc>
        <w:tc>
          <w:tcPr>
            <w:tcW w:w="1628" w:type="pct"/>
            <w:vMerge w:val="continue"/>
            <w:shd w:val="clear" w:color="auto" w:fill="auto"/>
            <w:vAlign w:val="center"/>
          </w:tcPr>
          <w:p>
            <w:pPr>
              <w:widowControl/>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逾期未改正，导致发生一般生产安全事故的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责令生产经营单位停产停业整顿；并处13万元以上1</w:t>
            </w:r>
            <w:r>
              <w:rPr>
                <w:rFonts w:hint="eastAsia" w:asciiTheme="minorEastAsia" w:hAnsiTheme="minorEastAsia" w:cstheme="minorEastAsia"/>
                <w:color w:val="auto"/>
                <w:kern w:val="0"/>
                <w:sz w:val="21"/>
                <w:szCs w:val="21"/>
                <w:lang w:val="en-US" w:eastAsia="zh-CN"/>
              </w:rPr>
              <w:t>5</w:t>
            </w:r>
            <w:r>
              <w:rPr>
                <w:rFonts w:hint="eastAsia" w:asciiTheme="minorEastAsia" w:hAnsiTheme="minorEastAsia" w:eastAsiaTheme="minorEastAsia" w:cstheme="minorEastAsia"/>
                <w:color w:val="auto"/>
                <w:kern w:val="0"/>
                <w:sz w:val="21"/>
                <w:szCs w:val="21"/>
              </w:rPr>
              <w:t>万元以下的罚款；对其直接负责的主管人员和其他直接责任人员处3万元以上</w:t>
            </w:r>
            <w:r>
              <w:rPr>
                <w:rFonts w:hint="eastAsia" w:asciiTheme="minorEastAsia" w:hAnsiTheme="minorEastAsia" w:cstheme="minorEastAsia"/>
                <w:color w:val="auto"/>
                <w:kern w:val="0"/>
                <w:sz w:val="21"/>
                <w:szCs w:val="21"/>
                <w:lang w:val="en-US" w:eastAsia="zh-CN"/>
              </w:rPr>
              <w:t>3.5</w:t>
            </w:r>
            <w:r>
              <w:rPr>
                <w:rFonts w:hint="eastAsia" w:asciiTheme="minorEastAsia" w:hAnsiTheme="minorEastAsia" w:eastAsiaTheme="minorEastAsia" w:cstheme="minorEastAsia"/>
                <w:color w:val="auto"/>
                <w:kern w:val="0"/>
                <w:sz w:val="21"/>
                <w:szCs w:val="21"/>
              </w:rPr>
              <w:t>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逾期未改正，导致发生较大生产安全事故的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责令生产经营单位停产停业整顿；并处1</w:t>
            </w:r>
            <w:r>
              <w:rPr>
                <w:rFonts w:hint="eastAsia" w:asciiTheme="minorEastAsia" w:hAnsiTheme="minorEastAsia" w:cstheme="minorEastAsia"/>
                <w:color w:val="auto"/>
                <w:kern w:val="0"/>
                <w:sz w:val="21"/>
                <w:szCs w:val="21"/>
                <w:lang w:val="en-US" w:eastAsia="zh-CN"/>
              </w:rPr>
              <w:t>5</w:t>
            </w:r>
            <w:r>
              <w:rPr>
                <w:rFonts w:hint="eastAsia" w:asciiTheme="minorEastAsia" w:hAnsiTheme="minorEastAsia" w:eastAsiaTheme="minorEastAsia" w:cstheme="minorEastAsia"/>
                <w:color w:val="auto"/>
                <w:kern w:val="0"/>
                <w:sz w:val="21"/>
                <w:szCs w:val="21"/>
              </w:rPr>
              <w:t>万元以上1</w:t>
            </w:r>
            <w:r>
              <w:rPr>
                <w:rFonts w:hint="eastAsia" w:asciiTheme="minorEastAsia" w:hAnsiTheme="minorEastAsia" w:cstheme="minorEastAsia"/>
                <w:color w:val="auto"/>
                <w:kern w:val="0"/>
                <w:sz w:val="21"/>
                <w:szCs w:val="21"/>
                <w:lang w:val="en-US" w:eastAsia="zh-CN"/>
              </w:rPr>
              <w:t>8</w:t>
            </w:r>
            <w:r>
              <w:rPr>
                <w:rFonts w:hint="eastAsia" w:asciiTheme="minorEastAsia" w:hAnsiTheme="minorEastAsia" w:eastAsiaTheme="minorEastAsia" w:cstheme="minorEastAsia"/>
                <w:color w:val="auto"/>
                <w:kern w:val="0"/>
                <w:sz w:val="21"/>
                <w:szCs w:val="21"/>
              </w:rPr>
              <w:t>万元以下的罚款；对其直接负责的主管人员和其他直接责任人员处3</w:t>
            </w:r>
            <w:r>
              <w:rPr>
                <w:rFonts w:hint="eastAsia" w:asciiTheme="minorEastAsia" w:hAnsiTheme="minorEastAsia" w:cstheme="minorEastAsia"/>
                <w:color w:val="auto"/>
                <w:kern w:val="0"/>
                <w:sz w:val="21"/>
                <w:szCs w:val="21"/>
                <w:lang w:val="en-US" w:eastAsia="zh-CN"/>
              </w:rPr>
              <w:t>.5</w:t>
            </w:r>
            <w:r>
              <w:rPr>
                <w:rFonts w:hint="eastAsia" w:asciiTheme="minorEastAsia" w:hAnsiTheme="minorEastAsia" w:eastAsiaTheme="minorEastAsia" w:cstheme="minorEastAsia"/>
                <w:color w:val="auto"/>
                <w:kern w:val="0"/>
                <w:sz w:val="21"/>
                <w:szCs w:val="21"/>
              </w:rPr>
              <w:t>万元以上4万元以下的罚款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逾期未改正，导致发生重大以上生产安全事故的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责令生产经营单位停产停业整顿；并处18万元以上20万元以下的罚款；对其直接负责的主管人员和其他直接责任人员处4万元以上5万元以下的罚款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25" w:type="pct"/>
            <w:vMerge w:val="restart"/>
            <w:shd w:val="clear" w:color="auto" w:fill="auto"/>
            <w:vAlign w:val="center"/>
          </w:tcPr>
          <w:p>
            <w:pPr>
              <w:pStyle w:val="32"/>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生产经营单位未采取措施消除事故隐患的</w:t>
            </w:r>
          </w:p>
        </w:tc>
        <w:tc>
          <w:tcPr>
            <w:tcW w:w="1628" w:type="pct"/>
            <w:vMerge w:val="restart"/>
            <w:shd w:val="clear" w:color="auto" w:fill="auto"/>
            <w:vAlign w:val="center"/>
          </w:tcPr>
          <w:p>
            <w:pPr>
              <w:pStyle w:val="11"/>
              <w:widowControl/>
              <w:shd w:val="clear" w:color="auto" w:fill="FFFFFF"/>
              <w:spacing w:before="0" w:beforeAutospacing="0" w:after="0" w:afterAutospacing="0"/>
              <w:jc w:val="both"/>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shd w:val="clear" w:color="auto" w:fill="FFFFFF"/>
              </w:rPr>
              <w:t>《中华人民共和国安全生产法》第一百零二条</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shd w:val="clear" w:color="auto" w:fill="FFFFFF"/>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945" w:type="pct"/>
            <w:shd w:val="clear" w:color="auto" w:fill="auto"/>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处</w:t>
            </w:r>
            <w:r>
              <w:rPr>
                <w:rFonts w:hint="eastAsia" w:asciiTheme="minorEastAsia" w:hAnsiTheme="minorEastAsia" w:cstheme="minorEastAsia"/>
                <w:color w:val="auto"/>
                <w:sz w:val="21"/>
                <w:szCs w:val="21"/>
                <w:shd w:val="clear" w:color="auto" w:fill="FFFFFF"/>
                <w:lang w:val="en-US" w:eastAsia="zh-CN"/>
              </w:rPr>
              <w:t>22</w:t>
            </w:r>
            <w:r>
              <w:rPr>
                <w:rFonts w:hint="eastAsia" w:asciiTheme="minorEastAsia" w:hAnsiTheme="minorEastAsia" w:eastAsiaTheme="minorEastAsia" w:cstheme="minorEastAsia"/>
                <w:color w:val="auto"/>
                <w:sz w:val="21"/>
                <w:szCs w:val="21"/>
                <w:shd w:val="clear" w:color="auto" w:fill="FFFFFF"/>
              </w:rPr>
              <w:t>万元以下的罚款</w:t>
            </w:r>
          </w:p>
        </w:tc>
        <w:tc>
          <w:tcPr>
            <w:tcW w:w="363" w:type="pct"/>
            <w:shd w:val="clear" w:color="auto" w:fill="auto"/>
            <w:vAlign w:val="center"/>
          </w:tcPr>
          <w:p>
            <w:pPr>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25" w:type="pct"/>
            <w:vMerge w:val="continue"/>
            <w:shd w:val="clear" w:color="auto" w:fill="auto"/>
            <w:vAlign w:val="center"/>
          </w:tcPr>
          <w:p/>
        </w:tc>
        <w:tc>
          <w:tcPr>
            <w:tcW w:w="998" w:type="pct"/>
            <w:vMerge w:val="continue"/>
            <w:shd w:val="clear" w:color="auto" w:fill="auto"/>
            <w:vAlign w:val="center"/>
          </w:tcPr>
          <w:p/>
        </w:tc>
        <w:tc>
          <w:tcPr>
            <w:tcW w:w="1628" w:type="pct"/>
            <w:vMerge w:val="continue"/>
            <w:shd w:val="clear" w:color="auto" w:fill="auto"/>
            <w:vAlign w:val="center"/>
          </w:tcPr>
          <w:p/>
        </w:tc>
        <w:tc>
          <w:tcPr>
            <w:tcW w:w="945" w:type="pct"/>
            <w:shd w:val="clear" w:color="auto" w:fill="auto"/>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w:t>
            </w:r>
            <w:r>
              <w:rPr>
                <w:rFonts w:hint="eastAsia" w:asciiTheme="minorEastAsia" w:hAnsiTheme="minorEastAsia" w:cstheme="minorEastAsia"/>
                <w:color w:val="auto"/>
                <w:sz w:val="21"/>
                <w:szCs w:val="21"/>
                <w:shd w:val="clear" w:color="auto" w:fill="FFFFFF"/>
                <w:lang w:val="en-US" w:eastAsia="zh-CN"/>
              </w:rPr>
              <w:t>减轻</w:t>
            </w:r>
            <w:r>
              <w:rPr>
                <w:rFonts w:hint="eastAsia" w:asciiTheme="minorEastAsia" w:hAnsiTheme="minorEastAsia" w:eastAsiaTheme="minorEastAsia" w:cstheme="minorEastAsia"/>
                <w:color w:val="auto"/>
                <w:sz w:val="21"/>
                <w:szCs w:val="21"/>
                <w:shd w:val="clear" w:color="auto" w:fill="FFFFFF"/>
              </w:rPr>
              <w:t>违法行为危害后果的</w:t>
            </w:r>
          </w:p>
        </w:tc>
        <w:tc>
          <w:tcPr>
            <w:tcW w:w="839" w:type="pct"/>
            <w:shd w:val="clear" w:color="auto" w:fill="auto"/>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处</w:t>
            </w:r>
            <w:r>
              <w:rPr>
                <w:rFonts w:hint="eastAsia" w:asciiTheme="minorEastAsia" w:hAnsiTheme="minorEastAsia" w:cstheme="minorEastAsia"/>
                <w:color w:val="auto"/>
                <w:sz w:val="21"/>
                <w:szCs w:val="21"/>
                <w:shd w:val="clear" w:color="auto" w:fill="FFFFFF"/>
                <w:lang w:val="en-US" w:eastAsia="zh-CN"/>
              </w:rPr>
              <w:t>2</w:t>
            </w:r>
            <w:r>
              <w:rPr>
                <w:rFonts w:hint="eastAsia" w:asciiTheme="minorEastAsia" w:hAnsiTheme="minorEastAsia" w:eastAsiaTheme="minorEastAsia" w:cstheme="minorEastAsia"/>
                <w:color w:val="auto"/>
                <w:sz w:val="21"/>
                <w:szCs w:val="21"/>
                <w:shd w:val="clear" w:color="auto" w:fill="FFFFFF"/>
              </w:rPr>
              <w:t>万元以上</w:t>
            </w:r>
            <w:r>
              <w:rPr>
                <w:rFonts w:hint="eastAsia" w:asciiTheme="minorEastAsia" w:hAnsiTheme="minorEastAsia" w:cstheme="minorEastAsia"/>
                <w:color w:val="auto"/>
                <w:sz w:val="21"/>
                <w:szCs w:val="21"/>
                <w:shd w:val="clear" w:color="auto" w:fill="FFFFFF"/>
                <w:lang w:val="en-US" w:eastAsia="zh-CN"/>
              </w:rPr>
              <w:t>4</w:t>
            </w:r>
            <w:r>
              <w:rPr>
                <w:rFonts w:hint="eastAsia" w:asciiTheme="minorEastAsia" w:hAnsiTheme="minorEastAsia" w:eastAsiaTheme="minorEastAsia" w:cstheme="minorEastAsia"/>
                <w:color w:val="auto"/>
                <w:sz w:val="21"/>
                <w:szCs w:val="21"/>
                <w:shd w:val="clear" w:color="auto" w:fill="FFFFFF"/>
              </w:rPr>
              <w:t>万元以下的罚款</w:t>
            </w:r>
          </w:p>
        </w:tc>
        <w:tc>
          <w:tcPr>
            <w:tcW w:w="363" w:type="pct"/>
            <w:shd w:val="clear" w:color="auto" w:fill="auto"/>
            <w:vAlign w:val="center"/>
          </w:tcPr>
          <w:p>
            <w:pPr>
              <w:rPr>
                <w:rFonts w:hint="eastAsia" w:asciiTheme="minorEastAsia" w:hAnsiTheme="minorEastAsia" w:eastAsiaTheme="minorEastAsia" w:cstheme="minorEastAsia"/>
                <w:color w:val="auto"/>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25" w:type="pct"/>
            <w:vMerge w:val="continue"/>
            <w:shd w:val="clear" w:color="auto" w:fill="auto"/>
            <w:vAlign w:val="center"/>
          </w:tcPr>
          <w:p/>
        </w:tc>
        <w:tc>
          <w:tcPr>
            <w:tcW w:w="998" w:type="pct"/>
            <w:vMerge w:val="continue"/>
            <w:shd w:val="clear" w:color="auto" w:fill="auto"/>
            <w:vAlign w:val="center"/>
          </w:tcPr>
          <w:p/>
        </w:tc>
        <w:tc>
          <w:tcPr>
            <w:tcW w:w="1628" w:type="pct"/>
            <w:vMerge w:val="continue"/>
            <w:shd w:val="clear" w:color="auto" w:fill="auto"/>
            <w:vAlign w:val="center"/>
          </w:tcPr>
          <w:p/>
        </w:tc>
        <w:tc>
          <w:tcPr>
            <w:tcW w:w="945" w:type="pct"/>
            <w:shd w:val="clear" w:color="auto" w:fill="auto"/>
            <w:vAlign w:val="center"/>
          </w:tcPr>
          <w:p>
            <w:pPr>
              <w:rPr>
                <w:rFonts w:hint="default" w:asciiTheme="minorEastAsia" w:hAnsiTheme="minorEastAsia" w:eastAsiaTheme="minorEastAsia" w:cstheme="minorEastAsia"/>
                <w:color w:val="auto"/>
                <w:sz w:val="21"/>
                <w:szCs w:val="21"/>
                <w:shd w:val="clear" w:color="auto" w:fill="FFFFFF"/>
                <w:lang w:val="en-US" w:eastAsia="zh-CN"/>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w:t>
            </w:r>
            <w:r>
              <w:rPr>
                <w:rFonts w:hint="eastAsia" w:asciiTheme="minorEastAsia" w:hAnsiTheme="minorEastAsia" w:cstheme="minorEastAsia"/>
                <w:color w:val="auto"/>
                <w:sz w:val="21"/>
                <w:szCs w:val="21"/>
                <w:shd w:val="clear" w:color="auto" w:fill="FFFFFF"/>
                <w:lang w:eastAsia="zh-CN"/>
              </w:rPr>
              <w:t>，</w:t>
            </w:r>
            <w:r>
              <w:rPr>
                <w:rFonts w:hint="eastAsia" w:asciiTheme="minorEastAsia" w:hAnsiTheme="minorEastAsia" w:cstheme="minorEastAsia"/>
                <w:color w:val="auto"/>
                <w:sz w:val="21"/>
                <w:szCs w:val="21"/>
                <w:shd w:val="clear" w:color="auto" w:fill="FFFFFF"/>
                <w:lang w:val="en-US" w:eastAsia="zh-CN"/>
              </w:rPr>
              <w:t>但已发生安全生产事故</w:t>
            </w:r>
          </w:p>
        </w:tc>
        <w:tc>
          <w:tcPr>
            <w:tcW w:w="839" w:type="pct"/>
            <w:shd w:val="clear" w:color="auto" w:fill="auto"/>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处</w:t>
            </w:r>
            <w:r>
              <w:rPr>
                <w:rFonts w:hint="eastAsia" w:asciiTheme="minorEastAsia" w:hAnsiTheme="minorEastAsia" w:cstheme="minorEastAsia"/>
                <w:color w:val="auto"/>
                <w:sz w:val="21"/>
                <w:szCs w:val="21"/>
                <w:shd w:val="clear" w:color="auto" w:fill="FFFFFF"/>
                <w:lang w:val="en-US" w:eastAsia="zh-CN"/>
              </w:rPr>
              <w:t>4</w:t>
            </w:r>
            <w:r>
              <w:rPr>
                <w:rFonts w:hint="eastAsia" w:asciiTheme="minorEastAsia" w:hAnsiTheme="minorEastAsia" w:eastAsiaTheme="minorEastAsia" w:cstheme="minorEastAsia"/>
                <w:color w:val="auto"/>
                <w:sz w:val="21"/>
                <w:szCs w:val="21"/>
                <w:shd w:val="clear" w:color="auto" w:fill="FFFFFF"/>
              </w:rPr>
              <w:t>万元以上</w:t>
            </w:r>
            <w:r>
              <w:rPr>
                <w:rFonts w:hint="eastAsia" w:asciiTheme="minorEastAsia" w:hAnsiTheme="minorEastAsia" w:cstheme="minorEastAsia"/>
                <w:color w:val="auto"/>
                <w:sz w:val="21"/>
                <w:szCs w:val="21"/>
                <w:shd w:val="clear" w:color="auto" w:fill="FFFFFF"/>
                <w:lang w:val="en-US" w:eastAsia="zh-CN"/>
              </w:rPr>
              <w:t>5</w:t>
            </w:r>
            <w:r>
              <w:rPr>
                <w:rFonts w:hint="eastAsia" w:asciiTheme="minorEastAsia" w:hAnsiTheme="minorEastAsia" w:eastAsiaTheme="minorEastAsia" w:cstheme="minorEastAsia"/>
                <w:color w:val="auto"/>
                <w:sz w:val="21"/>
                <w:szCs w:val="21"/>
                <w:shd w:val="clear" w:color="auto" w:fill="FFFFFF"/>
              </w:rPr>
              <w:t>万元以下的罚款</w:t>
            </w:r>
          </w:p>
        </w:tc>
        <w:tc>
          <w:tcPr>
            <w:tcW w:w="363" w:type="pct"/>
            <w:shd w:val="clear" w:color="auto" w:fill="auto"/>
            <w:vAlign w:val="center"/>
          </w:tcPr>
          <w:p>
            <w:pPr>
              <w:rPr>
                <w:rFonts w:hint="eastAsia" w:asciiTheme="minorEastAsia" w:hAnsiTheme="minorEastAsia" w:eastAsiaTheme="minorEastAsia" w:cstheme="minorEastAsia"/>
                <w:color w:val="auto"/>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225" w:type="pct"/>
            <w:vMerge w:val="continue"/>
            <w:shd w:val="clear" w:color="auto" w:fill="auto"/>
            <w:vAlign w:val="center"/>
          </w:tcPr>
          <w:p>
            <w:pPr>
              <w:pStyle w:val="32"/>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ind w:firstLine="420" w:firstLineChars="200"/>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pStyle w:val="11"/>
              <w:widowControl/>
              <w:shd w:val="clear" w:color="auto" w:fill="FFFFFF"/>
              <w:spacing w:before="0" w:beforeAutospacing="0" w:after="0" w:afterAutospacing="0"/>
              <w:ind w:firstLine="422" w:firstLineChars="200"/>
              <w:jc w:val="both"/>
              <w:rPr>
                <w:rFonts w:hint="eastAsia" w:asciiTheme="minorEastAsia" w:hAnsiTheme="minorEastAsia" w:eastAsiaTheme="minorEastAsia" w:cstheme="minorEastAsia"/>
                <w:b/>
                <w:bCs/>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拒不改正违法行为，拒绝、逃避监督检查，伪造、销毁、藏匿有关证据材料，</w:t>
            </w:r>
            <w:r>
              <w:rPr>
                <w:rFonts w:hint="eastAsia" w:asciiTheme="minorEastAsia" w:hAnsiTheme="minorEastAsia" w:cstheme="minorEastAsia"/>
                <w:color w:val="auto"/>
                <w:sz w:val="21"/>
                <w:szCs w:val="21"/>
                <w:shd w:val="clear" w:color="auto" w:fill="FFFFFF"/>
                <w:lang w:val="en-US" w:eastAsia="zh-CN"/>
              </w:rPr>
              <w:t>或者导致</w:t>
            </w:r>
            <w:r>
              <w:rPr>
                <w:rFonts w:hint="eastAsia" w:asciiTheme="minorEastAsia" w:hAnsiTheme="minorEastAsia" w:eastAsiaTheme="minorEastAsia" w:cstheme="minorEastAsia"/>
                <w:color w:val="auto"/>
                <w:sz w:val="21"/>
                <w:szCs w:val="21"/>
              </w:rPr>
              <w:t>发生重大以上生产安全事故的</w:t>
            </w:r>
          </w:p>
        </w:tc>
        <w:tc>
          <w:tcPr>
            <w:tcW w:w="839"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责令停产停业整顿，对其直接负责的主管人员和其他直接责任人员处</w:t>
            </w:r>
            <w:r>
              <w:rPr>
                <w:rFonts w:hint="eastAsia" w:asciiTheme="minorEastAsia" w:hAnsiTheme="minorEastAsia" w:cstheme="minorEastAsia"/>
                <w:color w:val="auto"/>
                <w:sz w:val="21"/>
                <w:szCs w:val="21"/>
                <w:shd w:val="clear" w:color="auto" w:fill="FFFFFF"/>
                <w:lang w:val="en-US" w:eastAsia="zh-CN"/>
              </w:rPr>
              <w:t>5</w:t>
            </w:r>
            <w:r>
              <w:rPr>
                <w:rFonts w:hint="eastAsia" w:asciiTheme="minorEastAsia" w:hAnsiTheme="minorEastAsia" w:eastAsiaTheme="minorEastAsia" w:cstheme="minorEastAsia"/>
                <w:color w:val="auto"/>
                <w:sz w:val="21"/>
                <w:szCs w:val="21"/>
                <w:shd w:val="clear" w:color="auto" w:fill="FFFFFF"/>
              </w:rPr>
              <w:t>万元以上10万元以下的罚款</w:t>
            </w:r>
          </w:p>
        </w:tc>
        <w:tc>
          <w:tcPr>
            <w:tcW w:w="363" w:type="pct"/>
            <w:shd w:val="clear" w:color="auto" w:fill="auto"/>
            <w:vAlign w:val="center"/>
          </w:tcPr>
          <w:p>
            <w:pPr>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kern w:val="0"/>
                <w:sz w:val="21"/>
                <w:szCs w:val="21"/>
              </w:rPr>
              <w:t>生产经营单位将生产经营项目、场所、设备发包或者出租给不具备安全生产条件或者相应资质的单位或者个人的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《中华人民共和国安全生产法》第一百零三条第一款  </w:t>
            </w:r>
            <w:r>
              <w:rPr>
                <w:rFonts w:hint="eastAsia" w:asciiTheme="minorEastAsia" w:hAnsiTheme="minorEastAsia" w:eastAsiaTheme="minorEastAsia" w:cstheme="minorEastAsia"/>
                <w:color w:val="auto"/>
                <w:kern w:val="0"/>
                <w:sz w:val="21"/>
                <w:szCs w:val="21"/>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没有违法所得</w:t>
            </w:r>
            <w:r>
              <w:rPr>
                <w:rFonts w:hint="eastAsia" w:asciiTheme="minorEastAsia" w:hAnsiTheme="minorEastAsia" w:eastAsiaTheme="minorEastAsia" w:cstheme="minorEastAsia"/>
                <w:color w:val="auto"/>
                <w:kern w:val="0"/>
                <w:sz w:val="21"/>
                <w:szCs w:val="21"/>
              </w:rPr>
              <w:t>或者违法所得不足10万元的，</w:t>
            </w: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有违法所得的，没收违法所得；对</w:t>
            </w:r>
            <w:r>
              <w:rPr>
                <w:rFonts w:hint="eastAsia" w:asciiTheme="minorEastAsia" w:hAnsiTheme="minorEastAsia" w:eastAsiaTheme="minorEastAsia" w:cstheme="minorEastAsia"/>
                <w:color w:val="auto"/>
                <w:kern w:val="0"/>
                <w:sz w:val="21"/>
                <w:szCs w:val="21"/>
              </w:rPr>
              <w:t>生产经营单位单处或者</w:t>
            </w:r>
            <w:r>
              <w:rPr>
                <w:rFonts w:hint="eastAsia" w:asciiTheme="minorEastAsia" w:hAnsiTheme="minorEastAsia" w:eastAsiaTheme="minorEastAsia" w:cstheme="minorEastAsia"/>
                <w:color w:val="auto"/>
                <w:sz w:val="21"/>
                <w:szCs w:val="21"/>
              </w:rPr>
              <w:t>并处10万元以上13万元以下的罚款；对其直接负责的主管人员和其他直接责任人员处1万元以上1.3万元以下的罚款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没有违法所得</w:t>
            </w:r>
            <w:r>
              <w:rPr>
                <w:rFonts w:hint="eastAsia" w:asciiTheme="minorEastAsia" w:hAnsiTheme="minorEastAsia" w:eastAsiaTheme="minorEastAsia" w:cstheme="minorEastAsia"/>
                <w:color w:val="auto"/>
                <w:kern w:val="0"/>
                <w:sz w:val="21"/>
                <w:szCs w:val="21"/>
              </w:rPr>
              <w:t>或者违法所得不足10万元的，</w:t>
            </w:r>
            <w:r>
              <w:rPr>
                <w:rFonts w:hint="eastAsia" w:asciiTheme="minorEastAsia" w:hAnsiTheme="minorEastAsia" w:eastAsiaTheme="minorEastAsia" w:cstheme="minorEastAsia"/>
                <w:color w:val="auto"/>
                <w:sz w:val="21"/>
                <w:szCs w:val="21"/>
                <w:lang w:eastAsia="zh-CN"/>
              </w:rPr>
              <w:t>配合行政执法部门查处违法行为，</w:t>
            </w:r>
            <w:r>
              <w:rPr>
                <w:rFonts w:hint="eastAsia" w:asciiTheme="minorEastAsia" w:hAnsiTheme="minorEastAsia" w:eastAsiaTheme="minorEastAsia" w:cstheme="minorEastAsia"/>
                <w:color w:val="auto"/>
                <w:sz w:val="21"/>
                <w:szCs w:val="21"/>
                <w:shd w:val="clear" w:color="auto" w:fill="FFFFFF"/>
              </w:rPr>
              <w:t>及时纠正违法行为，主动</w:t>
            </w:r>
            <w:r>
              <w:rPr>
                <w:rFonts w:hint="eastAsia" w:asciiTheme="minorEastAsia" w:hAnsiTheme="minorEastAsia" w:cstheme="minorEastAsia"/>
                <w:color w:val="auto"/>
                <w:sz w:val="21"/>
                <w:szCs w:val="21"/>
                <w:shd w:val="clear" w:color="auto" w:fill="FFFFFF"/>
                <w:lang w:val="en-US" w:eastAsia="zh-CN"/>
              </w:rPr>
              <w:t>减轻</w:t>
            </w:r>
            <w:r>
              <w:rPr>
                <w:rFonts w:hint="eastAsia" w:asciiTheme="minorEastAsia" w:hAnsiTheme="minorEastAsia" w:eastAsiaTheme="minorEastAsia" w:cstheme="minorEastAsia"/>
                <w:color w:val="auto"/>
                <w:sz w:val="21"/>
                <w:szCs w:val="21"/>
                <w:shd w:val="clear" w:color="auto" w:fill="FFFFFF"/>
              </w:rPr>
              <w:t>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有违法所得的，没收违法所得；对生产经营单位单处或者并处13万元以上18万元以下的罚款；对其直接负责的主管人员和其他直接责任人员处1.3万元以上1.8万元以下的罚款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没有违法所得</w:t>
            </w:r>
            <w:r>
              <w:rPr>
                <w:rFonts w:hint="eastAsia" w:asciiTheme="minorEastAsia" w:hAnsiTheme="minorEastAsia" w:eastAsiaTheme="minorEastAsia" w:cstheme="minorEastAsia"/>
                <w:color w:val="auto"/>
                <w:kern w:val="0"/>
                <w:sz w:val="21"/>
                <w:szCs w:val="21"/>
              </w:rPr>
              <w:t>或者违法所得不足10万元的，违法情节严重的；或造成严重危害后果的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有违法所得的，没收违法所得；对生产经营单位单处或并处18万元以上20万元以下的罚款；对其直接负责的主管人员和其他直接责任人员处1.8万元以上2万元以下的罚款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违法所得10万元以上的</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没收违法所得；对</w:t>
            </w:r>
            <w:r>
              <w:rPr>
                <w:rFonts w:hint="eastAsia" w:asciiTheme="minorEastAsia" w:hAnsiTheme="minorEastAsia" w:eastAsiaTheme="minorEastAsia" w:cstheme="minorEastAsia"/>
                <w:color w:val="auto"/>
                <w:kern w:val="0"/>
                <w:sz w:val="21"/>
                <w:szCs w:val="21"/>
              </w:rPr>
              <w:t>生产经营单位</w:t>
            </w:r>
            <w:r>
              <w:rPr>
                <w:rFonts w:hint="eastAsia" w:asciiTheme="minorEastAsia" w:hAnsiTheme="minorEastAsia" w:eastAsiaTheme="minorEastAsia" w:cstheme="minorEastAsia"/>
                <w:color w:val="auto"/>
                <w:sz w:val="21"/>
                <w:szCs w:val="21"/>
              </w:rPr>
              <w:t>并处违法所得2倍以上3倍以下的罚款；对其直接负责的主管人员和其他直接责任人员处1万元以上1.3万元以下的罚款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违法所得10万元以上的</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sz w:val="21"/>
                <w:szCs w:val="21"/>
                <w:lang w:eastAsia="zh-CN"/>
              </w:rPr>
              <w:t>配合行政执法部门查处违法行为，</w:t>
            </w:r>
            <w:r>
              <w:rPr>
                <w:rFonts w:hint="eastAsia" w:asciiTheme="minorEastAsia" w:hAnsiTheme="minorEastAsia" w:eastAsiaTheme="minorEastAsia" w:cstheme="minorEastAsia"/>
                <w:color w:val="auto"/>
                <w:sz w:val="21"/>
                <w:szCs w:val="21"/>
                <w:shd w:val="clear" w:color="auto" w:fill="FFFFFF"/>
              </w:rPr>
              <w:t>及时纠正违法行为，主动</w:t>
            </w:r>
            <w:r>
              <w:rPr>
                <w:rFonts w:hint="eastAsia" w:asciiTheme="minorEastAsia" w:hAnsiTheme="minorEastAsia" w:cstheme="minorEastAsia"/>
                <w:color w:val="auto"/>
                <w:sz w:val="21"/>
                <w:szCs w:val="21"/>
                <w:shd w:val="clear" w:color="auto" w:fill="FFFFFF"/>
                <w:lang w:val="en-US" w:eastAsia="zh-CN"/>
              </w:rPr>
              <w:t>减轻</w:t>
            </w:r>
            <w:r>
              <w:rPr>
                <w:rFonts w:hint="eastAsia" w:asciiTheme="minorEastAsia" w:hAnsiTheme="minorEastAsia" w:eastAsiaTheme="minorEastAsia" w:cstheme="minorEastAsia"/>
                <w:color w:val="auto"/>
                <w:sz w:val="21"/>
                <w:szCs w:val="21"/>
                <w:shd w:val="clear" w:color="auto" w:fill="FFFFFF"/>
              </w:rPr>
              <w:t>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没收违法所得；对生产经营单位并处违法所得3倍以上4倍以下的罚款；对其直接负责的主管人员和其他直接责任人员处1.3万元以上1.8万元以下的罚款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违法所得10万元以上的</w:t>
            </w:r>
            <w:r>
              <w:rPr>
                <w:rFonts w:hint="eastAsia" w:asciiTheme="minorEastAsia" w:hAnsiTheme="minorEastAsia" w:eastAsiaTheme="minorEastAsia" w:cstheme="minorEastAsia"/>
                <w:color w:val="auto"/>
                <w:kern w:val="0"/>
                <w:sz w:val="21"/>
                <w:szCs w:val="21"/>
              </w:rPr>
              <w:t>，违法情节严重的；或造成严重危害后果的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没收违法所得；对生产经营单位并处违法所得4倍以上5倍以下的罚款；对其直接负责的主管人员和其他直接责任人员处1.8万元以上2万元以下的罚款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生产经营单位未与承包单位、承租单位签订专门的安全生产管理协议或者未在承包合同、租赁合同中明确各自的安全生产管理职责，或者未对承包单位、承租单位的安全生产统一协调、管理的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《中华人民共和国安全生产法》第一百零三条第二款  </w:t>
            </w:r>
            <w:r>
              <w:rPr>
                <w:rFonts w:hint="eastAsia" w:asciiTheme="minorEastAsia" w:hAnsiTheme="minorEastAsia" w:eastAsiaTheme="minorEastAsia" w:cstheme="minorEastAsia"/>
                <w:color w:val="auto"/>
                <w:kern w:val="0"/>
                <w:sz w:val="21"/>
                <w:szCs w:val="21"/>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对生产经营单位处2万元以下的罚款；对其直接负责的主管人员和其他直接责任人员处3000元以下的罚款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eastAsia="zh-CN"/>
              </w:rPr>
              <w:t>配合行政执法部门查处违法行为，</w:t>
            </w:r>
            <w:r>
              <w:rPr>
                <w:rFonts w:hint="eastAsia" w:asciiTheme="minorEastAsia" w:hAnsiTheme="minorEastAsia" w:eastAsiaTheme="minorEastAsia" w:cstheme="minorEastAsia"/>
                <w:color w:val="auto"/>
                <w:sz w:val="21"/>
                <w:szCs w:val="21"/>
                <w:shd w:val="clear" w:color="auto" w:fill="FFFFFF"/>
              </w:rPr>
              <w:t>及时纠正违法行为，主动</w:t>
            </w:r>
            <w:r>
              <w:rPr>
                <w:rFonts w:hint="eastAsia" w:asciiTheme="minorEastAsia" w:hAnsiTheme="minorEastAsia" w:cstheme="minorEastAsia"/>
                <w:color w:val="auto"/>
                <w:sz w:val="21"/>
                <w:szCs w:val="21"/>
                <w:shd w:val="clear" w:color="auto" w:fill="FFFFFF"/>
                <w:lang w:val="en-US" w:eastAsia="zh-CN"/>
              </w:rPr>
              <w:t>减轻</w:t>
            </w:r>
            <w:r>
              <w:rPr>
                <w:rFonts w:hint="eastAsia" w:asciiTheme="minorEastAsia" w:hAnsiTheme="minorEastAsia" w:eastAsiaTheme="minorEastAsia" w:cstheme="minorEastAsia"/>
                <w:color w:val="auto"/>
                <w:sz w:val="21"/>
                <w:szCs w:val="21"/>
                <w:shd w:val="clear" w:color="auto" w:fill="FFFFFF"/>
              </w:rPr>
              <w:t>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对生产经营单位处2万元以上4万元以下的罚款；对其直接负责的主管人员和其他直接责任人员处3000元以上8000元以下的罚款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eastAsia="zh-CN"/>
              </w:rPr>
              <w:t>配合行政执法部门查处违法行为，</w:t>
            </w:r>
            <w:r>
              <w:rPr>
                <w:rFonts w:hint="eastAsia" w:asciiTheme="minorEastAsia" w:hAnsiTheme="minorEastAsia" w:eastAsiaTheme="minorEastAsia" w:cstheme="minorEastAsia"/>
                <w:color w:val="auto"/>
                <w:sz w:val="21"/>
                <w:szCs w:val="21"/>
                <w:shd w:val="clear" w:color="auto" w:fill="FFFFFF"/>
              </w:rPr>
              <w:t>及时纠正违法行为，</w:t>
            </w:r>
            <w:r>
              <w:rPr>
                <w:rFonts w:hint="eastAsia" w:asciiTheme="minorEastAsia" w:hAnsiTheme="minorEastAsia" w:cstheme="minorEastAsia"/>
                <w:color w:val="auto"/>
                <w:sz w:val="21"/>
                <w:szCs w:val="21"/>
                <w:shd w:val="clear" w:color="auto" w:fill="FFFFFF"/>
                <w:lang w:val="en-US" w:eastAsia="zh-CN"/>
              </w:rPr>
              <w:t>但已</w:t>
            </w:r>
            <w:r>
              <w:rPr>
                <w:rFonts w:hint="eastAsia" w:asciiTheme="minorEastAsia" w:hAnsiTheme="minorEastAsia" w:eastAsiaTheme="minorEastAsia" w:cstheme="minorEastAsia"/>
                <w:color w:val="auto"/>
                <w:sz w:val="21"/>
                <w:szCs w:val="21"/>
              </w:rPr>
              <w:t>发生生产安全事故的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对生产经营单位处4万元以上5万元以下的罚款；对其直接负责的主管人员和其他直接责任人员处8000元以上1万元以下的罚款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逾期未改正的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责令停产停业整顿</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两个以上生产经营单位在同一作业区域内进行可能危及对方安全生产的生产经营活动，未签订安全生产管理协议或者未指定专职安全生产管理人员进行安全检查与协调的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《中华人民共和国安全生产法》第一百零四条  </w:t>
            </w:r>
            <w:r>
              <w:rPr>
                <w:rFonts w:hint="eastAsia" w:asciiTheme="minorEastAsia" w:hAnsiTheme="minorEastAsia" w:eastAsiaTheme="minorEastAsia" w:cstheme="minorEastAsia"/>
                <w:color w:val="auto"/>
                <w:kern w:val="0"/>
                <w:sz w:val="21"/>
                <w:szCs w:val="21"/>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限期内改正，尚未发生生产安全事故，</w:t>
            </w:r>
            <w:r>
              <w:rPr>
                <w:rFonts w:hint="eastAsia" w:asciiTheme="minorEastAsia" w:hAnsiTheme="minorEastAsia" w:eastAsiaTheme="minorEastAsia" w:cstheme="minorEastAsia"/>
                <w:kern w:val="0"/>
                <w:sz w:val="21"/>
                <w:szCs w:val="21"/>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对生产经营单位处2万元以下的罚款；对其直接负责的主管人员和其他直接责任人员处3000元以下的罚款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限期内改正，尚未发生生产安全事故，</w:t>
            </w:r>
            <w:r>
              <w:rPr>
                <w:rFonts w:hint="eastAsia" w:asciiTheme="minorEastAsia" w:hAnsiTheme="minorEastAsia" w:eastAsiaTheme="minorEastAsia" w:cstheme="minorEastAsia"/>
                <w:kern w:val="0"/>
                <w:sz w:val="21"/>
                <w:szCs w:val="21"/>
              </w:rPr>
              <w:t>配合行政执法部门查处违法行为，及时纠正违法行为，主动</w:t>
            </w:r>
            <w:r>
              <w:rPr>
                <w:rFonts w:hint="eastAsia" w:asciiTheme="minorEastAsia" w:hAnsiTheme="minorEastAsia" w:cstheme="minorEastAsia"/>
                <w:kern w:val="0"/>
                <w:sz w:val="21"/>
                <w:szCs w:val="21"/>
                <w:lang w:val="en-US" w:eastAsia="zh-CN"/>
              </w:rPr>
              <w:t>减轻</w:t>
            </w:r>
            <w:r>
              <w:rPr>
                <w:rFonts w:hint="eastAsia" w:asciiTheme="minorEastAsia" w:hAnsiTheme="minorEastAsia" w:eastAsiaTheme="minorEastAsia" w:cstheme="minorEastAsia"/>
                <w:kern w:val="0"/>
                <w:sz w:val="21"/>
                <w:szCs w:val="21"/>
              </w:rPr>
              <w:t>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对生产经营单位处2万元以上4万元以下的罚款；对其直接负责的主管人员和其他直接责任人员处3000元以上8000元以下的罚款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default"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sz w:val="21"/>
                <w:szCs w:val="21"/>
              </w:rPr>
              <w:t>限期内改正，</w:t>
            </w:r>
            <w:r>
              <w:rPr>
                <w:rFonts w:hint="eastAsia" w:asciiTheme="minorEastAsia" w:hAnsiTheme="minorEastAsia" w:eastAsiaTheme="minorEastAsia" w:cstheme="minorEastAsia"/>
                <w:kern w:val="0"/>
                <w:sz w:val="21"/>
                <w:szCs w:val="21"/>
              </w:rPr>
              <w:t>配合行政执法部门查处违法行为，</w:t>
            </w:r>
            <w:r>
              <w:rPr>
                <w:rFonts w:hint="eastAsia" w:asciiTheme="minorEastAsia" w:hAnsiTheme="minorEastAsia" w:cstheme="minorEastAsia"/>
                <w:kern w:val="0"/>
                <w:sz w:val="21"/>
                <w:szCs w:val="21"/>
                <w:lang w:val="en-US" w:eastAsia="zh-CN"/>
              </w:rPr>
              <w:t>但已发生安全生产事故的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对生产经营单位处4万元以上5万元以下的罚款；对其直接负责的主管人员和其他直接责任人员处8000元以上1万元以下的罚款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逾期未改正的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责令停产停业</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生产、经营、储存、使用危险物品的车间、商店、仓库与员工宿舍在同一座建筑内，或者与员工宿舍的距离不符合安全要求的；生产经营场所和员工宿舍未设有符合紧急疏散需要、标志明显、保持畅通的出口、疏散通道，或者占用、锁闭、封堵生产经营场所或者员工宿舍出口、疏散通道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《中华人民共和国安全生产法》第一百零五条</w:t>
            </w:r>
            <w:r>
              <w:rPr>
                <w:rFonts w:hint="eastAsia" w:asciiTheme="minorEastAsia" w:hAnsiTheme="minorEastAsia" w:eastAsiaTheme="minorEastAsia" w:cstheme="minorEastAsia"/>
                <w:color w:val="auto"/>
                <w:kern w:val="0"/>
                <w:sz w:val="21"/>
                <w:szCs w:val="21"/>
              </w:rPr>
              <w:t>　生产经营单位有下列行为之一的，责令限期改正，处五万元以下的罚款，对其直接负责的主管人员和其他直接责任人员处一万元以下的罚款；逾期未改正的，责令停产停业整顿；构成犯罪的，依照刑法有关规定追究刑事责任：（一）生产、经营、储存、使用危险物品的车间、商店、仓库与员工宿舍在同一座建筑内，或者与员工宿舍的距离不符合安全要求的；（二）生产经营场所和员工宿舍未设有符合紧急疏散需要、标志明显、保持畅通的出口、疏散通道，或者占用、锁闭、封堵生产经营场所或者员工宿舍出口、疏散通道的。</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限期内改正，尚未发生生产安全事故，</w:t>
            </w:r>
            <w:r>
              <w:rPr>
                <w:rFonts w:hint="eastAsia" w:asciiTheme="minorEastAsia" w:hAnsiTheme="minorEastAsia" w:eastAsiaTheme="minorEastAsia" w:cstheme="minorEastAsia"/>
                <w:kern w:val="0"/>
                <w:sz w:val="21"/>
                <w:szCs w:val="21"/>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对生产经营单位处2万元以下的罚款；对其直接负责的主管人员和其他直接责任人员处3000元以下的罚款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限期内改正，尚未发生生产安全事故，</w:t>
            </w:r>
            <w:r>
              <w:rPr>
                <w:rFonts w:hint="eastAsia" w:asciiTheme="minorEastAsia" w:hAnsiTheme="minorEastAsia" w:eastAsiaTheme="minorEastAsia" w:cstheme="minorEastAsia"/>
                <w:kern w:val="0"/>
                <w:sz w:val="21"/>
                <w:szCs w:val="21"/>
              </w:rPr>
              <w:t>配合行政执法部门查处违法行为，及时纠正违法行为，主动</w:t>
            </w:r>
            <w:r>
              <w:rPr>
                <w:rFonts w:hint="eastAsia" w:asciiTheme="minorEastAsia" w:hAnsiTheme="minorEastAsia" w:cstheme="minorEastAsia"/>
                <w:kern w:val="0"/>
                <w:sz w:val="21"/>
                <w:szCs w:val="21"/>
                <w:lang w:val="en-US" w:eastAsia="zh-CN"/>
              </w:rPr>
              <w:t>减轻</w:t>
            </w:r>
            <w:r>
              <w:rPr>
                <w:rFonts w:hint="eastAsia" w:asciiTheme="minorEastAsia" w:hAnsiTheme="minorEastAsia" w:eastAsiaTheme="minorEastAsia" w:cstheme="minorEastAsia"/>
                <w:kern w:val="0"/>
                <w:sz w:val="21"/>
                <w:szCs w:val="21"/>
              </w:rPr>
              <w:t>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对生产经营单位处2万元以上4万元以下的罚款；对其直接负责的主管人员和其他直接责任人员处3000元以上8000元以下的罚款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限期内改正，</w:t>
            </w:r>
            <w:r>
              <w:rPr>
                <w:rFonts w:hint="eastAsia" w:asciiTheme="minorEastAsia" w:hAnsiTheme="minorEastAsia" w:eastAsiaTheme="minorEastAsia" w:cstheme="minorEastAsia"/>
                <w:kern w:val="0"/>
                <w:sz w:val="21"/>
                <w:szCs w:val="21"/>
              </w:rPr>
              <w:t>配合行政执法部门查处违法行为，</w:t>
            </w:r>
            <w:r>
              <w:rPr>
                <w:rFonts w:hint="eastAsia" w:asciiTheme="minorEastAsia" w:hAnsiTheme="minorEastAsia" w:cstheme="minorEastAsia"/>
                <w:kern w:val="0"/>
                <w:sz w:val="21"/>
                <w:szCs w:val="21"/>
                <w:lang w:val="en-US" w:eastAsia="zh-CN"/>
              </w:rPr>
              <w:t>但已发生安全生产事故的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对生产经营单位处4万元以上5万元以下的罚款；对其直接负责的主管人员和其他直接责任人员处8000元以上1万元以下的罚款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逾期未改正的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责令停产停业整顿</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生产经营单位与从业人员订立协议，免除或者减轻其对从业人员因生产安全事故伤亡依法应承担的责任的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《中华人民共和国安全生产法》第一百零六条　</w:t>
            </w:r>
            <w:r>
              <w:rPr>
                <w:rFonts w:hint="eastAsia" w:asciiTheme="minorEastAsia" w:hAnsiTheme="minorEastAsia" w:eastAsiaTheme="minorEastAsia" w:cstheme="minorEastAsia"/>
                <w:color w:val="auto"/>
                <w:kern w:val="0"/>
                <w:sz w:val="21"/>
                <w:szCs w:val="21"/>
              </w:rPr>
              <w:t>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对生产经营单位的主要负责人、个人经营的投资人处2万元以上3万元以下的罚款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对生产经营单位的主要负责人、个人经营的投资人处3万元以上8万元以下的罚款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对生产经营单位的主要负责人、个人经营的投资人处8万元以上10万元以下的罚款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生产经营单位拒绝、阻碍负有安全生产监督管理职责的部门依法实施监督检查的且拒不改正的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《中华人民共和国安全生产法》第一百零八条　</w:t>
            </w:r>
            <w:r>
              <w:rPr>
                <w:rFonts w:hint="eastAsia" w:asciiTheme="minorEastAsia" w:hAnsiTheme="minorEastAsia" w:eastAsiaTheme="minorEastAsia" w:cstheme="minorEastAsia"/>
                <w:color w:val="auto"/>
                <w:kern w:val="0"/>
                <w:sz w:val="21"/>
                <w:szCs w:val="21"/>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sz w:val="21"/>
                <w:szCs w:val="21"/>
                <w:lang w:val="en-US" w:eastAsia="zh-CN"/>
              </w:rPr>
              <w:t>拒不改正，主动消除</w:t>
            </w:r>
            <w:r>
              <w:rPr>
                <w:rFonts w:hint="eastAsia" w:asciiTheme="minorEastAsia" w:hAnsiTheme="minorEastAsia" w:eastAsiaTheme="minorEastAsia" w:cstheme="minorEastAsia"/>
                <w:color w:val="auto"/>
                <w:sz w:val="21"/>
                <w:szCs w:val="21"/>
                <w:lang w:eastAsia="zh-CN"/>
              </w:rPr>
              <w:t>违法行为危害后果的</w:t>
            </w:r>
          </w:p>
        </w:tc>
        <w:tc>
          <w:tcPr>
            <w:tcW w:w="839"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对生产经营单位处2万元以上5万元以下的罚款；对其直接负责的主管人员和其他直接责任人员处1万元以上1.3万元以下的罚款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cstheme="minorEastAsia"/>
                <w:color w:val="auto"/>
                <w:sz w:val="21"/>
                <w:szCs w:val="21"/>
                <w:lang w:val="en-US" w:eastAsia="zh-CN"/>
              </w:rPr>
              <w:t>拒不改正，</w:t>
            </w:r>
            <w:r>
              <w:rPr>
                <w:rFonts w:hint="eastAsia" w:asciiTheme="minorEastAsia" w:hAnsiTheme="minorEastAsia" w:eastAsiaTheme="minorEastAsia" w:cstheme="minorEastAsia"/>
                <w:color w:val="auto"/>
                <w:sz w:val="21"/>
                <w:szCs w:val="21"/>
                <w:lang w:eastAsia="zh-CN"/>
              </w:rPr>
              <w:t>存在</w:t>
            </w:r>
            <w:r>
              <w:rPr>
                <w:rFonts w:hint="eastAsia" w:asciiTheme="minorEastAsia" w:hAnsiTheme="minorEastAsia" w:cstheme="minorEastAsia"/>
                <w:color w:val="auto"/>
                <w:sz w:val="21"/>
                <w:szCs w:val="21"/>
                <w:lang w:val="en-US" w:eastAsia="zh-CN"/>
              </w:rPr>
              <w:t>一般</w:t>
            </w:r>
            <w:r>
              <w:rPr>
                <w:rFonts w:hint="eastAsia" w:asciiTheme="minorEastAsia" w:hAnsiTheme="minorEastAsia" w:eastAsiaTheme="minorEastAsia" w:cstheme="minorEastAsia"/>
                <w:color w:val="auto"/>
                <w:sz w:val="21"/>
                <w:szCs w:val="21"/>
                <w:lang w:eastAsia="zh-CN"/>
              </w:rPr>
              <w:t>违法行为危害后果的</w:t>
            </w:r>
          </w:p>
        </w:tc>
        <w:tc>
          <w:tcPr>
            <w:tcW w:w="839"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对生产经营单位处5万元以上10万元以下的罚款；对其直接负责的主管人员和其他直接责任人员处1.3万元以上1.8万元以下的罚款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拒不改正违法行为，拒绝、逃避监督检查，伪造、销毁、藏匿有关证据材料，</w:t>
            </w:r>
            <w:r>
              <w:rPr>
                <w:rFonts w:hint="eastAsia" w:asciiTheme="minorEastAsia" w:hAnsiTheme="minorEastAsia" w:cstheme="minorEastAsia"/>
                <w:color w:val="auto"/>
                <w:kern w:val="0"/>
                <w:sz w:val="21"/>
                <w:szCs w:val="21"/>
                <w:lang w:val="en-US" w:eastAsia="zh-CN"/>
              </w:rPr>
              <w:t>存在严重</w:t>
            </w:r>
            <w:r>
              <w:rPr>
                <w:rFonts w:hint="eastAsia" w:asciiTheme="minorEastAsia" w:hAnsiTheme="minorEastAsia" w:eastAsiaTheme="minorEastAsia" w:cstheme="minorEastAsia"/>
                <w:color w:val="auto"/>
                <w:kern w:val="0"/>
                <w:sz w:val="21"/>
                <w:szCs w:val="21"/>
              </w:rPr>
              <w:t>违法行为危害后果的</w:t>
            </w:r>
          </w:p>
        </w:tc>
        <w:tc>
          <w:tcPr>
            <w:tcW w:w="839"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对生产经营单位处10万元以上20万元以下的罚款；对其直接负责的主管人员和其他直接责任人员处1.8万元以上2万元以下的罚款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高危行业、领域的生产经营单位未按照国家规定投保安全生产责任保险的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《中华人民共和国安全生产法》第一百零九条　</w:t>
            </w:r>
            <w:r>
              <w:rPr>
                <w:rFonts w:hint="eastAsia" w:asciiTheme="minorEastAsia" w:hAnsiTheme="minorEastAsia" w:eastAsiaTheme="minorEastAsia" w:cstheme="minorEastAsia"/>
                <w:color w:val="auto"/>
                <w:kern w:val="0"/>
                <w:sz w:val="21"/>
                <w:szCs w:val="21"/>
              </w:rPr>
              <w:t>高危行业、领域的生产经营单位未按照国家规定投保安全生产责任保险的，责令限期改正，处五万元以上十万元以下的罚款；逾期未改正的，处十万元以上二十万元以下的罚款。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限期内改正，尚未发生生产安全事故，</w:t>
            </w:r>
            <w:r>
              <w:rPr>
                <w:rFonts w:hint="eastAsia" w:asciiTheme="minorEastAsia" w:hAnsiTheme="minorEastAsia" w:eastAsiaTheme="minorEastAsia" w:cstheme="minorEastAsia"/>
                <w:kern w:val="0"/>
                <w:sz w:val="21"/>
                <w:szCs w:val="21"/>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对生产经营单位处5万元以上6万元以下的罚款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限期内改正，尚未发生生产安全事故，</w:t>
            </w:r>
            <w:r>
              <w:rPr>
                <w:rFonts w:hint="eastAsia" w:asciiTheme="minorEastAsia" w:hAnsiTheme="minorEastAsia" w:eastAsiaTheme="minorEastAsia" w:cstheme="minorEastAsia"/>
                <w:kern w:val="0"/>
                <w:sz w:val="21"/>
                <w:szCs w:val="21"/>
              </w:rPr>
              <w:t>配合行政执法部门查处违法行为，及时纠正违法行为，主动</w:t>
            </w:r>
            <w:r>
              <w:rPr>
                <w:rFonts w:hint="eastAsia" w:asciiTheme="minorEastAsia" w:hAnsiTheme="minorEastAsia" w:cstheme="minorEastAsia"/>
                <w:kern w:val="0"/>
                <w:sz w:val="21"/>
                <w:szCs w:val="21"/>
                <w:lang w:val="en-US" w:eastAsia="zh-CN"/>
              </w:rPr>
              <w:t>减轻</w:t>
            </w:r>
            <w:r>
              <w:rPr>
                <w:rFonts w:hint="eastAsia" w:asciiTheme="minorEastAsia" w:hAnsiTheme="minorEastAsia" w:eastAsiaTheme="minorEastAsia" w:cstheme="minorEastAsia"/>
                <w:kern w:val="0"/>
                <w:sz w:val="21"/>
                <w:szCs w:val="21"/>
              </w:rPr>
              <w:t>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对生产经营单位处6万元以上8万元以下的罚款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限期内改正，</w:t>
            </w:r>
            <w:r>
              <w:rPr>
                <w:rFonts w:hint="eastAsia" w:asciiTheme="minorEastAsia" w:hAnsiTheme="minorEastAsia" w:eastAsiaTheme="minorEastAsia" w:cstheme="minorEastAsia"/>
                <w:kern w:val="0"/>
                <w:sz w:val="21"/>
                <w:szCs w:val="21"/>
              </w:rPr>
              <w:t>配合行政执法部门查处违法行为，</w:t>
            </w:r>
            <w:r>
              <w:rPr>
                <w:rFonts w:hint="eastAsia" w:asciiTheme="minorEastAsia" w:hAnsiTheme="minorEastAsia" w:cstheme="minorEastAsia"/>
                <w:kern w:val="0"/>
                <w:sz w:val="21"/>
                <w:szCs w:val="21"/>
                <w:lang w:val="en-US" w:eastAsia="zh-CN"/>
              </w:rPr>
              <w:t>但已发生安全生产事故的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对生产经营单位处8万元以上10万元以下的罚款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逾期未改正，</w:t>
            </w:r>
            <w:r>
              <w:rPr>
                <w:rFonts w:hint="eastAsia" w:asciiTheme="minorEastAsia" w:hAnsiTheme="minorEastAsia" w:cstheme="minorEastAsia"/>
                <w:color w:val="auto"/>
                <w:sz w:val="21"/>
                <w:szCs w:val="21"/>
                <w:lang w:val="en-US" w:eastAsia="zh-CN"/>
              </w:rPr>
              <w:t>尚未</w:t>
            </w:r>
            <w:r>
              <w:rPr>
                <w:rFonts w:hint="eastAsia" w:asciiTheme="minorEastAsia" w:hAnsiTheme="minorEastAsia" w:eastAsiaTheme="minorEastAsia" w:cstheme="minorEastAsia"/>
                <w:color w:val="auto"/>
                <w:sz w:val="21"/>
                <w:szCs w:val="21"/>
              </w:rPr>
              <w:t>导致发生生产安全事故的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对生产经营单位处10万元以上13万元以下的罚款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25" w:type="pct"/>
            <w:vMerge w:val="continue"/>
            <w:shd w:val="clear" w:color="auto" w:fill="auto"/>
            <w:vAlign w:val="center"/>
          </w:tcPr>
          <w:p>
            <w:pPr>
              <w:widowControl/>
            </w:pPr>
          </w:p>
        </w:tc>
        <w:tc>
          <w:tcPr>
            <w:tcW w:w="998" w:type="pct"/>
            <w:vMerge w:val="continue"/>
            <w:shd w:val="clear" w:color="auto" w:fill="auto"/>
            <w:vAlign w:val="center"/>
          </w:tcPr>
          <w:p>
            <w:pPr>
              <w:widowControl/>
            </w:pPr>
          </w:p>
        </w:tc>
        <w:tc>
          <w:tcPr>
            <w:tcW w:w="1628" w:type="pct"/>
            <w:vMerge w:val="continue"/>
            <w:shd w:val="clear" w:color="auto" w:fill="auto"/>
            <w:vAlign w:val="center"/>
          </w:tcPr>
          <w:p>
            <w:pPr>
              <w:widowControl/>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逾期未改正，导致发生一般生产安全事故的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对生产经营单位处13万元以上1</w:t>
            </w:r>
            <w:r>
              <w:rPr>
                <w:rFonts w:hint="eastAsia" w:asciiTheme="minorEastAsia" w:hAnsi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逾期未改正，导致发生较大生产安全事故的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对生产经营单位处1</w:t>
            </w:r>
            <w:r>
              <w:rPr>
                <w:rFonts w:hint="eastAsia" w:asciiTheme="minorEastAsia" w:hAnsi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万元以上18万元以下的罚款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逾期未改正，导致发生重大以上生产安全事故的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对生产经营单位处18万元以上20万元以下的罚款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依法应当进行消防设计审查的建设工程，未经依法审查或者审查不合格，擅自施工的；依法应当进行消防验收的建设工程，未经消防验收或者消防验收不合格，擅自投入使用的；《消防法》第十三条规定的其他建设工程验收后经依法抽查不合格，不停止使用的</w:t>
            </w:r>
          </w:p>
        </w:tc>
        <w:tc>
          <w:tcPr>
            <w:tcW w:w="1628" w:type="pct"/>
            <w:vMerge w:val="restart"/>
            <w:shd w:val="clear" w:color="auto" w:fill="auto"/>
            <w:vAlign w:val="center"/>
          </w:tcPr>
          <w:p>
            <w:pP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《中华人民共和国消防法》第五十八条第一款 </w:t>
            </w:r>
            <w:r>
              <w:rPr>
                <w:rFonts w:hint="eastAsia" w:asciiTheme="minorEastAsia" w:hAnsiTheme="minorEastAsia" w:eastAsiaTheme="minorEastAsia" w:cstheme="minorEastAsia"/>
                <w:color w:val="auto"/>
                <w:kern w:val="0"/>
                <w:sz w:val="21"/>
                <w:szCs w:val="21"/>
              </w:rPr>
              <w:t>违反本法规定，有下列行为之一的，由住房和城乡建设主管部门、消防救援机构按照各自职权责令停止施工、停止使用或者停产停业，并处三万元以上三十万元以下罚款：（一）依法应当进行消防设计审查的建设工程，未经依法审查或者审查不合格，擅自施工的；（二）依法应当进行消防验收的建设工程，未经消防验收或者消防验收不合格，擅自投入使用的；（三）本法第十三条规定的其他建设工程验收后经依法抽查不合格，不停止使用的；建设单位未依照本法规定在验收后报住房和城乡建设主管部门备案的，由住房和城乡建设主管部门责令改正，处五千元以下罚款。</w:t>
            </w: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责令停止施工、停止使用或者停产停业，并处3万元以上10万元以下罚款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25" w:type="pct"/>
            <w:vMerge w:val="continue"/>
            <w:shd w:val="clear" w:color="auto" w:fill="auto"/>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责令停止施工、停止使用或者停产停业，并处10万元以上20万元以下罚款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责令停止施工、停止使用或者停产停业，并处20万元以上30万元以下罚款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建设单位未依照本法规定在验收后报住房和城乡建设主管部门备案的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《中华人民共和国消防法》第五十八条第三款</w:t>
            </w:r>
            <w:r>
              <w:rPr>
                <w:rFonts w:hint="eastAsia" w:asciiTheme="minorEastAsia" w:hAnsiTheme="minorEastAsia" w:eastAsiaTheme="minorEastAsia" w:cstheme="minorEastAsia"/>
                <w:color w:val="auto"/>
                <w:kern w:val="0"/>
                <w:sz w:val="21"/>
                <w:szCs w:val="21"/>
              </w:rPr>
              <w:t>建设单位未依照本法规定在验收后报住房和城乡建设主管部门备案的，由住房和城乡建设主管部门责令改正，处五千元以下罚款。</w:t>
            </w:r>
            <w:r>
              <w:rPr>
                <w:rFonts w:hint="eastAsia" w:asciiTheme="minorEastAsia" w:hAnsiTheme="minorEastAsia" w:eastAsiaTheme="minorEastAsia" w:cstheme="minorEastAsia"/>
                <w:b/>
                <w:bCs/>
                <w:color w:val="auto"/>
                <w:kern w:val="0"/>
                <w:sz w:val="21"/>
                <w:szCs w:val="21"/>
              </w:rPr>
              <w:t xml:space="preserve"> </w:t>
            </w:r>
          </w:p>
        </w:tc>
        <w:tc>
          <w:tcPr>
            <w:tcW w:w="945" w:type="pct"/>
            <w:shd w:val="clear" w:color="auto" w:fill="auto"/>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处1000元以上2000元以下的罚款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首违不罚事项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处2000元以上4000元以下的罚款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处4000元以上5000元以下的罚款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vAlign w:val="center"/>
          </w:tcPr>
          <w:p>
            <w:pPr>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lang w:val="en-US" w:eastAsia="zh-CN"/>
              </w:rPr>
            </w:pPr>
          </w:p>
        </w:tc>
        <w:tc>
          <w:tcPr>
            <w:tcW w:w="998" w:type="pct"/>
            <w:vMerge w:val="restart"/>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建设单位要求建筑设计单位或者建筑施工企业降低消防技术标准设计、施工的；建筑设计单位不按照消防技术标准强制性要求进行消防设计的；建筑施工企业不按照消防设计文件和消防技术标准施工，降低消防施工质量的；工程监理单位与建设单位或者建筑施工企业串通，弄虚作假，降低消防施工质量的</w:t>
            </w:r>
          </w:p>
          <w:p>
            <w:pPr>
              <w:widowControl/>
              <w:rPr>
                <w:rFonts w:hint="eastAsia" w:asciiTheme="minorEastAsia" w:hAnsiTheme="minorEastAsia" w:eastAsiaTheme="minorEastAsia" w:cstheme="minorEastAsia"/>
                <w:color w:val="auto"/>
                <w:kern w:val="0"/>
                <w:sz w:val="21"/>
                <w:szCs w:val="21"/>
              </w:rPr>
            </w:pP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《中华人民共和国消防法》第五十九条</w:t>
            </w:r>
            <w:r>
              <w:rPr>
                <w:rFonts w:hint="eastAsia" w:asciiTheme="minorEastAsia" w:hAnsiTheme="minorEastAsia" w:eastAsiaTheme="minorEastAsia" w:cstheme="minorEastAsia"/>
                <w:color w:val="auto"/>
                <w:kern w:val="0"/>
                <w:sz w:val="21"/>
                <w:szCs w:val="21"/>
              </w:rPr>
              <w:t xml:space="preserve"> 违反本法规定，有下列行为之一的，由住房和城乡建设主管部门责令改正或者停止施工，并处一万元以上十万元以下罚款：</w:t>
            </w:r>
          </w:p>
          <w:p>
            <w:pPr>
              <w:numPr>
                <w:ilvl w:val="0"/>
                <w:numId w:val="17"/>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建设单位要求建筑设计单位或者建筑施工企业降低消防技术标准设计、施工的；</w:t>
            </w:r>
          </w:p>
          <w:p>
            <w:pPr>
              <w:numPr>
                <w:ilvl w:val="0"/>
                <w:numId w:val="17"/>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建筑设计单位不按照消防技术标准强制性要求进行消防设计的；</w:t>
            </w:r>
          </w:p>
          <w:p>
            <w:pPr>
              <w:numPr>
                <w:ilvl w:val="0"/>
                <w:numId w:val="17"/>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建筑施工企业不按照消防设计文件和消防技术标准施工，降低消防施工质量的；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（四）工程监理单位与建设单位或者建筑施工企业串通，弄虚作假，降低消防施工质量的。</w:t>
            </w:r>
          </w:p>
        </w:tc>
        <w:tc>
          <w:tcPr>
            <w:tcW w:w="945" w:type="pct"/>
            <w:shd w:val="clear" w:color="auto" w:fill="auto"/>
            <w:vAlign w:val="center"/>
          </w:tcPr>
          <w:p>
            <w:pPr>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责令改正或者停止施工，并处1万元以上3万元以下罚款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ind w:firstLine="0"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sz w:val="21"/>
                <w:szCs w:val="21"/>
                <w:shd w:val="clear" w:color="auto" w:fill="FFFFFF"/>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责令改正或者停止施工，并处3万元以上8万元以下罚款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ind w:firstLine="0"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auto" w:fill="FFFFFF"/>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责令改正或者停止施工，并处8万元以上10万元以下罚款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lang w:val="en-US" w:eastAsia="zh-CN"/>
              </w:rPr>
            </w:pPr>
          </w:p>
        </w:tc>
        <w:tc>
          <w:tcPr>
            <w:tcW w:w="998" w:type="pct"/>
            <w:vMerge w:val="restart"/>
            <w:shd w:val="clear" w:color="auto" w:fill="auto"/>
            <w:vAlign w:val="center"/>
          </w:tcPr>
          <w:p>
            <w:pPr>
              <w:widowControl/>
              <w:numPr>
                <w:ilvl w:val="255"/>
                <w:numId w:val="0"/>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未取得设计、施工资格或者未按照资质等级承担城市道路的设计、施工任务的；</w:t>
            </w:r>
          </w:p>
          <w:p>
            <w:pPr>
              <w:widowControl/>
              <w:numPr>
                <w:ilvl w:val="255"/>
                <w:numId w:val="0"/>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未按照城市道路设计、施工技术规范设计、施工的；未按照设计图纸施工或者擅自修改图纸的</w:t>
            </w:r>
          </w:p>
          <w:p>
            <w:pPr>
              <w:widowControl/>
              <w:rPr>
                <w:rFonts w:hint="eastAsia" w:asciiTheme="minorEastAsia" w:hAnsiTheme="minorEastAsia" w:eastAsiaTheme="minorEastAsia" w:cstheme="minorEastAsia"/>
                <w:color w:val="auto"/>
                <w:kern w:val="0"/>
                <w:sz w:val="21"/>
                <w:szCs w:val="21"/>
              </w:rPr>
            </w:pP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《城市道路管理条例》第三十九条 </w:t>
            </w:r>
            <w:r>
              <w:rPr>
                <w:rFonts w:hint="eastAsia" w:asciiTheme="minorEastAsia" w:hAnsiTheme="minorEastAsia" w:eastAsiaTheme="minorEastAsia" w:cstheme="minorEastAsia"/>
                <w:color w:val="auto"/>
                <w:kern w:val="0"/>
                <w:sz w:val="21"/>
                <w:szCs w:val="21"/>
              </w:rPr>
              <w:t>违反本条例的规定，有下列行为之一的，由市政工程行政主管部门责令停止设计、施工，限期改正，可以并处3万元以下的罚款；已经取得设计、施工资格证书，情节严重的，提请原发证机关吊销设计、施工资格证书：</w:t>
            </w:r>
          </w:p>
          <w:p>
            <w:pPr>
              <w:widowControl/>
              <w:numPr>
                <w:ilvl w:val="0"/>
                <w:numId w:val="18"/>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未取得设计、施工资格或者未按照资质等级承担城市道路的设计、施工任务的；</w:t>
            </w:r>
          </w:p>
          <w:p>
            <w:pPr>
              <w:widowControl/>
              <w:numPr>
                <w:ilvl w:val="0"/>
                <w:numId w:val="18"/>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未按照城市道路设计、施工技术规范设计、施工的；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（三）未按照设计图纸施工或者擅自修改图纸的。</w:t>
            </w:r>
          </w:p>
          <w:p>
            <w:pP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kern w:val="0"/>
                <w:sz w:val="21"/>
                <w:szCs w:val="21"/>
              </w:rPr>
              <w:t>　</w:t>
            </w: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w:t>
            </w:r>
            <w:r>
              <w:rPr>
                <w:rFonts w:hint="eastAsia" w:asciiTheme="minorEastAsia" w:hAnsiTheme="minorEastAsia" w:eastAsiaTheme="minorEastAsia" w:cstheme="minorEastAsia"/>
                <w:color w:val="auto"/>
                <w:sz w:val="21"/>
                <w:szCs w:val="21"/>
                <w:shd w:val="clear" w:color="auto" w:fill="FFFFFF"/>
                <w:lang w:eastAsia="zh-CN"/>
              </w:rPr>
              <w:t>，</w:t>
            </w:r>
            <w:r>
              <w:rPr>
                <w:rFonts w:hint="eastAsia" w:asciiTheme="minorEastAsia" w:hAnsiTheme="minorEastAsia" w:eastAsiaTheme="minorEastAsia" w:cstheme="minorEastAsia"/>
                <w:color w:val="auto"/>
                <w:sz w:val="21"/>
                <w:szCs w:val="21"/>
              </w:rPr>
              <w:t>且上述行为未给城市设施造成影响的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责令停止设计、施工，可以并处1万元以下罚款</w:t>
            </w:r>
          </w:p>
        </w:tc>
        <w:tc>
          <w:tcPr>
            <w:tcW w:w="363" w:type="pct"/>
            <w:shd w:val="clear" w:color="auto" w:fill="auto"/>
            <w:vAlign w:val="center"/>
          </w:tcPr>
          <w:p>
            <w:pPr>
              <w:widowControl/>
              <w:ind w:firstLine="422" w:firstLineChars="200"/>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225" w:type="pct"/>
            <w:vMerge w:val="continue"/>
            <w:vAlign w:val="center"/>
          </w:tcPr>
          <w:p>
            <w:pPr>
              <w:pStyle w:val="32"/>
              <w:widowControl/>
              <w:numPr>
                <w:ilvl w:val="0"/>
                <w:numId w:val="19"/>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w:t>
            </w:r>
            <w:r>
              <w:rPr>
                <w:rFonts w:hint="eastAsia" w:asciiTheme="minorEastAsia" w:hAnsiTheme="minorEastAsia" w:eastAsiaTheme="minorEastAsia" w:cstheme="minorEastAsia"/>
                <w:color w:val="auto"/>
                <w:sz w:val="21"/>
                <w:szCs w:val="21"/>
                <w:shd w:val="clear" w:color="auto" w:fill="FFFFFF"/>
                <w:lang w:val="en-US" w:eastAsia="zh-CN"/>
              </w:rPr>
              <w:t>未及时改正</w:t>
            </w:r>
            <w:r>
              <w:rPr>
                <w:rFonts w:hint="eastAsia" w:asciiTheme="minorEastAsia" w:hAnsiTheme="minorEastAsia" w:eastAsiaTheme="minorEastAsia" w:cstheme="minorEastAsia"/>
                <w:color w:val="auto"/>
                <w:sz w:val="21"/>
                <w:szCs w:val="21"/>
                <w:shd w:val="clear" w:color="auto" w:fill="FFFFFF"/>
              </w:rPr>
              <w:t>违法行为</w:t>
            </w:r>
            <w:r>
              <w:rPr>
                <w:rFonts w:hint="eastAsia" w:asciiTheme="minorEastAsia" w:hAnsiTheme="minorEastAsia" w:eastAsiaTheme="minorEastAsia" w:cstheme="minorEastAsia"/>
                <w:color w:val="auto"/>
                <w:sz w:val="21"/>
                <w:szCs w:val="21"/>
                <w:shd w:val="clear" w:color="auto" w:fill="FFFFFF"/>
                <w:lang w:eastAsia="zh-CN"/>
              </w:rPr>
              <w:t>，</w:t>
            </w:r>
            <w:r>
              <w:rPr>
                <w:rFonts w:hint="eastAsia" w:asciiTheme="minorEastAsia" w:hAnsiTheme="minorEastAsia" w:eastAsiaTheme="minorEastAsia" w:cstheme="minorEastAsia"/>
                <w:color w:val="auto"/>
                <w:sz w:val="21"/>
                <w:szCs w:val="21"/>
                <w:shd w:val="clear" w:color="auto" w:fill="FFFFFF"/>
                <w:lang w:val="en-US" w:eastAsia="zh-CN"/>
              </w:rPr>
              <w:t>或者</w:t>
            </w:r>
            <w:r>
              <w:rPr>
                <w:rFonts w:hint="eastAsia" w:asciiTheme="minorEastAsia" w:hAnsiTheme="minorEastAsia" w:eastAsiaTheme="minorEastAsia" w:cstheme="minorEastAsia"/>
                <w:color w:val="auto"/>
                <w:sz w:val="21"/>
                <w:szCs w:val="21"/>
              </w:rPr>
              <w:t>上述行为已给城市设施造成影响的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责令停止设计、施工，可以并处1万元以上2万元以下罚款</w:t>
            </w:r>
          </w:p>
        </w:tc>
        <w:tc>
          <w:tcPr>
            <w:tcW w:w="363" w:type="pct"/>
            <w:shd w:val="clear" w:color="auto" w:fill="auto"/>
            <w:vAlign w:val="center"/>
          </w:tcPr>
          <w:p>
            <w:pPr>
              <w:widowControl/>
              <w:ind w:firstLine="422" w:firstLineChars="200"/>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19"/>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超过责令整改期限仍未整改完毕的；且造成严重后果</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责令停止设计、施工，可以并处2万元以上3万元以下罚款；已经取得设计、施工资格证书，提请发证机关吊销设计、施工资格证书</w:t>
            </w:r>
          </w:p>
        </w:tc>
        <w:tc>
          <w:tcPr>
            <w:tcW w:w="363" w:type="pct"/>
            <w:shd w:val="clear" w:color="auto" w:fill="auto"/>
            <w:vAlign w:val="center"/>
          </w:tcPr>
          <w:p>
            <w:pPr>
              <w:widowControl/>
              <w:ind w:firstLine="422" w:firstLineChars="200"/>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lang w:val="en-US" w:eastAsia="zh-CN"/>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擅自使用未经验收或者验收不合格的城市道路的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b/>
                <w:bCs/>
                <w:color w:val="auto"/>
                <w:kern w:val="0"/>
                <w:sz w:val="21"/>
                <w:szCs w:val="21"/>
              </w:rPr>
              <w:t xml:space="preserve">《城市道路管理条例》第四十条 </w:t>
            </w:r>
            <w:r>
              <w:rPr>
                <w:rFonts w:hint="eastAsia" w:asciiTheme="minorEastAsia" w:hAnsiTheme="minorEastAsia" w:eastAsiaTheme="minorEastAsia" w:cstheme="minorEastAsia"/>
                <w:color w:val="auto"/>
                <w:kern w:val="0"/>
                <w:sz w:val="21"/>
                <w:szCs w:val="21"/>
              </w:rPr>
              <w:t>违反本条例第十七条规定，擅自使用未经验收或者验收不合格的城市道路的，由市政工程行政主管部门责令限期改正，给予警告，可以并处工程造价2%以下的罚款</w:t>
            </w:r>
            <w:r>
              <w:rPr>
                <w:rFonts w:hint="eastAsia" w:asciiTheme="minorEastAsia" w:hAnsiTheme="minorEastAsia" w:eastAsiaTheme="minorEastAsia" w:cstheme="minorEastAsia"/>
                <w:color w:val="auto"/>
                <w:kern w:val="0"/>
                <w:sz w:val="21"/>
                <w:szCs w:val="21"/>
                <w:lang w:eastAsia="zh-CN"/>
              </w:rPr>
              <w:t>。</w:t>
            </w:r>
          </w:p>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b/>
                <w:bCs/>
                <w:color w:val="auto"/>
                <w:kern w:val="0"/>
                <w:sz w:val="21"/>
                <w:szCs w:val="21"/>
                <w:lang w:eastAsia="zh-CN"/>
              </w:rPr>
              <w:t xml:space="preserve">《长春市市政设施管理条例》第六十七条 </w:t>
            </w:r>
            <w:r>
              <w:rPr>
                <w:rFonts w:hint="eastAsia" w:asciiTheme="minorEastAsia" w:hAnsiTheme="minorEastAsia" w:eastAsiaTheme="minorEastAsia" w:cstheme="minorEastAsia"/>
                <w:color w:val="auto"/>
                <w:kern w:val="0"/>
                <w:sz w:val="21"/>
                <w:szCs w:val="21"/>
                <w:lang w:eastAsia="zh-CN"/>
              </w:rPr>
              <w:t>违反本条例规定，擅自交付使用未经验收或者验收不合格的城市道路的，由市政设施主管部门责令限期改正，给予警告，可以并处工程造价百分之二以下的罚款。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擅自使用未经验收或验收不合格的城市道路发现及时未对道路的使用功能造成影响的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给予警告，可以并处工程造价1％以下的罚款</w:t>
            </w:r>
          </w:p>
        </w:tc>
        <w:tc>
          <w:tcPr>
            <w:tcW w:w="363" w:type="pct"/>
            <w:shd w:val="clear" w:color="auto" w:fill="auto"/>
            <w:vAlign w:val="center"/>
          </w:tcPr>
          <w:p>
            <w:pPr>
              <w:widowControl/>
              <w:ind w:firstLine="422" w:firstLineChars="200"/>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19"/>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擅自使用未经验收或验收不合格的城市道路且对道路使用功能已造成影响。但影响轻微的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给予警告，可以并处工程造价1%以上1.5%以下的罚款</w:t>
            </w:r>
          </w:p>
        </w:tc>
        <w:tc>
          <w:tcPr>
            <w:tcW w:w="363" w:type="pct"/>
            <w:shd w:val="clear" w:color="auto" w:fill="auto"/>
            <w:vAlign w:val="center"/>
          </w:tcPr>
          <w:p>
            <w:pPr>
              <w:widowControl/>
              <w:ind w:firstLine="422" w:firstLineChars="200"/>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19"/>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擅自使用未经验收或验收不合格的城市道路且对道路使用功能已造成严重影响</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给予警告，可以并处工程造价1.5%以上2％以下的罚款</w:t>
            </w:r>
          </w:p>
        </w:tc>
        <w:tc>
          <w:tcPr>
            <w:tcW w:w="363" w:type="pc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lang w:val="en-US" w:eastAsia="zh-CN"/>
              </w:rPr>
            </w:pPr>
          </w:p>
        </w:tc>
        <w:tc>
          <w:tcPr>
            <w:tcW w:w="998" w:type="pct"/>
            <w:vMerge w:val="restart"/>
            <w:shd w:val="clear" w:color="auto" w:fill="auto"/>
            <w:vAlign w:val="center"/>
          </w:tcPr>
          <w:p>
            <w:pPr>
              <w:rPr>
                <w:rFonts w:hint="eastAsia" w:asciiTheme="minorEastAsia" w:hAnsiTheme="minorEastAsia" w:eastAsiaTheme="minorEastAsia" w:cstheme="minorEastAsia"/>
                <w:b w:val="0"/>
                <w:bCs w:val="0"/>
                <w:color w:val="auto"/>
                <w:kern w:val="0"/>
                <w:sz w:val="21"/>
                <w:szCs w:val="21"/>
                <w:lang w:eastAsia="zh-CN"/>
              </w:rPr>
            </w:pPr>
            <w:r>
              <w:rPr>
                <w:rFonts w:hint="eastAsia" w:asciiTheme="minorEastAsia" w:hAnsiTheme="minorEastAsia" w:eastAsiaTheme="minorEastAsia" w:cstheme="minorEastAsia"/>
                <w:color w:val="auto"/>
                <w:kern w:val="0"/>
                <w:sz w:val="21"/>
                <w:szCs w:val="21"/>
              </w:rPr>
              <w:t>未对设在城市道路上的各种管线的检查井、箱盖或者城市道路附属设施的缺损及时补缺或者修复的；未在城市道路施工现场设置明显标志和安全防围设施的；</w:t>
            </w:r>
            <w:r>
              <w:rPr>
                <w:rFonts w:hint="eastAsia" w:asciiTheme="minorEastAsia" w:hAnsiTheme="minorEastAsia" w:eastAsiaTheme="minorEastAsia" w:cstheme="minorEastAsia"/>
                <w:b w:val="0"/>
                <w:bCs w:val="0"/>
                <w:color w:val="auto"/>
                <w:kern w:val="0"/>
                <w:sz w:val="21"/>
                <w:szCs w:val="21"/>
              </w:rPr>
              <w:t>紧急抢修埋设在城市道路下的管线，不按照规定补办批准手续的；未按照批准的位置、面积、期限</w:t>
            </w:r>
            <w:r>
              <w:rPr>
                <w:rFonts w:hint="eastAsia" w:asciiTheme="minorEastAsia" w:hAnsiTheme="minorEastAsia" w:eastAsiaTheme="minorEastAsia" w:cstheme="minorEastAsia"/>
                <w:b/>
                <w:bCs/>
                <w:color w:val="auto"/>
                <w:kern w:val="0"/>
                <w:sz w:val="21"/>
                <w:szCs w:val="21"/>
              </w:rPr>
              <w:t>挖掘</w:t>
            </w:r>
            <w:r>
              <w:rPr>
                <w:rFonts w:hint="eastAsia" w:asciiTheme="minorEastAsia" w:hAnsiTheme="minorEastAsia" w:eastAsiaTheme="minorEastAsia" w:cstheme="minorEastAsia"/>
                <w:b w:val="0"/>
                <w:bCs w:val="0"/>
                <w:color w:val="auto"/>
                <w:kern w:val="0"/>
                <w:sz w:val="21"/>
                <w:szCs w:val="21"/>
              </w:rPr>
              <w:t>城市道路，或者需要移动位置、扩大面积、延长时间，未提前办理变更审批手续的</w:t>
            </w:r>
            <w:r>
              <w:rPr>
                <w:rFonts w:hint="eastAsia" w:asciiTheme="minorEastAsia" w:hAnsiTheme="minorEastAsia" w:eastAsiaTheme="minorEastAsia" w:cstheme="minorEastAsia"/>
                <w:b w:val="0"/>
                <w:bCs w:val="0"/>
                <w:color w:val="auto"/>
                <w:kern w:val="0"/>
                <w:sz w:val="21"/>
                <w:szCs w:val="21"/>
                <w:lang w:eastAsia="zh-CN"/>
              </w:rPr>
              <w:t>；</w:t>
            </w:r>
            <w:r>
              <w:rPr>
                <w:rFonts w:hint="eastAsia" w:asciiTheme="minorEastAsia" w:hAnsiTheme="minorEastAsia" w:eastAsiaTheme="minorEastAsia" w:cstheme="minorEastAsia"/>
                <w:b w:val="0"/>
                <w:bCs w:val="0"/>
                <w:color w:val="auto"/>
                <w:kern w:val="0"/>
                <w:sz w:val="21"/>
                <w:szCs w:val="21"/>
              </w:rPr>
              <w:t>在桥梁上架设压力在4公斤／平方厘米（0．4兆帕）以上的煤气管道、10千伏以上的高压电力线和其他易燃易爆管线</w:t>
            </w:r>
            <w:r>
              <w:rPr>
                <w:rFonts w:hint="eastAsia" w:asciiTheme="minorEastAsia" w:hAnsiTheme="minorEastAsia" w:eastAsiaTheme="minorEastAsia" w:cstheme="minorEastAsia"/>
                <w:b w:val="0"/>
                <w:bCs w:val="0"/>
                <w:color w:val="auto"/>
                <w:kern w:val="0"/>
                <w:sz w:val="21"/>
                <w:szCs w:val="21"/>
                <w:lang w:eastAsia="zh-CN"/>
              </w:rPr>
              <w:t>；发现井具设施缺失、损毁，不及时组织补装、更换的；</w:t>
            </w:r>
            <w:r>
              <w:rPr>
                <w:rFonts w:hint="eastAsia" w:asciiTheme="minorEastAsia" w:hAnsiTheme="minorEastAsia" w:eastAsiaTheme="minorEastAsia" w:cstheme="minorEastAsia"/>
                <w:color w:val="auto"/>
                <w:kern w:val="0"/>
                <w:sz w:val="21"/>
                <w:szCs w:val="21"/>
                <w:lang w:val="en-US" w:eastAsia="zh-CN"/>
              </w:rPr>
              <w:t>擅自</w:t>
            </w:r>
            <w:r>
              <w:rPr>
                <w:rFonts w:hint="eastAsia" w:asciiTheme="minorEastAsia" w:hAnsiTheme="minorEastAsia" w:eastAsiaTheme="minorEastAsia" w:cstheme="minorEastAsia"/>
                <w:b/>
                <w:bCs/>
                <w:color w:val="auto"/>
                <w:kern w:val="0"/>
                <w:sz w:val="21"/>
                <w:szCs w:val="21"/>
              </w:rPr>
              <w:t>挖掘</w:t>
            </w:r>
            <w:r>
              <w:rPr>
                <w:rFonts w:hint="eastAsia" w:asciiTheme="minorEastAsia" w:hAnsiTheme="minorEastAsia" w:eastAsiaTheme="minorEastAsia" w:cstheme="minorEastAsia"/>
                <w:b w:val="0"/>
                <w:bCs w:val="0"/>
                <w:color w:val="auto"/>
                <w:kern w:val="0"/>
                <w:sz w:val="21"/>
                <w:szCs w:val="21"/>
              </w:rPr>
              <w:t>城市道路</w:t>
            </w:r>
            <w:r>
              <w:rPr>
                <w:rFonts w:hint="eastAsia" w:asciiTheme="minorEastAsia" w:hAnsiTheme="minorEastAsia" w:eastAsiaTheme="minorEastAsia" w:cstheme="minorEastAsia"/>
                <w:b w:val="0"/>
                <w:bCs w:val="0"/>
                <w:color w:val="auto"/>
                <w:kern w:val="0"/>
                <w:sz w:val="21"/>
                <w:szCs w:val="21"/>
                <w:lang w:eastAsia="zh-CN"/>
              </w:rPr>
              <w:t>；未在城市道路及其设施维修养护施工现场设置明显标志和安全防护设施的；挖掘城市道路施工竣工后，未及时拆除障碍物，清理平整场地，并通知市政设施主管部门检查验收的；</w:t>
            </w:r>
          </w:p>
          <w:p>
            <w:pPr>
              <w:rPr>
                <w:rFonts w:hint="eastAsia" w:asciiTheme="minorEastAsia" w:hAnsiTheme="minorEastAsia" w:eastAsiaTheme="minorEastAsia" w:cstheme="minorEastAsia"/>
                <w:b w:val="0"/>
                <w:bCs w:val="0"/>
                <w:color w:val="auto"/>
                <w:kern w:val="0"/>
                <w:sz w:val="21"/>
                <w:szCs w:val="21"/>
                <w:lang w:eastAsia="zh-CN"/>
              </w:rPr>
            </w:pPr>
          </w:p>
          <w:p>
            <w:pPr>
              <w:widowControl/>
              <w:rPr>
                <w:rFonts w:hint="eastAsia" w:asciiTheme="minorEastAsia" w:hAnsiTheme="minorEastAsia" w:eastAsiaTheme="minorEastAsia" w:cstheme="minorEastAsia"/>
                <w:color w:val="auto"/>
                <w:kern w:val="0"/>
                <w:sz w:val="21"/>
                <w:szCs w:val="21"/>
                <w:lang w:eastAsia="zh-CN"/>
              </w:rPr>
            </w:pPr>
          </w:p>
        </w:tc>
        <w:tc>
          <w:tcPr>
            <w:tcW w:w="1628" w:type="pct"/>
            <w:vMerge w:val="restart"/>
            <w:shd w:val="clear" w:color="auto" w:fill="auto"/>
            <w:vAlign w:val="center"/>
          </w:tcPr>
          <w:p>
            <w:pPr>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bCs/>
                <w:color w:val="auto"/>
                <w:kern w:val="0"/>
                <w:sz w:val="21"/>
                <w:szCs w:val="21"/>
              </w:rPr>
              <w:t>《城市道路管理条例》第四十二条</w:t>
            </w:r>
            <w:r>
              <w:rPr>
                <w:rFonts w:hint="eastAsia" w:asciiTheme="minorEastAsia" w:hAnsiTheme="minorEastAsia" w:eastAsiaTheme="minorEastAsia" w:cstheme="minorEastAsia"/>
                <w:b w:val="0"/>
                <w:bCs w:val="0"/>
                <w:color w:val="auto"/>
                <w:kern w:val="0"/>
                <w:sz w:val="21"/>
                <w:szCs w:val="21"/>
              </w:rPr>
              <w:t xml:space="preserve">  违反本条例第二十七条规定，或者有下列行为之一的，由市政工程行政主管部门或者其他有关部门责令限期改正，可以处以2万元以下的罚款；造成损失的，应当依法承担赔偿责任：</w:t>
            </w:r>
          </w:p>
          <w:p>
            <w:pPr>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（一）未对设在城市道路上的各种管线的检查井、箱盖或者城市道路附属设施的缺损及时补缺或者修复的；</w:t>
            </w:r>
          </w:p>
          <w:p>
            <w:pPr>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（二）未在城市道路施工现场设置明显标志和安全防围设施的；</w:t>
            </w:r>
          </w:p>
          <w:p>
            <w:pPr>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（三）占用城市道路期满或者</w:t>
            </w: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挖掘</w:t>
            </w:r>
            <w:r>
              <w:rPr>
                <w:rFonts w:hint="eastAsia" w:asciiTheme="minorEastAsia" w:hAnsiTheme="minorEastAsia" w:eastAsiaTheme="minorEastAsia" w:cstheme="minorEastAsia"/>
                <w:b w:val="0"/>
                <w:bCs w:val="0"/>
                <w:color w:val="auto"/>
                <w:kern w:val="0"/>
                <w:sz w:val="21"/>
                <w:szCs w:val="21"/>
              </w:rPr>
              <w:t>城市道路后，不及时清理现场的；</w:t>
            </w:r>
          </w:p>
          <w:p>
            <w:pPr>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（五）紧急抢修埋设在城市道路下的管线，不按照规定补办批准手续的；</w:t>
            </w:r>
          </w:p>
          <w:p>
            <w:pPr>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（六）未按照批准的位置、面积、期限占用或者</w:t>
            </w:r>
            <w:r>
              <w:rPr>
                <w:rFonts w:hint="eastAsia" w:asciiTheme="minorEastAsia" w:hAnsiTheme="minorEastAsia" w:eastAsiaTheme="minorEastAsia" w:cstheme="minorEastAsia"/>
                <w:b/>
                <w:bCs/>
                <w:color w:val="auto"/>
                <w:kern w:val="0"/>
                <w:sz w:val="21"/>
                <w:szCs w:val="21"/>
              </w:rPr>
              <w:t>挖掘</w:t>
            </w:r>
            <w:r>
              <w:rPr>
                <w:rFonts w:hint="eastAsia" w:asciiTheme="minorEastAsia" w:hAnsiTheme="minorEastAsia" w:eastAsiaTheme="minorEastAsia" w:cstheme="minorEastAsia"/>
                <w:b w:val="0"/>
                <w:bCs w:val="0"/>
                <w:color w:val="auto"/>
                <w:kern w:val="0"/>
                <w:sz w:val="21"/>
                <w:szCs w:val="21"/>
              </w:rPr>
              <w:t>城市道路，或者需要移动位置、扩大面积、延长时间，未提前办理变更审批手续的。</w:t>
            </w:r>
          </w:p>
          <w:p>
            <w:pPr>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bCs/>
                <w:color w:val="auto"/>
                <w:kern w:val="0"/>
                <w:sz w:val="21"/>
                <w:szCs w:val="21"/>
              </w:rPr>
              <w:t>《城市道路管理条例》第二十七条</w:t>
            </w:r>
            <w:r>
              <w:rPr>
                <w:rFonts w:hint="eastAsia" w:asciiTheme="minorEastAsia" w:hAnsiTheme="minorEastAsia" w:eastAsiaTheme="minorEastAsia" w:cstheme="minorEastAsia"/>
                <w:b/>
                <w:bCs/>
                <w:color w:val="auto"/>
                <w:kern w:val="0"/>
                <w:sz w:val="21"/>
                <w:szCs w:val="21"/>
                <w:lang w:val="en-US" w:eastAsia="zh-CN"/>
              </w:rPr>
              <w:t xml:space="preserve"> </w:t>
            </w:r>
            <w:r>
              <w:rPr>
                <w:rFonts w:hint="eastAsia" w:asciiTheme="minorEastAsia" w:hAnsiTheme="minorEastAsia" w:eastAsiaTheme="minorEastAsia" w:cstheme="minorEastAsia"/>
                <w:b w:val="0"/>
                <w:bCs w:val="0"/>
                <w:color w:val="auto"/>
                <w:kern w:val="0"/>
                <w:sz w:val="21"/>
                <w:szCs w:val="21"/>
              </w:rPr>
              <w:t>城市道路范围内禁止下列行为：（一）擅自占用或者</w:t>
            </w:r>
            <w:r>
              <w:rPr>
                <w:rFonts w:hint="eastAsia" w:asciiTheme="minorEastAsia" w:hAnsiTheme="minorEastAsia" w:eastAsiaTheme="minorEastAsia" w:cstheme="minorEastAsia"/>
                <w:b/>
                <w:bCs/>
                <w:color w:val="auto"/>
                <w:kern w:val="0"/>
                <w:sz w:val="21"/>
                <w:szCs w:val="21"/>
              </w:rPr>
              <w:t>挖掘</w:t>
            </w:r>
            <w:r>
              <w:rPr>
                <w:rFonts w:hint="eastAsia" w:asciiTheme="minorEastAsia" w:hAnsiTheme="minorEastAsia" w:eastAsiaTheme="minorEastAsia" w:cstheme="minorEastAsia"/>
                <w:b w:val="0"/>
                <w:bCs w:val="0"/>
                <w:color w:val="auto"/>
                <w:kern w:val="0"/>
                <w:sz w:val="21"/>
                <w:szCs w:val="21"/>
              </w:rPr>
              <w:t>城市道路；（五）在桥梁上架设压力在4公斤／平方厘米（0．4兆帕）以上的煤气管道、10千伏以上的高压电力线和其他易燃易爆管线；</w:t>
            </w:r>
          </w:p>
          <w:p>
            <w:pPr>
              <w:rPr>
                <w:rFonts w:hint="eastAsia" w:asciiTheme="minorEastAsia" w:hAnsiTheme="minorEastAsia" w:eastAsiaTheme="minorEastAsia" w:cstheme="minorEastAsia"/>
                <w:b w:val="0"/>
                <w:bCs w:val="0"/>
                <w:color w:val="auto"/>
                <w:kern w:val="0"/>
                <w:sz w:val="21"/>
                <w:szCs w:val="21"/>
                <w:lang w:eastAsia="zh-CN"/>
              </w:rPr>
            </w:pPr>
            <w:r>
              <w:rPr>
                <w:rFonts w:hint="eastAsia" w:asciiTheme="minorEastAsia" w:hAnsiTheme="minorEastAsia" w:eastAsiaTheme="minorEastAsia" w:cstheme="minorEastAsia"/>
                <w:b/>
                <w:bCs/>
                <w:color w:val="auto"/>
                <w:kern w:val="0"/>
                <w:sz w:val="21"/>
                <w:szCs w:val="21"/>
                <w:lang w:eastAsia="zh-CN"/>
              </w:rPr>
              <w:t>《</w:t>
            </w:r>
            <w:r>
              <w:rPr>
                <w:rFonts w:hint="eastAsia" w:asciiTheme="minorEastAsia" w:hAnsiTheme="minorEastAsia" w:eastAsiaTheme="minorEastAsia" w:cstheme="minorEastAsia"/>
                <w:b/>
                <w:bCs/>
                <w:color w:val="auto"/>
                <w:kern w:val="0"/>
                <w:sz w:val="21"/>
                <w:szCs w:val="21"/>
                <w:lang w:val="en-US" w:eastAsia="zh-CN"/>
              </w:rPr>
              <w:t>长春市市政设施管理条例</w:t>
            </w:r>
            <w:r>
              <w:rPr>
                <w:rFonts w:hint="eastAsia" w:asciiTheme="minorEastAsia" w:hAnsiTheme="minorEastAsia" w:eastAsiaTheme="minorEastAsia" w:cstheme="minorEastAsia"/>
                <w:b/>
                <w:bCs/>
                <w:color w:val="auto"/>
                <w:kern w:val="0"/>
                <w:sz w:val="21"/>
                <w:szCs w:val="21"/>
                <w:lang w:eastAsia="zh-CN"/>
              </w:rPr>
              <w:t xml:space="preserve">》第七十条 </w:t>
            </w:r>
            <w:r>
              <w:rPr>
                <w:rFonts w:hint="eastAsia" w:asciiTheme="minorEastAsia" w:hAnsiTheme="minorEastAsia" w:eastAsiaTheme="minorEastAsia" w:cstheme="minorEastAsia"/>
                <w:b w:val="0"/>
                <w:bCs w:val="0"/>
                <w:color w:val="auto"/>
                <w:kern w:val="0"/>
                <w:sz w:val="21"/>
                <w:szCs w:val="21"/>
                <w:lang w:eastAsia="zh-CN"/>
              </w:rPr>
              <w:t>违反本条例规定，有下列行为之一的，由市政设施主管部门责令限期改正，可以处以二万元以下罚款；造成损失的，应当依法承担赔偿责任：</w:t>
            </w:r>
          </w:p>
          <w:p>
            <w:pPr>
              <w:rPr>
                <w:rFonts w:hint="eastAsia" w:asciiTheme="minorEastAsia" w:hAnsiTheme="minorEastAsia" w:eastAsiaTheme="minorEastAsia" w:cstheme="minorEastAsia"/>
                <w:b w:val="0"/>
                <w:bCs w:val="0"/>
                <w:color w:val="auto"/>
                <w:kern w:val="0"/>
                <w:sz w:val="21"/>
                <w:szCs w:val="21"/>
                <w:lang w:eastAsia="zh-CN"/>
              </w:rPr>
            </w:pPr>
            <w:r>
              <w:rPr>
                <w:rFonts w:hint="eastAsia" w:asciiTheme="minorEastAsia" w:hAnsiTheme="minorEastAsia" w:eastAsiaTheme="minorEastAsia" w:cstheme="minorEastAsia"/>
                <w:b w:val="0"/>
                <w:bCs w:val="0"/>
                <w:color w:val="auto"/>
                <w:kern w:val="0"/>
                <w:sz w:val="21"/>
                <w:szCs w:val="21"/>
                <w:lang w:eastAsia="zh-CN"/>
              </w:rPr>
              <w:t>（一）发现井具设施缺失、损毁，不及时组织补装、更换的；</w:t>
            </w:r>
          </w:p>
          <w:p>
            <w:pPr>
              <w:rPr>
                <w:rFonts w:hint="eastAsia" w:asciiTheme="minorEastAsia" w:hAnsiTheme="minorEastAsia" w:eastAsiaTheme="minorEastAsia" w:cstheme="minorEastAsia"/>
                <w:b w:val="0"/>
                <w:bCs w:val="0"/>
                <w:color w:val="auto"/>
                <w:kern w:val="0"/>
                <w:sz w:val="21"/>
                <w:szCs w:val="21"/>
                <w:lang w:eastAsia="zh-CN"/>
              </w:rPr>
            </w:pPr>
            <w:r>
              <w:rPr>
                <w:rFonts w:hint="eastAsia" w:asciiTheme="minorEastAsia" w:hAnsiTheme="minorEastAsia" w:eastAsiaTheme="minorEastAsia" w:cstheme="minorEastAsia"/>
                <w:b w:val="0"/>
                <w:bCs w:val="0"/>
                <w:color w:val="auto"/>
                <w:kern w:val="0"/>
                <w:sz w:val="21"/>
                <w:szCs w:val="21"/>
                <w:lang w:eastAsia="zh-CN"/>
              </w:rPr>
              <w:t>（二）擅自挖掘城市道路的；</w:t>
            </w:r>
          </w:p>
          <w:p>
            <w:pPr>
              <w:rPr>
                <w:rFonts w:hint="eastAsia" w:asciiTheme="minorEastAsia" w:hAnsiTheme="minorEastAsia" w:eastAsiaTheme="minorEastAsia" w:cstheme="minorEastAsia"/>
                <w:b w:val="0"/>
                <w:bCs w:val="0"/>
                <w:color w:val="auto"/>
                <w:kern w:val="0"/>
                <w:sz w:val="21"/>
                <w:szCs w:val="21"/>
                <w:lang w:eastAsia="zh-CN"/>
              </w:rPr>
            </w:pPr>
            <w:r>
              <w:rPr>
                <w:rFonts w:hint="eastAsia" w:asciiTheme="minorEastAsia" w:hAnsiTheme="minorEastAsia" w:eastAsiaTheme="minorEastAsia" w:cstheme="minorEastAsia"/>
                <w:b w:val="0"/>
                <w:bCs w:val="0"/>
                <w:color w:val="auto"/>
                <w:kern w:val="0"/>
                <w:sz w:val="21"/>
                <w:szCs w:val="21"/>
                <w:lang w:eastAsia="zh-CN"/>
              </w:rPr>
              <w:t>（三）未在城市道路及其设施维修养护施工现场设置明显标志和安全防护设施的；</w:t>
            </w:r>
          </w:p>
          <w:p>
            <w:pPr>
              <w:rPr>
                <w:rFonts w:hint="eastAsia" w:asciiTheme="minorEastAsia" w:hAnsiTheme="minorEastAsia" w:eastAsiaTheme="minorEastAsia" w:cstheme="minorEastAsia"/>
                <w:b w:val="0"/>
                <w:bCs w:val="0"/>
                <w:color w:val="auto"/>
                <w:kern w:val="0"/>
                <w:sz w:val="21"/>
                <w:szCs w:val="21"/>
                <w:lang w:eastAsia="zh-CN"/>
              </w:rPr>
            </w:pPr>
            <w:r>
              <w:rPr>
                <w:rFonts w:hint="eastAsia" w:asciiTheme="minorEastAsia" w:hAnsiTheme="minorEastAsia" w:eastAsiaTheme="minorEastAsia" w:cstheme="minorEastAsia"/>
                <w:b w:val="0"/>
                <w:bCs w:val="0"/>
                <w:color w:val="auto"/>
                <w:kern w:val="0"/>
                <w:sz w:val="21"/>
                <w:szCs w:val="21"/>
                <w:lang w:eastAsia="zh-CN"/>
              </w:rPr>
              <w:t>（四）未在城市道路挖掘现场设置护栏、明显标志等安全防护设施的；</w:t>
            </w:r>
          </w:p>
          <w:p>
            <w:pPr>
              <w:rPr>
                <w:rFonts w:hint="eastAsia" w:asciiTheme="minorEastAsia" w:hAnsiTheme="minorEastAsia" w:eastAsiaTheme="minorEastAsia" w:cstheme="minorEastAsia"/>
                <w:b w:val="0"/>
                <w:bCs w:val="0"/>
                <w:color w:val="auto"/>
                <w:kern w:val="0"/>
                <w:sz w:val="21"/>
                <w:szCs w:val="21"/>
                <w:lang w:eastAsia="zh-CN"/>
              </w:rPr>
            </w:pPr>
            <w:r>
              <w:rPr>
                <w:rFonts w:hint="eastAsia" w:asciiTheme="minorEastAsia" w:hAnsiTheme="minorEastAsia" w:eastAsiaTheme="minorEastAsia" w:cstheme="minorEastAsia"/>
                <w:b w:val="0"/>
                <w:bCs w:val="0"/>
                <w:color w:val="auto"/>
                <w:kern w:val="0"/>
                <w:sz w:val="21"/>
                <w:szCs w:val="21"/>
                <w:lang w:eastAsia="zh-CN"/>
              </w:rPr>
              <w:t>（五）未按照批准的位置、面积、用途、期限挖掘城市道路，或者需要移动位置、扩大面积、延长时间，未提前办理变更审批手续的；</w:t>
            </w:r>
          </w:p>
          <w:p>
            <w:pPr>
              <w:rPr>
                <w:rFonts w:hint="eastAsia" w:asciiTheme="minorEastAsia" w:hAnsiTheme="minorEastAsia" w:eastAsiaTheme="minorEastAsia" w:cstheme="minorEastAsia"/>
                <w:b w:val="0"/>
                <w:bCs w:val="0"/>
                <w:color w:val="auto"/>
                <w:kern w:val="0"/>
                <w:sz w:val="21"/>
                <w:szCs w:val="21"/>
                <w:lang w:eastAsia="zh-CN"/>
              </w:rPr>
            </w:pPr>
            <w:r>
              <w:rPr>
                <w:rFonts w:hint="eastAsia" w:asciiTheme="minorEastAsia" w:hAnsiTheme="minorEastAsia" w:eastAsiaTheme="minorEastAsia" w:cstheme="minorEastAsia"/>
                <w:b w:val="0"/>
                <w:bCs w:val="0"/>
                <w:color w:val="auto"/>
                <w:kern w:val="0"/>
                <w:sz w:val="21"/>
                <w:szCs w:val="21"/>
                <w:lang w:eastAsia="zh-CN"/>
              </w:rPr>
              <w:t>（六）挖掘城市道路施工竣工后，未及时拆除障碍物，清理平整场地，并通知市政设施主管部门检查验收的；</w:t>
            </w:r>
          </w:p>
          <w:p>
            <w:pPr>
              <w:rPr>
                <w:rFonts w:hint="eastAsia" w:asciiTheme="minorEastAsia" w:hAnsiTheme="minorEastAsia" w:eastAsiaTheme="minorEastAsia" w:cstheme="minorEastAsia"/>
                <w:b w:val="0"/>
                <w:bCs w:val="0"/>
                <w:color w:val="auto"/>
                <w:kern w:val="0"/>
                <w:sz w:val="21"/>
                <w:szCs w:val="21"/>
                <w:lang w:eastAsia="zh-CN"/>
              </w:rPr>
            </w:pPr>
            <w:r>
              <w:rPr>
                <w:rFonts w:hint="eastAsia" w:asciiTheme="minorEastAsia" w:hAnsiTheme="minorEastAsia" w:eastAsiaTheme="minorEastAsia" w:cstheme="minorEastAsia"/>
                <w:b w:val="0"/>
                <w:bCs w:val="0"/>
                <w:color w:val="auto"/>
                <w:kern w:val="0"/>
                <w:sz w:val="21"/>
                <w:szCs w:val="21"/>
                <w:lang w:eastAsia="zh-CN"/>
              </w:rPr>
              <w:t>（七）城市地下管线设施突发故障，挖掘城市道路抢修未及时向市政设施主管部门报告，不按规定补办审批手续的；</w:t>
            </w:r>
          </w:p>
          <w:p>
            <w:pPr>
              <w:rPr>
                <w:rFonts w:hint="eastAsia" w:asciiTheme="minorEastAsia" w:hAnsiTheme="minorEastAsia" w:eastAsiaTheme="minorEastAsia" w:cstheme="minorEastAsia"/>
                <w:b w:val="0"/>
                <w:bCs w:val="0"/>
                <w:color w:val="auto"/>
                <w:kern w:val="0"/>
                <w:sz w:val="21"/>
                <w:szCs w:val="21"/>
                <w:lang w:eastAsia="zh-CN"/>
              </w:rPr>
            </w:pPr>
            <w:r>
              <w:rPr>
                <w:rFonts w:hint="eastAsia" w:asciiTheme="minorEastAsia" w:hAnsiTheme="minorEastAsia" w:eastAsiaTheme="minorEastAsia" w:cstheme="minorEastAsia"/>
                <w:b w:val="0"/>
                <w:bCs w:val="0"/>
                <w:color w:val="auto"/>
                <w:kern w:val="0"/>
                <w:sz w:val="21"/>
                <w:szCs w:val="21"/>
                <w:lang w:eastAsia="zh-CN"/>
              </w:rPr>
              <w:t>（八）擅自在桥梁上架设压力在4公斤/平方厘米（0.4兆帕）以上的燃气管道、十千伏以上的高压电线和其他易燃易爆管线的。</w:t>
            </w: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可以处1万元以下的罚款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rPr>
              <w:t>《长春市市政设施管理条例》    第七十条第六项</w:t>
            </w:r>
            <w:r>
              <w:rPr>
                <w:rFonts w:hint="eastAsia" w:asciiTheme="minorEastAsia" w:hAnsiTheme="minorEastAsia" w:eastAsiaTheme="minorEastAsia" w:cstheme="minorEastAsia"/>
                <w:b/>
                <w:bCs/>
                <w:color w:val="auto"/>
                <w:kern w:val="0"/>
                <w:sz w:val="21"/>
                <w:szCs w:val="21"/>
                <w:lang w:val="en-US" w:eastAsia="zh-CN"/>
              </w:rPr>
              <w:t>属于首违不罚事项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配合行政执法部门查处违法行为，逾期不改正违法行为，</w:t>
            </w:r>
            <w:r>
              <w:rPr>
                <w:rFonts w:hint="eastAsia" w:asciiTheme="minorEastAsia" w:hAnsiTheme="minorEastAsia" w:eastAsiaTheme="minorEastAsia" w:cstheme="minorEastAsia"/>
                <w:color w:val="auto"/>
                <w:sz w:val="21"/>
                <w:szCs w:val="21"/>
                <w:lang w:val="en-US" w:eastAsia="zh-CN"/>
              </w:rPr>
              <w:t>或者</w:t>
            </w:r>
            <w:r>
              <w:rPr>
                <w:rFonts w:hint="eastAsia" w:asciiTheme="minorEastAsia" w:hAnsiTheme="minorEastAsia" w:eastAsiaTheme="minorEastAsia" w:cstheme="minorEastAsia"/>
                <w:color w:val="auto"/>
                <w:sz w:val="21"/>
                <w:szCs w:val="21"/>
              </w:rPr>
              <w:t>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可以处1万元以上1.5万元以下罚款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拒不改正违法行为，拒绝、逃避监督检查，伪造、销毁、隐匿有关证据材料，对社会造成</w:t>
            </w:r>
            <w:r>
              <w:rPr>
                <w:rFonts w:hint="eastAsia" w:asciiTheme="minorEastAsia" w:hAnsiTheme="minorEastAsia" w:eastAsiaTheme="minorEastAsia" w:cstheme="minorEastAsia"/>
                <w:color w:val="auto"/>
                <w:sz w:val="21"/>
                <w:szCs w:val="21"/>
                <w:shd w:val="clear" w:color="auto" w:fill="FFFFFF"/>
                <w:lang w:val="en-US" w:eastAsia="zh-CN"/>
              </w:rPr>
              <w:t>严重</w:t>
            </w:r>
            <w:r>
              <w:rPr>
                <w:rFonts w:hint="eastAsia" w:asciiTheme="minorEastAsia" w:hAnsiTheme="minorEastAsia" w:eastAsiaTheme="minorEastAsia" w:cstheme="minorEastAsia"/>
                <w:color w:val="auto"/>
                <w:sz w:val="21"/>
                <w:szCs w:val="21"/>
                <w:shd w:val="clear" w:color="auto" w:fill="FFFFFF"/>
              </w:rPr>
              <w:t>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可以处1.5万元以上2万元以下罚款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lang w:val="en-US" w:eastAsia="zh-CN"/>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sz w:val="21"/>
                <w:szCs w:val="21"/>
                <w:lang w:val="en-US" w:eastAsia="zh-CN"/>
              </w:rPr>
              <w:t>新建、扩建、改建燃气设施建设工程项目未经燃气主管部门审查同意的</w:t>
            </w:r>
          </w:p>
        </w:tc>
        <w:tc>
          <w:tcPr>
            <w:tcW w:w="1628" w:type="pct"/>
            <w:vMerge w:val="restart"/>
            <w:shd w:val="clear" w:color="auto" w:fill="auto"/>
            <w:vAlign w:val="center"/>
          </w:tcPr>
          <w:p>
            <w:pPr>
              <w:pStyle w:val="2"/>
              <w:ind w:firstLine="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rPr>
              <w:t>《长春市燃气管理条例》第六十</w:t>
            </w:r>
            <w:r>
              <w:rPr>
                <w:rFonts w:hint="eastAsia" w:asciiTheme="minorEastAsia" w:hAnsiTheme="minorEastAsia" w:eastAsiaTheme="minorEastAsia" w:cstheme="minorEastAsia"/>
                <w:b/>
                <w:bCs/>
                <w:color w:val="auto"/>
                <w:sz w:val="21"/>
                <w:szCs w:val="21"/>
                <w:lang w:val="en-US" w:eastAsia="zh-CN"/>
              </w:rPr>
              <w:t>四</w:t>
            </w:r>
            <w:r>
              <w:rPr>
                <w:rFonts w:hint="eastAsia" w:asciiTheme="minorEastAsia" w:hAnsiTheme="minorEastAsia" w:eastAsiaTheme="minorEastAsia" w:cstheme="minorEastAsia"/>
                <w:b/>
                <w:bCs/>
                <w:color w:val="auto"/>
                <w:sz w:val="21"/>
                <w:szCs w:val="21"/>
              </w:rPr>
              <w:t>条</w:t>
            </w:r>
            <w:r>
              <w:rPr>
                <w:rFonts w:hint="eastAsia" w:asciiTheme="minorEastAsia" w:hAnsiTheme="minorEastAsia" w:eastAsiaTheme="minorEastAsia" w:cstheme="minorEastAsia"/>
                <w:b w:val="0"/>
                <w:bCs w:val="0"/>
                <w:color w:val="auto"/>
                <w:sz w:val="21"/>
                <w:szCs w:val="21"/>
                <w:lang w:val="en-US" w:eastAsia="zh-CN"/>
              </w:rPr>
              <w:t xml:space="preserve"> 违反本条例规定，新建、扩建、改建燃气设施建设工程项目未经燃气主管部门审查同意的，由燃气主管部门责令限期改正；逾期拒不改正的，没收违法所得，并处一万元以上五万元以下罚款。</w:t>
            </w: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shd w:val="clear" w:color="auto" w:fill="FFFFFF"/>
                <w:lang w:val="en-US" w:eastAsia="zh-CN"/>
              </w:rPr>
              <w:t>拒不改正</w:t>
            </w:r>
            <w:r>
              <w:rPr>
                <w:rFonts w:hint="eastAsia" w:asciiTheme="minorEastAsia" w:hAnsiTheme="minorEastAsia" w:eastAsiaTheme="minorEastAsia" w:cstheme="minorEastAsia"/>
                <w:color w:val="auto"/>
                <w:sz w:val="21"/>
                <w:szCs w:val="21"/>
                <w:shd w:val="clear" w:color="auto" w:fill="FFFFFF"/>
              </w:rPr>
              <w:t>违法行为，</w:t>
            </w:r>
            <w:r>
              <w:rPr>
                <w:rFonts w:hint="eastAsia" w:asciiTheme="minorEastAsia" w:hAnsiTheme="minorEastAsia" w:eastAsiaTheme="minorEastAsia" w:cstheme="minorEastAsia"/>
                <w:color w:val="auto"/>
                <w:sz w:val="21"/>
                <w:szCs w:val="21"/>
                <w:shd w:val="clear" w:color="auto" w:fill="FFFFFF"/>
                <w:lang w:val="en-US" w:eastAsia="zh-CN"/>
              </w:rPr>
              <w:t>但不存在</w:t>
            </w:r>
            <w:r>
              <w:rPr>
                <w:rFonts w:hint="eastAsia" w:asciiTheme="minorEastAsia" w:hAnsiTheme="minorEastAsia" w:eastAsiaTheme="minorEastAsia" w:cstheme="minorEastAsia"/>
                <w:color w:val="auto"/>
                <w:sz w:val="21"/>
                <w:szCs w:val="21"/>
                <w:shd w:val="clear" w:color="auto" w:fill="FFFFFF"/>
              </w:rPr>
              <w:t>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没收违法所得，并处一万元以上</w:t>
            </w:r>
            <w:r>
              <w:rPr>
                <w:rFonts w:hint="eastAsia" w:asciiTheme="minorEastAsia" w:hAnsiTheme="minorEastAsia" w:eastAsiaTheme="minorEastAsia" w:cstheme="minorEastAsia"/>
                <w:color w:val="auto"/>
                <w:kern w:val="0"/>
                <w:sz w:val="21"/>
                <w:szCs w:val="21"/>
                <w:lang w:val="en-US" w:eastAsia="zh-CN"/>
              </w:rPr>
              <w:t>二</w:t>
            </w:r>
            <w:r>
              <w:rPr>
                <w:rFonts w:hint="eastAsia" w:asciiTheme="minorEastAsia" w:hAnsiTheme="minorEastAsia" w:eastAsiaTheme="minorEastAsia" w:cstheme="minorEastAsia"/>
                <w:color w:val="auto"/>
                <w:kern w:val="0"/>
                <w:sz w:val="21"/>
                <w:szCs w:val="21"/>
              </w:rPr>
              <w:t>万</w:t>
            </w:r>
            <w:r>
              <w:rPr>
                <w:rFonts w:hint="eastAsia" w:asciiTheme="minorEastAsia" w:hAnsiTheme="minorEastAsia" w:eastAsiaTheme="minorEastAsia" w:cstheme="minorEastAsia"/>
                <w:color w:val="auto"/>
                <w:kern w:val="0"/>
                <w:sz w:val="21"/>
                <w:szCs w:val="21"/>
                <w:lang w:val="en-US" w:eastAsia="zh-CN"/>
              </w:rPr>
              <w:t>五千</w:t>
            </w:r>
            <w:r>
              <w:rPr>
                <w:rFonts w:hint="eastAsia" w:asciiTheme="minorEastAsia" w:hAnsiTheme="minorEastAsia" w:eastAsiaTheme="minorEastAsia" w:cstheme="minorEastAsia"/>
                <w:color w:val="auto"/>
                <w:kern w:val="0"/>
                <w:sz w:val="21"/>
                <w:szCs w:val="21"/>
              </w:rPr>
              <w:t>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shd w:val="clear" w:color="auto" w:fill="FFFFFF"/>
                <w:lang w:val="en-US" w:eastAsia="zh-CN"/>
              </w:rPr>
              <w:t>拒不改正</w:t>
            </w:r>
            <w:r>
              <w:rPr>
                <w:rFonts w:hint="eastAsia" w:asciiTheme="minorEastAsia" w:hAnsiTheme="minorEastAsia" w:eastAsiaTheme="minorEastAsia" w:cstheme="minorEastAsia"/>
                <w:color w:val="auto"/>
                <w:sz w:val="21"/>
                <w:szCs w:val="21"/>
                <w:shd w:val="clear" w:color="auto" w:fill="FFFFFF"/>
              </w:rPr>
              <w:t>违法行为</w:t>
            </w:r>
            <w:r>
              <w:rPr>
                <w:rFonts w:hint="eastAsia" w:asciiTheme="minorEastAsia" w:hAnsiTheme="minorEastAsia" w:eastAsiaTheme="minorEastAsia" w:cstheme="minorEastAsia"/>
                <w:color w:val="auto"/>
                <w:sz w:val="21"/>
                <w:szCs w:val="21"/>
                <w:shd w:val="clear" w:color="auto" w:fill="FFFFFF"/>
                <w:lang w:eastAsia="zh-CN"/>
              </w:rPr>
              <w:t>，</w:t>
            </w:r>
            <w:r>
              <w:rPr>
                <w:rFonts w:hint="eastAsia" w:asciiTheme="minorEastAsia" w:hAnsiTheme="minorEastAsia" w:eastAsiaTheme="minorEastAsia" w:cstheme="minorEastAsia"/>
                <w:color w:val="auto"/>
                <w:sz w:val="21"/>
                <w:szCs w:val="21"/>
                <w:shd w:val="clear" w:color="auto" w:fill="FFFFFF"/>
              </w:rPr>
              <w:t>对社会</w:t>
            </w:r>
            <w:r>
              <w:rPr>
                <w:rFonts w:hint="eastAsia" w:asciiTheme="minorEastAsia" w:hAnsiTheme="minorEastAsia" w:eastAsiaTheme="minorEastAsia" w:cstheme="minorEastAsia"/>
                <w:color w:val="auto"/>
                <w:sz w:val="21"/>
                <w:szCs w:val="21"/>
                <w:shd w:val="clear" w:color="auto" w:fill="FFFFFF"/>
                <w:lang w:val="en-US" w:eastAsia="zh-CN"/>
              </w:rPr>
              <w:t>造成</w:t>
            </w:r>
            <w:r>
              <w:rPr>
                <w:rFonts w:hint="eastAsia" w:asciiTheme="minorEastAsia" w:hAnsiTheme="minorEastAsia" w:eastAsiaTheme="minorEastAsia" w:cstheme="minorEastAsia"/>
                <w:color w:val="auto"/>
                <w:sz w:val="21"/>
                <w:szCs w:val="21"/>
                <w:lang w:val="en-US" w:eastAsia="zh-CN"/>
              </w:rPr>
              <w:t>一般</w:t>
            </w:r>
            <w:r>
              <w:rPr>
                <w:rFonts w:hint="eastAsia" w:asciiTheme="minorEastAsia" w:hAnsiTheme="minorEastAsia" w:eastAsiaTheme="minorEastAsia" w:cstheme="minorEastAsia"/>
                <w:color w:val="auto"/>
                <w:sz w:val="21"/>
                <w:szCs w:val="21"/>
              </w:rPr>
              <w:t>危害</w:t>
            </w:r>
            <w:r>
              <w:rPr>
                <w:rFonts w:hint="eastAsia" w:asciiTheme="minorEastAsia" w:hAnsiTheme="minorEastAsia" w:eastAsiaTheme="minorEastAsia" w:cstheme="minorEastAsia"/>
                <w:color w:val="auto"/>
                <w:sz w:val="21"/>
                <w:szCs w:val="21"/>
                <w:lang w:val="en-US" w:eastAsia="zh-CN"/>
              </w:rPr>
              <w:t>性</w:t>
            </w:r>
            <w:r>
              <w:rPr>
                <w:rFonts w:hint="eastAsia" w:asciiTheme="minorEastAsia" w:hAnsiTheme="minorEastAsia" w:eastAsiaTheme="minorEastAsia" w:cstheme="minorEastAsia"/>
                <w:color w:val="auto"/>
                <w:sz w:val="21"/>
                <w:szCs w:val="21"/>
              </w:rPr>
              <w:t>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auto"/>
                <w:sz w:val="21"/>
                <w:szCs w:val="21"/>
                <w:lang w:val="en-US" w:eastAsia="zh-CN"/>
              </w:rPr>
              <w:t>没收违法所得，并处二万五千元以上四万元以下罚款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shd w:val="clear" w:color="auto" w:fill="FFFFFF"/>
              </w:rPr>
              <w:t>拒不改正违法行为，拒绝、逃避监督检查，伪造、销毁、隐匿有关证据材料，对社会造成</w:t>
            </w:r>
            <w:r>
              <w:rPr>
                <w:rFonts w:hint="eastAsia" w:asciiTheme="minorEastAsia" w:hAnsiTheme="minorEastAsia" w:eastAsiaTheme="minorEastAsia" w:cstheme="minorEastAsia"/>
                <w:color w:val="auto"/>
                <w:sz w:val="21"/>
                <w:szCs w:val="21"/>
                <w:shd w:val="clear" w:color="auto" w:fill="FFFFFF"/>
                <w:lang w:val="en-US" w:eastAsia="zh-CN"/>
              </w:rPr>
              <w:t>严重</w:t>
            </w:r>
            <w:r>
              <w:rPr>
                <w:rFonts w:hint="eastAsia" w:asciiTheme="minorEastAsia" w:hAnsiTheme="minorEastAsia" w:eastAsiaTheme="minorEastAsia" w:cstheme="minorEastAsia"/>
                <w:color w:val="auto"/>
                <w:sz w:val="21"/>
                <w:szCs w:val="21"/>
                <w:shd w:val="clear" w:color="auto" w:fill="FFFFFF"/>
              </w:rPr>
              <w:t>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auto"/>
                <w:sz w:val="21"/>
                <w:szCs w:val="21"/>
                <w:lang w:val="en-US" w:eastAsia="zh-CN"/>
              </w:rPr>
              <w:t>没收违法所得，并处四万元以上五万元以下罚款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lang w:val="en-US" w:eastAsia="zh-CN"/>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未取得燃气经营许可证从事燃气经营活动的 </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《城镇燃气管理条例》第四十五条第一款 </w:t>
            </w:r>
            <w:r>
              <w:rPr>
                <w:rFonts w:hint="eastAsia" w:asciiTheme="minorEastAsia" w:hAnsiTheme="minorEastAsia" w:eastAsiaTheme="minorEastAsia" w:cstheme="minorEastAsia"/>
                <w:color w:val="auto"/>
                <w:kern w:val="0"/>
                <w:sz w:val="21"/>
                <w:szCs w:val="21"/>
              </w:rPr>
              <w:t>违反本条例规定，未取得燃气经营许可证从事燃气经营活动的，由燃气管理部门责令停止违法行为，处5万元以上50万元以下罚款；有违法所得的，没收违法所得；构成犯罪的，依法追究刑事责任。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sz w:val="21"/>
                <w:szCs w:val="21"/>
              </w:rPr>
              <w:t>《长春市燃气管理条例》第六十五条</w:t>
            </w:r>
            <w:r>
              <w:rPr>
                <w:rFonts w:hint="eastAsia" w:asciiTheme="minorEastAsia" w:hAnsiTheme="minorEastAsia" w:eastAsiaTheme="minorEastAsia" w:cstheme="minorEastAsia"/>
                <w:color w:val="auto"/>
                <w:sz w:val="21"/>
                <w:szCs w:val="21"/>
              </w:rPr>
              <w:t xml:space="preserve"> 违反本条例规定，未取得燃气经营许可证从事燃气经营活动的，由燃气主管部门责令停止违法行为，处五万元以上五十万元以下罚款；有违法所得的，没收违法所得；构成犯罪的，依法追究刑事责任。</w:t>
            </w:r>
          </w:p>
          <w:p>
            <w:pPr>
              <w:pStyle w:val="2"/>
              <w:ind w:firstLine="0"/>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经营时间不超过3个月或营业额10万元以下</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责令停止违法行为，处5万元以上20万元以下罚款；有违法所得的，没收违法所得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经营时间超过3个月</w:t>
            </w:r>
            <w:r>
              <w:rPr>
                <w:rFonts w:hint="eastAsia" w:asciiTheme="minorEastAsia" w:hAnsiTheme="minorEastAsia" w:eastAsiaTheme="minorEastAsia" w:cstheme="minorEastAsia"/>
                <w:color w:val="auto"/>
                <w:sz w:val="21"/>
                <w:szCs w:val="21"/>
                <w:lang w:val="en-US" w:eastAsia="zh-CN"/>
              </w:rPr>
              <w:t>不超过6个月</w:t>
            </w:r>
            <w:r>
              <w:rPr>
                <w:rFonts w:hint="eastAsia" w:asciiTheme="minorEastAsia" w:hAnsiTheme="minorEastAsia" w:eastAsiaTheme="minorEastAsia" w:cstheme="minorEastAsia"/>
                <w:color w:val="auto"/>
                <w:sz w:val="21"/>
                <w:szCs w:val="21"/>
              </w:rPr>
              <w:t>或营业额10万元以上20万元以下</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责令停止违法行为，处20万元以上40万元以下罚款；有违法所得的，没收违法所得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经营时间超过6个月或营业额超过20万元</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处40万元以上50万元以下罚款；有违法所得的，没收违法所得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lang w:val="en-US" w:eastAsia="zh-CN"/>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燃气经营者不按照燃气经营许可证的规定从事燃气经营活动的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《城镇燃气管理条例》第四十五条第二款 </w:t>
            </w:r>
            <w:r>
              <w:rPr>
                <w:rFonts w:hint="eastAsia" w:asciiTheme="minorEastAsia" w:hAnsiTheme="minorEastAsia" w:eastAsiaTheme="minorEastAsia" w:cstheme="minorEastAsia"/>
                <w:color w:val="auto"/>
                <w:kern w:val="0"/>
                <w:sz w:val="21"/>
                <w:szCs w:val="21"/>
              </w:rPr>
              <w:t>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sz w:val="21"/>
                <w:szCs w:val="21"/>
              </w:rPr>
              <w:t>《长春市燃气管理条例》第六十六条</w:t>
            </w:r>
            <w:r>
              <w:rPr>
                <w:rFonts w:hint="eastAsia" w:asciiTheme="minorEastAsia" w:hAnsiTheme="minorEastAsia" w:eastAsiaTheme="minorEastAsia" w:cstheme="minorEastAsia"/>
                <w:b/>
                <w:bCs/>
                <w:color w:val="auto"/>
                <w:sz w:val="21"/>
                <w:szCs w:val="21"/>
                <w:lang w:val="en-US" w:eastAsia="zh-CN"/>
              </w:rPr>
              <w:t xml:space="preserve"> </w:t>
            </w:r>
            <w:r>
              <w:rPr>
                <w:rFonts w:hint="eastAsia" w:asciiTheme="minorEastAsia" w:hAnsiTheme="minorEastAsia" w:eastAsiaTheme="minorEastAsia" w:cstheme="minorEastAsia"/>
                <w:color w:val="auto"/>
                <w:sz w:val="21"/>
                <w:szCs w:val="21"/>
              </w:rPr>
              <w:t>违反本条例规定，燃气经营企业不按照燃气经营许可证的规定从事燃气经营活动的，由燃气主管部门责令限期改正，处三万元以上二十万元以下罚款；有违法所得的，没收违法所得；情节严重的，吊销燃气经营许可证；构成犯罪的，依法追究刑事责任。</w:t>
            </w: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经营时间不超过3个月或营业额10万元以下</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处3万元以上10万元以下罚款；有违法所得的，没收违法所得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经营时间超过3个月</w:t>
            </w:r>
            <w:r>
              <w:rPr>
                <w:rFonts w:hint="eastAsia" w:asciiTheme="minorEastAsia" w:hAnsiTheme="minorEastAsia" w:eastAsiaTheme="minorEastAsia" w:cstheme="minorEastAsia"/>
                <w:color w:val="auto"/>
                <w:sz w:val="21"/>
                <w:szCs w:val="21"/>
                <w:lang w:val="en-US" w:eastAsia="zh-CN"/>
              </w:rPr>
              <w:t>不超过6个月</w:t>
            </w:r>
            <w:r>
              <w:rPr>
                <w:rFonts w:hint="eastAsia" w:asciiTheme="minorEastAsia" w:hAnsiTheme="minorEastAsia" w:eastAsiaTheme="minorEastAsia" w:cstheme="minorEastAsia"/>
                <w:color w:val="auto"/>
                <w:sz w:val="21"/>
                <w:szCs w:val="21"/>
              </w:rPr>
              <w:t>或营业额10万元以上20万元以下</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处10万元以上15万元以下罚款；有违法所得的，没收违法所得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经营时间超过6个月或营业额超过20万元</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处15万元以上20万元以下罚款；有违法所得的，没收违法所得；</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吊销燃气经营许可证</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lang w:val="en-US" w:eastAsia="zh-CN"/>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拒绝向市政燃气管网覆盖范围内符合用气条件的单位或者个人供气的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《城镇燃气管理条例》第四十六条 </w:t>
            </w:r>
            <w:r>
              <w:rPr>
                <w:rFonts w:hint="eastAsia" w:asciiTheme="minorEastAsia" w:hAnsiTheme="minorEastAsia" w:eastAsiaTheme="minorEastAsia" w:cstheme="minorEastAsia"/>
                <w:color w:val="auto"/>
                <w:kern w:val="0"/>
                <w:sz w:val="21"/>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p>
            <w:pPr>
              <w:widowControl/>
              <w:numPr>
                <w:ilvl w:val="0"/>
                <w:numId w:val="21"/>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拒绝向市政燃气管网覆盖范围内符合用气条件的单位或者个人供气的。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《长春市燃气管理条例》第六十七条</w:t>
            </w:r>
            <w:r>
              <w:rPr>
                <w:rFonts w:hint="eastAsia" w:asciiTheme="minorEastAsia" w:hAnsiTheme="minorEastAsia" w:eastAsiaTheme="minorEastAsia" w:cstheme="minorEastAsia"/>
                <w:color w:val="auto"/>
                <w:sz w:val="21"/>
                <w:szCs w:val="21"/>
              </w:rPr>
              <w:t xml:space="preserve"> 违反本条例规定，燃气经营企业有下列行为之一的，由燃气主管部门责令限期改正，处一万元以上十万元以下罚款；有违法所得的，没收违法所得；情节严重的，吊销燃气经营许可证；造成损失的，依法承担赔偿责任；构成犯罪的，依法追究刑事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sz w:val="21"/>
                <w:szCs w:val="21"/>
              </w:rPr>
              <w:t>（一）拒绝向市政燃气管网覆盖范围内符合用气条件的单位或者个人供气；</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拒绝供气10天以下</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处1万元以上3万元以下罚款；有违法所得的，没收违法所得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拒绝供气10天以上30天以下的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处3万元以上8万元以下罚款；有违法所得的，没收违法所得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拒绝供气30天以上的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处8万元以上10万元以下罚款；有违法所得的，没收违法所得；</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吊销燃气经营许可证</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lang w:val="en-US" w:eastAsia="zh-CN"/>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倒卖、抵押、出租、出借、转让、涂改燃气经营许可证的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《城镇燃气管理条例》第四十六条 </w:t>
            </w:r>
            <w:r>
              <w:rPr>
                <w:rFonts w:hint="eastAsia" w:asciiTheme="minorEastAsia" w:hAnsiTheme="minorEastAsia" w:eastAsiaTheme="minorEastAsia" w:cstheme="minorEastAsia"/>
                <w:color w:val="auto"/>
                <w:kern w:val="0"/>
                <w:sz w:val="21"/>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p>
            <w:pPr>
              <w:widowControl/>
              <w:numPr>
                <w:ilvl w:val="0"/>
                <w:numId w:val="21"/>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倒卖、抵押、出租、出借、转让、涂改燃气经营许可证的。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《长春市燃气管理条例》第六十七条</w:t>
            </w:r>
            <w:r>
              <w:rPr>
                <w:rFonts w:hint="eastAsia" w:asciiTheme="minorEastAsia" w:hAnsiTheme="minorEastAsia" w:eastAsiaTheme="minorEastAsia" w:cstheme="minorEastAsia"/>
                <w:color w:val="auto"/>
                <w:sz w:val="21"/>
                <w:szCs w:val="21"/>
              </w:rPr>
              <w:t xml:space="preserve"> 违反本条例规定，燃气经营企业有下列行为之一的，由燃气主管部门责令限期改正，处一万元以上十万元以下罚款；有违法所得的，没收违法所得；情节严重的，吊销燃气经营许可证；造成损失的，依法承担赔偿责任；构成犯罪的，依法追究刑事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sz w:val="21"/>
                <w:szCs w:val="21"/>
              </w:rPr>
              <w:t>（二）倒卖、抵押、出租、出借、转让、涂改燃气经营许可证的；</w:t>
            </w: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处1万元以上3万元以下罚款；有违法所得的，没收违法所得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配合行政执法部门查处违法行为，逾期不改正违法行为，</w:t>
            </w:r>
            <w:r>
              <w:rPr>
                <w:rFonts w:hint="eastAsia" w:asciiTheme="minorEastAsia" w:hAnsiTheme="minorEastAsia" w:eastAsiaTheme="minorEastAsia" w:cstheme="minorEastAsia"/>
                <w:color w:val="auto"/>
                <w:sz w:val="21"/>
                <w:szCs w:val="21"/>
                <w:lang w:val="en-US" w:eastAsia="zh-CN"/>
              </w:rPr>
              <w:t>或者</w:t>
            </w:r>
            <w:r>
              <w:rPr>
                <w:rFonts w:hint="eastAsia" w:asciiTheme="minorEastAsia" w:hAnsiTheme="minorEastAsia" w:eastAsiaTheme="minorEastAsia" w:cstheme="minorEastAsia"/>
                <w:color w:val="auto"/>
                <w:sz w:val="21"/>
                <w:szCs w:val="21"/>
              </w:rPr>
              <w:t>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处3万元以上8万元以下罚款；有违法所得的，没收违法所得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拒不改正违法行为，拒绝、逃避监督检查，伪造、销毁、隐匿有关证据材料，对社会造成</w:t>
            </w:r>
            <w:r>
              <w:rPr>
                <w:rFonts w:hint="eastAsia" w:asciiTheme="minorEastAsia" w:hAnsiTheme="minorEastAsia" w:eastAsiaTheme="minorEastAsia" w:cstheme="minorEastAsia"/>
                <w:color w:val="auto"/>
                <w:sz w:val="21"/>
                <w:szCs w:val="21"/>
                <w:shd w:val="clear" w:color="auto" w:fill="FFFFFF"/>
                <w:lang w:val="en-US" w:eastAsia="zh-CN"/>
              </w:rPr>
              <w:t>严重</w:t>
            </w:r>
            <w:r>
              <w:rPr>
                <w:rFonts w:hint="eastAsia" w:asciiTheme="minorEastAsia" w:hAnsiTheme="minorEastAsia" w:eastAsiaTheme="minorEastAsia" w:cstheme="minorEastAsia"/>
                <w:color w:val="auto"/>
                <w:sz w:val="21"/>
                <w:szCs w:val="21"/>
                <w:shd w:val="clear" w:color="auto" w:fill="FFFFFF"/>
              </w:rPr>
              <w:t>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处8万元以上10万元以下罚款；有违法所得的，没收违法所得；</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吊销燃气经营许可证</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lang w:val="en-US" w:eastAsia="zh-CN"/>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未履行必要告知义务擅自停止供气、调整供气量，或者未经审批擅自停业或者歇业的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《城镇燃气管理条例》第四十六条 </w:t>
            </w:r>
            <w:r>
              <w:rPr>
                <w:rFonts w:hint="eastAsia" w:asciiTheme="minorEastAsia" w:hAnsiTheme="minorEastAsia" w:eastAsiaTheme="minorEastAsia" w:cstheme="minorEastAsia"/>
                <w:color w:val="auto"/>
                <w:kern w:val="0"/>
                <w:sz w:val="21"/>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p>
            <w:pPr>
              <w:widowControl/>
              <w:numPr>
                <w:ilvl w:val="0"/>
                <w:numId w:val="21"/>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未履行必要告知义务擅自停止供气、调整供气量，或者未经审批擅自停业或者歇业的。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《长春市燃气管理条例》第六十七条</w:t>
            </w:r>
            <w:r>
              <w:rPr>
                <w:rFonts w:hint="eastAsia" w:asciiTheme="minorEastAsia" w:hAnsiTheme="minorEastAsia" w:eastAsiaTheme="minorEastAsia" w:cstheme="minorEastAsia"/>
                <w:color w:val="auto"/>
                <w:sz w:val="21"/>
                <w:szCs w:val="21"/>
              </w:rPr>
              <w:t xml:space="preserve"> 违反本条例规定，燃气经营企业有下列行为之一的，由燃气主管部门责令限期改正，处一万元以上十万元以下罚款；有违法所得的，没收违法所得；情节严重的，吊销燃气经营许可证；造成损失的，依法承担赔偿责任；构成犯罪的，依法追究刑事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sz w:val="21"/>
                <w:szCs w:val="21"/>
              </w:rPr>
              <w:t>（三）未履行必要告知义务擅自停止供气、调整供气量，或者未经审批擅自停业或者歇业的；</w:t>
            </w:r>
            <w:r>
              <w:rPr>
                <w:rFonts w:hint="eastAsia" w:asciiTheme="minorEastAsia" w:hAnsiTheme="minorEastAsia" w:eastAsiaTheme="minorEastAsia" w:cstheme="minorEastAsia"/>
                <w:color w:val="auto"/>
                <w:kern w:val="0"/>
                <w:sz w:val="21"/>
                <w:szCs w:val="21"/>
              </w:rPr>
              <w:t>　</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未履行必要告知义务擅自停止供气、调整供气量影响50户以下正常使用的，或者未经审批擅自停业或者歇业1天的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处1万元以上3万元以下罚款；有违法所得的，没收违法所得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未履行必要告知义务擅自停止供气、调整供气量影响50户以上100户以下正常使用的，或者未经审批擅自停业或者歇业2天的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处3万元以上8万元以下罚款；有违法所得的，没收违法所得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未履行必要告知义务擅自停止供气、调整供气量影响100户以上正常使用的，或者未经审批擅自停业或者歇业3天以上的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处8万元以上10万元以下罚款；有违法所得的，没收违法所得；</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吊销燃气经营许可证</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lang w:val="en-US" w:eastAsia="zh-CN"/>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向未取得燃气经营许可证的单位或者个人提供用于经营的燃气的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《城镇燃气管理条例》第四十六条 </w:t>
            </w:r>
            <w:r>
              <w:rPr>
                <w:rFonts w:hint="eastAsia" w:asciiTheme="minorEastAsia" w:hAnsiTheme="minorEastAsia" w:eastAsiaTheme="minorEastAsia" w:cstheme="minorEastAsia"/>
                <w:color w:val="auto"/>
                <w:kern w:val="0"/>
                <w:sz w:val="21"/>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p>
            <w:pPr>
              <w:widowControl/>
              <w:numPr>
                <w:ilvl w:val="0"/>
                <w:numId w:val="21"/>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向未取得燃气经营许可证的单位或者个人提供用于经营的燃气的。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《长春市燃气管理条例》第六十七条</w:t>
            </w:r>
            <w:r>
              <w:rPr>
                <w:rFonts w:hint="eastAsia" w:asciiTheme="minorEastAsia" w:hAnsiTheme="minorEastAsia" w:eastAsiaTheme="minorEastAsia" w:cstheme="minorEastAsia"/>
                <w:color w:val="auto"/>
                <w:sz w:val="21"/>
                <w:szCs w:val="21"/>
              </w:rPr>
              <w:t xml:space="preserve"> 违反本条例规定，燃气经营企业有下列行为之一的，由燃气主管部门责令限期改正，处一万元以上十万元以下罚款；有违法所得的，没收违法所得；情节严重的，吊销燃气经营许可证；造成损失的，依法承担赔偿责任；构成犯罪的，依法追究刑事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sz w:val="21"/>
                <w:szCs w:val="21"/>
              </w:rPr>
              <w:t>（四）向未取得燃气经营许可证的单位或者个人提供用于经营的燃气的；</w:t>
            </w:r>
            <w:r>
              <w:rPr>
                <w:rFonts w:hint="eastAsia" w:asciiTheme="minorEastAsia" w:hAnsiTheme="minorEastAsia" w:eastAsiaTheme="minorEastAsia" w:cstheme="minorEastAsia"/>
                <w:color w:val="auto"/>
                <w:kern w:val="0"/>
                <w:sz w:val="21"/>
                <w:szCs w:val="21"/>
              </w:rPr>
              <w:t>　</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shd w:val="clear"/>
              </w:rPr>
              <w:t>提供燃气500立方米以下，或100瓶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highlight w:val="none"/>
                <w:shd w:val="clear"/>
                <w:lang w:val="en-US" w:eastAsia="zh-CN"/>
              </w:rPr>
              <w:t>15公斤/瓶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shd w:val="clear"/>
              </w:rPr>
              <w:t>以下的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处1万元以上3万元以下罚款；有违法所得的，没收违法所得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提供燃气500立方米以上1000立方米以下，或100瓶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highlight w:val="none"/>
                <w:shd w:val="clear"/>
                <w:lang w:val="en-US" w:eastAsia="zh-CN"/>
              </w:rPr>
              <w:t>15公斤/瓶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rPr>
              <w:t>以上150瓶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highlight w:val="none"/>
                <w:shd w:val="clear"/>
                <w:lang w:val="en-US" w:eastAsia="zh-CN"/>
              </w:rPr>
              <w:t>15公斤/瓶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rPr>
              <w:t>以下的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处3万元以上8万元以下罚款；有违法所得的，没收违法所得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提供燃气1000立方米以上，或150瓶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highlight w:val="none"/>
                <w:shd w:val="clear"/>
                <w:lang w:val="en-US" w:eastAsia="zh-CN"/>
              </w:rPr>
              <w:t>15公斤/瓶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rPr>
              <w:t>以上的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处8万元以上10万元以下罚款；有违法所得的，没收违法所得；</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吊销燃气经营许可证</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lang w:val="en-US" w:eastAsia="zh-CN"/>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在不具备安全条件的场所储存燃气的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《城镇燃气管理条例》第四十六条 </w:t>
            </w:r>
            <w:r>
              <w:rPr>
                <w:rFonts w:hint="eastAsia" w:asciiTheme="minorEastAsia" w:hAnsiTheme="minorEastAsia" w:eastAsiaTheme="minorEastAsia" w:cstheme="minorEastAsia"/>
                <w:color w:val="auto"/>
                <w:kern w:val="0"/>
                <w:sz w:val="21"/>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五）在不具备安全条件的场所储存燃气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《长春市燃气管理条例》第六十七条</w:t>
            </w:r>
            <w:r>
              <w:rPr>
                <w:rFonts w:hint="eastAsia" w:asciiTheme="minorEastAsia" w:hAnsiTheme="minorEastAsia" w:eastAsiaTheme="minorEastAsia" w:cstheme="minorEastAsia"/>
                <w:color w:val="auto"/>
                <w:sz w:val="21"/>
                <w:szCs w:val="21"/>
              </w:rPr>
              <w:t xml:space="preserve"> 违反本条例规定，燃气经营企业有下列行为之一的，由燃气主管部门责令限期改正，处一万元以上十万元以下罚款；有违法所得的，没收违法所得；情节严重的，吊销燃气经营许可证；造成损失的，依法承担赔偿责任；构成犯罪的，依法追究刑事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sz w:val="21"/>
                <w:szCs w:val="21"/>
              </w:rPr>
              <w:t>（五）在不具备安全条件的场所储存燃气的；</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储存燃气</w:t>
            </w:r>
            <w:r>
              <w:rPr>
                <w:rFonts w:hint="eastAsia" w:asciiTheme="minorEastAsia" w:hAnsiTheme="minorEastAsia" w:eastAsiaTheme="minorEastAsia" w:cstheme="minorEastAsia"/>
                <w:color w:val="auto"/>
                <w:kern w:val="0"/>
                <w:sz w:val="21"/>
                <w:szCs w:val="21"/>
                <w:shd w:val="clear"/>
              </w:rPr>
              <w:t>20瓶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highlight w:val="none"/>
                <w:shd w:val="clear"/>
                <w:lang w:val="en-US" w:eastAsia="zh-CN"/>
              </w:rPr>
              <w:t>15公斤/瓶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rPr>
              <w:t>以下的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处1万元以上3万元以下罚款；有违法所得的，没收违法所得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储存燃气20瓶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highlight w:val="none"/>
                <w:shd w:val="clear"/>
                <w:lang w:val="en-US" w:eastAsia="zh-CN"/>
              </w:rPr>
              <w:t>15公斤/瓶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rPr>
              <w:t>以上50瓶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highlight w:val="none"/>
                <w:shd w:val="clear"/>
                <w:lang w:val="en-US" w:eastAsia="zh-CN"/>
              </w:rPr>
              <w:t>15公斤/瓶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rPr>
              <w:t>以下的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处3万元以上8万元以下罚款；有违法所得的，没收违法所得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储存燃气50瓶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highlight w:val="none"/>
                <w:shd w:val="clear"/>
                <w:lang w:val="en-US" w:eastAsia="zh-CN"/>
              </w:rPr>
              <w:t>15公斤/瓶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rPr>
              <w:t>以上的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处8万元以上10万元以下罚款；有违法所得的，没收违法所得；</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吊销燃气经营许可证</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lang w:val="en-US" w:eastAsia="zh-CN"/>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要求燃气用户购买其指定的产品或者接受其提供的服务的；燃气经营者未向燃气用户持续、稳定、安全供应符合国家质量标准的燃气，或者未对燃气用户的燃气设施定期进行安全检查</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《城镇燃气管理条例》第四十六条 </w:t>
            </w:r>
            <w:r>
              <w:rPr>
                <w:rFonts w:hint="eastAsia" w:asciiTheme="minorEastAsia" w:hAnsiTheme="minorEastAsia" w:eastAsiaTheme="minorEastAsia" w:cstheme="minorEastAsia"/>
                <w:color w:val="auto"/>
                <w:kern w:val="0"/>
                <w:sz w:val="21"/>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六）要求燃气用户购买其指定的产品或者接受其提供的服务；（七）燃气经营者未向燃气用户持续、稳定、安全供应符合国家质量标准的燃气，或者未对燃气用户的燃气设施定期进行安全检查。</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《长春市燃气管理条例》第六十七条</w:t>
            </w:r>
            <w:r>
              <w:rPr>
                <w:rFonts w:hint="eastAsia" w:asciiTheme="minorEastAsia" w:hAnsiTheme="minorEastAsia" w:eastAsiaTheme="minorEastAsia" w:cstheme="minorEastAsia"/>
                <w:color w:val="auto"/>
                <w:sz w:val="21"/>
                <w:szCs w:val="21"/>
              </w:rPr>
              <w:t xml:space="preserve"> 违反本条例规定，燃气经营企业有下列行为之一的，由燃气主管部门责令限期改正，处一万元以上十万元以下罚款；有违法所得的，没收违法所得；情节严重的，吊销燃气经营许可证；造成损失的，依法承担赔偿责任；构成犯罪的，依法追究刑事责任：</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（六）要求燃气用户购买其指定的产品或者接受其提供服务的；</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sz w:val="21"/>
                <w:szCs w:val="21"/>
              </w:rPr>
              <w:t>（七）未向燃气用户持续、稳定、安全供应符合国家质量标准的燃气，或者未对燃气用户的燃气设施定期进行安全检查的。</w:t>
            </w: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处1万元以上3万元以下罚款；有违法所得的，没收违法所得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配合行政执法部门查处违法行为，逾期不改正违法行为，</w:t>
            </w:r>
            <w:r>
              <w:rPr>
                <w:rFonts w:hint="eastAsia" w:asciiTheme="minorEastAsia" w:hAnsiTheme="minorEastAsia" w:eastAsiaTheme="minorEastAsia" w:cstheme="minorEastAsia"/>
                <w:color w:val="auto"/>
                <w:sz w:val="21"/>
                <w:szCs w:val="21"/>
                <w:lang w:val="en-US" w:eastAsia="zh-CN"/>
              </w:rPr>
              <w:t>或者</w:t>
            </w:r>
            <w:r>
              <w:rPr>
                <w:rFonts w:hint="eastAsia" w:asciiTheme="minorEastAsia" w:hAnsiTheme="minorEastAsia" w:eastAsiaTheme="minorEastAsia" w:cstheme="minorEastAsia"/>
                <w:color w:val="auto"/>
                <w:sz w:val="21"/>
                <w:szCs w:val="21"/>
              </w:rPr>
              <w:t>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处3万元以上8万元以下罚款；有违法所得的，没收违法所得</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拒不改正违法行为，拒绝、逃避监督检查，伪造、销毁、隐匿有关证据材料，对社会造成</w:t>
            </w:r>
            <w:r>
              <w:rPr>
                <w:rFonts w:hint="eastAsia" w:asciiTheme="minorEastAsia" w:hAnsiTheme="minorEastAsia" w:eastAsiaTheme="minorEastAsia" w:cstheme="minorEastAsia"/>
                <w:color w:val="auto"/>
                <w:sz w:val="21"/>
                <w:szCs w:val="21"/>
                <w:shd w:val="clear" w:color="auto" w:fill="FFFFFF"/>
                <w:lang w:val="en-US" w:eastAsia="zh-CN"/>
              </w:rPr>
              <w:t>严重</w:t>
            </w:r>
            <w:r>
              <w:rPr>
                <w:rFonts w:hint="eastAsia" w:asciiTheme="minorEastAsia" w:hAnsiTheme="minorEastAsia" w:eastAsiaTheme="minorEastAsia" w:cstheme="minorEastAsia"/>
                <w:color w:val="auto"/>
                <w:sz w:val="21"/>
                <w:szCs w:val="21"/>
                <w:shd w:val="clear" w:color="auto" w:fill="FFFFFF"/>
              </w:rPr>
              <w:t>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处8万元以上10万元以下罚款；有违法所得的，没收违法所得；</w:t>
            </w:r>
            <w:r>
              <w:rPr>
                <w:rFonts w:hint="eastAsia" w:asciiTheme="minorEastAsia" w:hAnsiTheme="minorEastAsia" w:eastAsiaTheme="minorEastAsia" w:cstheme="minorEastAsia"/>
                <w:color w:val="auto"/>
                <w:kern w:val="0"/>
                <w:sz w:val="21"/>
                <w:szCs w:val="21"/>
                <w:lang w:val="en-US" w:eastAsia="zh-CN"/>
              </w:rPr>
              <w:t>由发证机关</w:t>
            </w:r>
            <w:r>
              <w:rPr>
                <w:rFonts w:hint="eastAsia" w:asciiTheme="minorEastAsia" w:hAnsiTheme="minorEastAsia" w:eastAsiaTheme="minorEastAsia" w:cstheme="minorEastAsia"/>
                <w:color w:val="auto"/>
                <w:kern w:val="0"/>
                <w:sz w:val="21"/>
                <w:szCs w:val="21"/>
              </w:rPr>
              <w:t>吊销燃气经营许可证</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lang w:val="en-US" w:eastAsia="zh-CN"/>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销售充装单位擅自为非自有气瓶充装的</w:t>
            </w:r>
            <w:r>
              <w:rPr>
                <w:rFonts w:hint="eastAsia" w:asciiTheme="minorEastAsia" w:hAnsiTheme="minorEastAsia" w:eastAsiaTheme="minorEastAsia" w:cstheme="minorEastAsia"/>
                <w:color w:val="auto"/>
                <w:kern w:val="0"/>
                <w:sz w:val="21"/>
                <w:szCs w:val="21"/>
              </w:rPr>
              <w:t>瓶装燃气</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《城镇燃气管理条例》第四十七条第二款 </w:t>
            </w:r>
            <w:r>
              <w:rPr>
                <w:rFonts w:hint="eastAsia" w:asciiTheme="minorEastAsia" w:hAnsiTheme="minorEastAsia" w:eastAsiaTheme="minorEastAsia" w:cstheme="minorEastAsia"/>
                <w:color w:val="auto"/>
                <w:kern w:val="0"/>
                <w:sz w:val="21"/>
                <w:szCs w:val="21"/>
              </w:rPr>
              <w:t>违反本条例规定，销售充装单位擅自为非自有气瓶充装的瓶装燃气的，由燃气管理部门责令改正，可以处1万元以下罚款。</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sz w:val="21"/>
                <w:szCs w:val="21"/>
              </w:rPr>
              <w:t>《长春市燃气管理条例》第七十条</w:t>
            </w:r>
            <w:r>
              <w:rPr>
                <w:rFonts w:hint="eastAsia" w:asciiTheme="minorEastAsia" w:hAnsiTheme="minorEastAsia" w:eastAsiaTheme="minorEastAsia" w:cstheme="minorEastAsia"/>
                <w:color w:val="auto"/>
                <w:sz w:val="21"/>
                <w:szCs w:val="21"/>
              </w:rPr>
              <w:t xml:space="preserve"> 违反本条例规定，销售充装单位擅自为非自有气瓶充装的液化石油气的，由燃气主管部门责令改正，可以处一万元以下罚款。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销售</w:t>
            </w:r>
            <w:r>
              <w:rPr>
                <w:rFonts w:hint="eastAsia" w:asciiTheme="minorEastAsia" w:hAnsiTheme="minorEastAsia" w:eastAsiaTheme="minorEastAsia" w:cstheme="minorEastAsia"/>
                <w:color w:val="auto"/>
                <w:kern w:val="0"/>
                <w:sz w:val="21"/>
                <w:szCs w:val="21"/>
                <w:shd w:val="clear"/>
              </w:rPr>
              <w:t>5瓶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highlight w:val="none"/>
                <w:shd w:val="clear"/>
                <w:lang w:val="en-US" w:eastAsia="zh-CN"/>
              </w:rPr>
              <w:t>15公斤/瓶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rPr>
              <w:t>（次）以下的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可以处3000元以下罚款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销售5瓶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highlight w:val="none"/>
                <w:shd w:val="clear"/>
                <w:lang w:val="en-US" w:eastAsia="zh-CN"/>
              </w:rPr>
              <w:t>15公斤/瓶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rPr>
              <w:t>（次）以上10瓶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highlight w:val="none"/>
                <w:shd w:val="clear"/>
                <w:lang w:val="en-US" w:eastAsia="zh-CN"/>
              </w:rPr>
              <w:t>15公斤/瓶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rPr>
              <w:t>（次）以下的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可以处3000元以上8000元以下罚款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销售10瓶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highlight w:val="none"/>
                <w:shd w:val="clear"/>
                <w:lang w:val="en-US" w:eastAsia="zh-CN"/>
              </w:rPr>
              <w:t>15公斤/瓶</w:t>
            </w:r>
            <w:r>
              <w:rPr>
                <w:rFonts w:hint="eastAsia" w:asciiTheme="minorEastAsia" w:hAnsiTheme="minorEastAsia" w:eastAsiaTheme="minorEastAsia" w:cstheme="minorEastAsia"/>
                <w:color w:val="auto"/>
                <w:kern w:val="0"/>
                <w:sz w:val="21"/>
                <w:szCs w:val="21"/>
                <w:highlight w:val="none"/>
                <w:shd w:val="clear"/>
                <w:lang w:eastAsia="zh-CN"/>
              </w:rPr>
              <w:t>）</w:t>
            </w:r>
            <w:r>
              <w:rPr>
                <w:rFonts w:hint="eastAsia" w:asciiTheme="minorEastAsia" w:hAnsiTheme="minorEastAsia" w:eastAsiaTheme="minorEastAsia" w:cstheme="minorEastAsia"/>
                <w:color w:val="auto"/>
                <w:kern w:val="0"/>
                <w:sz w:val="21"/>
                <w:szCs w:val="21"/>
              </w:rPr>
              <w:t>（次）以上的或造成严重危害后果的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可以处8000元以上1万元以下罚款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lang w:val="en-US" w:eastAsia="zh-CN"/>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未按标准和安全生产管理的规定，设置燃气设施防腐、绝缘、防雷、降压、隔离等保护装置和安全警示标志的；未定期进行巡查、检测、维修和维护的；未采取措施及时消除燃气安全事故隐患的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《城镇燃气管理条例》第四十八条 </w:t>
            </w:r>
            <w:r>
              <w:rPr>
                <w:rFonts w:hint="eastAsia" w:asciiTheme="minorEastAsia" w:hAnsiTheme="minorEastAsia" w:eastAsiaTheme="minorEastAsia" w:cstheme="minorEastAsia"/>
                <w:color w:val="auto"/>
                <w:kern w:val="0"/>
                <w:sz w:val="21"/>
                <w:szCs w:val="21"/>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sz w:val="21"/>
                <w:szCs w:val="21"/>
              </w:rPr>
              <w:t xml:space="preserve">《长春市燃气管理条例》第七十二条 </w:t>
            </w:r>
            <w:r>
              <w:rPr>
                <w:rFonts w:hint="eastAsia" w:asciiTheme="minorEastAsia" w:hAnsiTheme="minorEastAsia" w:eastAsiaTheme="minorEastAsia" w:cstheme="minorEastAsia"/>
                <w:color w:val="auto"/>
                <w:sz w:val="21"/>
                <w:szCs w:val="21"/>
              </w:rPr>
              <w:t>违反本条例规定，燃气经营企业未按照国家有关工程建设标准和安全生产管理的规定，设置燃气设施防腐、防冻、绝缘、防雷、降压、隔离等保护装置和安全警示标志的，或者未定期进行巡查、检测、维修和维护的，或者未采取措施及时消除燃气安全事故隐患的，由燃气主管部门责令限期改正，处一万元以上十万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shd w:val="clear"/>
              </w:rPr>
              <w:t>缺少防腐、绝缘、防雷、降压、隔离等保护装置和安全警示标志5处以下的，或</w:t>
            </w:r>
            <w:r>
              <w:rPr>
                <w:rFonts w:hint="eastAsia" w:asciiTheme="minorEastAsia" w:hAnsiTheme="minorEastAsia" w:eastAsiaTheme="minorEastAsia" w:cstheme="minorEastAsia"/>
                <w:color w:val="auto"/>
                <w:kern w:val="0"/>
                <w:sz w:val="21"/>
                <w:szCs w:val="21"/>
                <w:shd w:val="clear"/>
                <w:lang w:val="en-US" w:eastAsia="zh-CN"/>
              </w:rPr>
              <w:t>未</w:t>
            </w:r>
            <w:r>
              <w:rPr>
                <w:rFonts w:hint="eastAsia" w:asciiTheme="minorEastAsia" w:hAnsiTheme="minorEastAsia" w:eastAsiaTheme="minorEastAsia" w:cstheme="minorEastAsia"/>
                <w:color w:val="auto"/>
                <w:kern w:val="0"/>
                <w:sz w:val="21"/>
                <w:szCs w:val="21"/>
                <w:shd w:val="clear"/>
              </w:rPr>
              <w:t>定期巡查、检测、维修和维护</w:t>
            </w:r>
            <w:r>
              <w:rPr>
                <w:rFonts w:hint="eastAsia" w:asciiTheme="minorEastAsia" w:hAnsiTheme="minorEastAsia" w:eastAsiaTheme="minorEastAsia" w:cstheme="minorEastAsia"/>
                <w:color w:val="auto"/>
                <w:kern w:val="0"/>
                <w:sz w:val="21"/>
                <w:szCs w:val="21"/>
                <w:shd w:val="clear"/>
                <w:lang w:val="en-US" w:eastAsia="zh-CN"/>
              </w:rPr>
              <w:t>1次的，</w:t>
            </w:r>
            <w:r>
              <w:rPr>
                <w:rFonts w:hint="eastAsia" w:asciiTheme="minorEastAsia" w:hAnsiTheme="minorEastAsia" w:eastAsiaTheme="minorEastAsia" w:cstheme="minorEastAsia"/>
                <w:color w:val="auto"/>
                <w:kern w:val="0"/>
                <w:sz w:val="21"/>
                <w:szCs w:val="21"/>
                <w:highlight w:val="none"/>
              </w:rPr>
              <w:t>且未造成生产安全事故的</w:t>
            </w:r>
            <w:r>
              <w:rPr>
                <w:rFonts w:hint="eastAsia" w:asciiTheme="minorEastAsia" w:hAnsiTheme="minorEastAsia" w:eastAsiaTheme="minorEastAsia" w:cstheme="minorEastAsia"/>
                <w:color w:val="auto"/>
                <w:kern w:val="0"/>
                <w:sz w:val="21"/>
                <w:szCs w:val="21"/>
                <w:shd w:val="clear"/>
                <w:lang w:val="en-US" w:eastAsia="zh-CN"/>
              </w:rPr>
              <w:t>的</w:t>
            </w:r>
            <w:r>
              <w:rPr>
                <w:rFonts w:hint="eastAsia" w:asciiTheme="minorEastAsia" w:hAnsiTheme="minorEastAsia" w:eastAsiaTheme="minorEastAsia" w:cstheme="minorEastAsia"/>
                <w:color w:val="auto"/>
                <w:kern w:val="0"/>
                <w:sz w:val="21"/>
                <w:szCs w:val="21"/>
              </w:rPr>
              <w:t>或造成燃气设施损害或妨碍燃气设施正常使用，</w:t>
            </w:r>
            <w:r>
              <w:rPr>
                <w:rFonts w:hint="eastAsia" w:asciiTheme="minorEastAsia" w:hAnsiTheme="minorEastAsia" w:eastAsiaTheme="minorEastAsia" w:cstheme="minorEastAsia"/>
                <w:color w:val="auto"/>
                <w:kern w:val="0"/>
                <w:sz w:val="21"/>
                <w:szCs w:val="21"/>
                <w:lang w:val="en-US" w:eastAsia="zh-CN"/>
              </w:rPr>
              <w:t>3日内</w:t>
            </w:r>
            <w:r>
              <w:rPr>
                <w:rFonts w:hint="eastAsia" w:asciiTheme="minorEastAsia" w:hAnsiTheme="minorEastAsia" w:eastAsiaTheme="minorEastAsia" w:cstheme="minorEastAsia"/>
                <w:color w:val="auto"/>
                <w:kern w:val="0"/>
                <w:sz w:val="21"/>
                <w:szCs w:val="21"/>
              </w:rPr>
              <w:t>未采取措施及时消除燃气安全事故隐患的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处1万元以上3万元以下罚款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缺少防腐、绝缘、防雷、降压、隔离等保护装置和安全警示标志5处以上10处以下的，或</w:t>
            </w:r>
            <w:r>
              <w:rPr>
                <w:rFonts w:hint="eastAsia" w:asciiTheme="minorEastAsia" w:hAnsiTheme="minorEastAsia" w:eastAsiaTheme="minorEastAsia" w:cstheme="minorEastAsia"/>
                <w:color w:val="auto"/>
                <w:kern w:val="0"/>
                <w:sz w:val="21"/>
                <w:szCs w:val="21"/>
                <w:lang w:val="en-US" w:eastAsia="zh-CN"/>
              </w:rPr>
              <w:t>未</w:t>
            </w:r>
            <w:r>
              <w:rPr>
                <w:rFonts w:hint="eastAsia" w:asciiTheme="minorEastAsia" w:hAnsiTheme="minorEastAsia" w:eastAsiaTheme="minorEastAsia" w:cstheme="minorEastAsia"/>
                <w:color w:val="auto"/>
                <w:kern w:val="0"/>
                <w:sz w:val="21"/>
                <w:szCs w:val="21"/>
              </w:rPr>
              <w:t>定期巡查、检测、维修和维护</w:t>
            </w:r>
            <w:r>
              <w:rPr>
                <w:rFonts w:hint="eastAsia" w:asciiTheme="minorEastAsia" w:hAnsiTheme="minorEastAsia" w:eastAsiaTheme="minorEastAsia" w:cstheme="minorEastAsia"/>
                <w:color w:val="auto"/>
                <w:kern w:val="0"/>
                <w:sz w:val="21"/>
                <w:szCs w:val="21"/>
                <w:lang w:val="en-US" w:eastAsia="zh-CN"/>
              </w:rPr>
              <w:t>1次以上2次以下的</w:t>
            </w:r>
            <w:r>
              <w:rPr>
                <w:rFonts w:hint="eastAsia" w:asciiTheme="minorEastAsia" w:hAnsiTheme="minorEastAsia" w:eastAsiaTheme="minorEastAsia" w:cstheme="minorEastAsia"/>
                <w:color w:val="auto"/>
                <w:kern w:val="0"/>
                <w:sz w:val="21"/>
                <w:szCs w:val="21"/>
              </w:rPr>
              <w:t>，或造成燃气设施损害或妨碍燃气设施正常使用，</w:t>
            </w:r>
            <w:r>
              <w:rPr>
                <w:rFonts w:hint="eastAsia" w:asciiTheme="minorEastAsia" w:hAnsiTheme="minorEastAsia" w:eastAsiaTheme="minorEastAsia" w:cstheme="minorEastAsia"/>
                <w:color w:val="auto"/>
                <w:kern w:val="0"/>
                <w:sz w:val="21"/>
                <w:szCs w:val="21"/>
                <w:lang w:val="en-US" w:eastAsia="zh-CN"/>
              </w:rPr>
              <w:t>3日以上5日以下</w:t>
            </w:r>
            <w:r>
              <w:rPr>
                <w:rFonts w:hint="eastAsia" w:asciiTheme="minorEastAsia" w:hAnsiTheme="minorEastAsia" w:eastAsiaTheme="minorEastAsia" w:cstheme="minorEastAsia"/>
                <w:color w:val="auto"/>
                <w:kern w:val="0"/>
                <w:sz w:val="21"/>
                <w:szCs w:val="21"/>
              </w:rPr>
              <w:t>未采取措施及时消除燃气安全事故隐患的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处3万元以上8万元以下罚款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缺少防腐、绝缘、防雷、降压、隔离等保护装置和安全警示标志10处以上的，或定期巡查、检测、维修和维护</w:t>
            </w:r>
            <w:r>
              <w:rPr>
                <w:rFonts w:hint="eastAsia" w:asciiTheme="minorEastAsia" w:hAnsiTheme="minorEastAsia" w:eastAsiaTheme="minorEastAsia" w:cstheme="minorEastAsia"/>
                <w:color w:val="auto"/>
                <w:kern w:val="0"/>
                <w:sz w:val="21"/>
                <w:szCs w:val="21"/>
                <w:lang w:val="en-US" w:eastAsia="zh-CN"/>
              </w:rPr>
              <w:t>3次及以上</w:t>
            </w:r>
            <w:r>
              <w:rPr>
                <w:rFonts w:hint="eastAsia" w:asciiTheme="minorEastAsia" w:hAnsiTheme="minorEastAsia" w:eastAsiaTheme="minorEastAsia" w:cstheme="minorEastAsia"/>
                <w:color w:val="auto"/>
                <w:kern w:val="0"/>
                <w:sz w:val="21"/>
                <w:szCs w:val="21"/>
              </w:rPr>
              <w:t>的，或</w:t>
            </w:r>
            <w:r>
              <w:rPr>
                <w:rFonts w:hint="eastAsia" w:asciiTheme="minorEastAsia" w:hAnsiTheme="minorEastAsia" w:eastAsiaTheme="minorEastAsia" w:cstheme="minorEastAsia"/>
                <w:color w:val="auto"/>
                <w:kern w:val="0"/>
                <w:sz w:val="21"/>
                <w:szCs w:val="21"/>
                <w:lang w:val="en-US" w:eastAsia="zh-CN"/>
              </w:rPr>
              <w:t>5日及以上</w:t>
            </w:r>
            <w:r>
              <w:rPr>
                <w:rFonts w:hint="eastAsia" w:asciiTheme="minorEastAsia" w:hAnsiTheme="minorEastAsia" w:eastAsiaTheme="minorEastAsia" w:cstheme="minorEastAsia"/>
                <w:color w:val="auto"/>
                <w:kern w:val="0"/>
                <w:sz w:val="21"/>
                <w:szCs w:val="21"/>
              </w:rPr>
              <w:t>未采取措施及时消除燃气安全事故隐患的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处8万元以上10万元以下罚款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擅自操作公用燃气阀门的；在不具备安全条件的场所使用、储存燃气的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《城镇燃气管理条例》第四十九条</w:t>
            </w:r>
            <w:r>
              <w:rPr>
                <w:rFonts w:hint="eastAsia" w:asciiTheme="minorEastAsia" w:hAnsiTheme="minorEastAsia" w:eastAsiaTheme="minorEastAsia" w:cstheme="minorEastAsia"/>
                <w:color w:val="auto"/>
                <w:kern w:val="0"/>
                <w:sz w:val="21"/>
                <w:szCs w:val="21"/>
              </w:rPr>
              <w:t xml:space="preserve">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一）擅自操作公用燃气阀门的；（五）在不具备安全条件的场所使用、储存燃气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《长春市燃气管理条例》第七十五条</w:t>
            </w:r>
            <w:r>
              <w:rPr>
                <w:rFonts w:hint="eastAsia" w:asciiTheme="minorEastAsia" w:hAnsiTheme="minorEastAsia" w:eastAsiaTheme="minorEastAsia" w:cstheme="minorEastAsia"/>
                <w:color w:val="auto"/>
                <w:sz w:val="21"/>
                <w:szCs w:val="21"/>
              </w:rPr>
              <w:t xml:space="preserve"> 违反本条例规定，燃气用户及相关单位和个人有下列行为之一的，由燃气主管部门责令限期改正；逾期不改正的，对单位可以处十万元以下罚款，对个人可以处一千元以下罚款；造成损失的，依法承担赔偿责任；构成犯罪的，依法追究刑事责任：</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（一）擅自操作公用燃气阀门的；</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sz w:val="21"/>
                <w:szCs w:val="21"/>
              </w:rPr>
              <w:t>（五）在不具备安全条件的场所使用、储存燃气的；</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逾期1日不改正的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对单位可以处3万元以下罚款，对个人可以处300元以下罚款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逾期1日以上3日以下不改正，影响其他用户用气的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对单位可以处3万元以上8万元以下罚款，对个人处300元以上800元以下罚款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逾期3日以上或造成事故的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对单位可以处8万元以上10万元以下罚款，对个人处800元以上1000元以下罚款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将燃气管道作为负重支架或者接地引线等违法行为的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 xml:space="preserve">《城镇燃气管理条例》第四十九条 </w:t>
            </w:r>
            <w:r>
              <w:rPr>
                <w:rFonts w:hint="eastAsia" w:asciiTheme="minorEastAsia" w:hAnsiTheme="minorEastAsia" w:eastAsiaTheme="minorEastAsia" w:cstheme="minorEastAsia"/>
                <w:color w:val="auto"/>
                <w:kern w:val="0"/>
                <w:sz w:val="21"/>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一）将燃气管道作为负重支架或者接地引线的；（二）安装、使用不符合气源要求的燃气燃烧器具的；（三）擅自安装、改装、拆除户内燃气设施和燃气计量装置的；（四）改变燃气用途或者转供燃气的；（八）燃气燃烧器具的安装、维修不符合国家有关标准的。</w:t>
            </w:r>
            <w:r>
              <w:rPr>
                <w:rFonts w:hint="eastAsia" w:asciiTheme="minorEastAsia" w:hAnsiTheme="minorEastAsia" w:eastAsiaTheme="minorEastAsia" w:cstheme="minorEastAsia"/>
                <w:b/>
                <w:bCs/>
                <w:color w:val="auto"/>
                <w:sz w:val="21"/>
                <w:szCs w:val="21"/>
              </w:rPr>
              <w:t>《长春市燃气管理条例》第七十五条</w:t>
            </w:r>
            <w:r>
              <w:rPr>
                <w:rFonts w:hint="eastAsia" w:asciiTheme="minorEastAsia" w:hAnsiTheme="minorEastAsia" w:eastAsiaTheme="minorEastAsia" w:cstheme="minorEastAsia"/>
                <w:color w:val="auto"/>
                <w:sz w:val="21"/>
                <w:szCs w:val="21"/>
              </w:rPr>
              <w:t xml:space="preserve"> 违反本条例规定，燃气用户及相关单位和个人有下列行为之一的，由燃气主管部门责令限期改正；逾期不改正的，对单位可以处十万元以下罚款，对个人可以处一千元以下罚款；造成损失的，依法承担赔偿责任；构成犯罪的，依法追究刑事责任：</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（二）将燃气管道作为负重支架或者接地引线的；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（三）安装、使用不符合气源要求的燃气燃烧器具的；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（四）擅自安装、改装、拆除户内燃气设施和燃气计量装置的；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（六）改变燃气用途或者转供燃气的；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（八）燃气燃烧器具的安装、维修不符合国家有关标准的。</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逾期3日以下不改正的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对单位可以处3万元以下罚款，对个人可以处300元以下罚款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逾期3日以上10日以下不改正或影响供用气的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对单位可以处3万元以上8万以下罚款，对个人可以处300元以上800元以下罚款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逾期10日以上不改正或严重影响供用气的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对单位可以处8万元以上10万元以下罚款，对个人可以处800元以上1000元以下罚款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未设立售后服务站点或者未配备经考核合格的燃气燃烧器具安装、维修人员的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《城镇燃气管理条例》第四十九条 </w:t>
            </w:r>
            <w:r>
              <w:rPr>
                <w:rFonts w:hint="eastAsia" w:asciiTheme="minorEastAsia" w:hAnsiTheme="minorEastAsia" w:eastAsiaTheme="minorEastAsia" w:cstheme="minorEastAsia"/>
                <w:color w:val="auto"/>
                <w:kern w:val="0"/>
                <w:sz w:val="21"/>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七）未设立售后服务站点或者未配备经考核合格的燃气燃烧器具安装、维修人员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sz w:val="21"/>
                <w:szCs w:val="21"/>
              </w:rPr>
              <w:t>《长春市燃气管理条例》第七十五条</w:t>
            </w:r>
            <w:r>
              <w:rPr>
                <w:rFonts w:hint="eastAsia" w:asciiTheme="minorEastAsia" w:hAnsiTheme="minorEastAsia" w:eastAsiaTheme="minorEastAsia" w:cstheme="minorEastAsia"/>
                <w:color w:val="auto"/>
                <w:sz w:val="21"/>
                <w:szCs w:val="21"/>
              </w:rPr>
              <w:t xml:space="preserve"> 违反本条例规定，燃气用户及相关单位和个人有下列行为之一的，由燃气主管部门责令限期改正；逾期不改正的，对单位可以处十万元以下罚款，对个人可以处一千元以下罚款；造成损失的，依法承担赔偿责任；构成犯罪的，依法追究刑事责任：（七）未设立售后服务站点或者未配备经考核合格的燃气燃烧器具安装、维修人员的；</w:t>
            </w:r>
          </w:p>
          <w:p>
            <w:pP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kern w:val="0"/>
                <w:sz w:val="21"/>
                <w:szCs w:val="21"/>
              </w:rPr>
              <w:t>　</w:t>
            </w: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逾期10日以下不改正的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对单位可以处3万元以下罚款，对个人可以处300元以下罚款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逾期10日以上30日以下不改正的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对单位可以处3万元以上8万元以下罚款，对个人处300元以上800元以下罚款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逾期30日以上不改正或造成严重后果的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对单位处8万元以上10万元以下罚款，对个人处800元以上1000元以下罚款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进行爆破、取土等作业或者动用明火的；倾倒、排放腐蚀性物质的；放置易燃易爆物品或者种植深根植物的；未与燃气经营者共同制定燃气设施保护方案，采取相应的安全保护措施，从事敷设管道、打桩、顶进、挖掘、钻探等可能影响燃气设施安全活动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《城镇燃气管理条例》第五十条 </w:t>
            </w:r>
            <w:r>
              <w:rPr>
                <w:rFonts w:hint="eastAsia" w:asciiTheme="minorEastAsia" w:hAnsiTheme="minorEastAsia" w:eastAsiaTheme="minorEastAsia" w:cstheme="minorEastAsia"/>
                <w:color w:val="auto"/>
                <w:kern w:val="0"/>
                <w:sz w:val="21"/>
                <w:szCs w:val="21"/>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p>
          <w:p>
            <w:pPr>
              <w:widowControl/>
              <w:numPr>
                <w:ilvl w:val="0"/>
                <w:numId w:val="22"/>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违反本条例规定，在燃气设施保护范围内建设占压地下燃气管线的建筑物、构筑物或者其他设施的，依照有关城乡规划的法律、行政法规的规定进行处罚。</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 xml:space="preserve">《长春市燃气管理条例》第七十一条 </w:t>
            </w:r>
            <w:r>
              <w:rPr>
                <w:rFonts w:hint="eastAsia" w:asciiTheme="minorEastAsia" w:hAnsiTheme="minorEastAsia" w:eastAsiaTheme="minorEastAsia" w:cstheme="minorEastAsia"/>
                <w:color w:val="auto"/>
                <w:sz w:val="21"/>
                <w:szCs w:val="21"/>
              </w:rPr>
              <w:t>违反本条例规定，在燃气设施安全保护范围内从事下列活动之一的，由燃气主管部门责令停止违法行为，限期恢复原状或者采取其他补救措施，对单位处五万元以上十万元以下罚款，对个人处五千元以上五万元以下罚款；造成损失的，依法承担赔偿责任；构成犯罪的，依法追究刑事责任：</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（一）进行爆破、取土等作业或者动用明火的；</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（二）倾倒、排放腐蚀性物质的；</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（三）放置易燃易爆危险物品或者种植深根植物的；</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（四）未与燃气经营企业共同制定燃气设施保护方案，采取相应的安全保护措施，从事敷设管道、打桩、顶进、挖掘、钻探等可能影响燃气设施安全活动的。</w:t>
            </w:r>
          </w:p>
          <w:p>
            <w:pP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sz w:val="21"/>
                <w:szCs w:val="21"/>
              </w:rPr>
              <w:t>违反本条例规定，在燃气设施安全保护范围内建设占压地下燃气管线的建筑物、构筑物或者其他设施的，依照有关城乡规划的法律、行政法规的规定进行处罚。</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r>
              <w:rPr>
                <w:rFonts w:hint="eastAsia" w:asciiTheme="minorEastAsia" w:hAnsiTheme="minorEastAsia" w:eastAsiaTheme="minorEastAsia" w:cstheme="minorEastAsia"/>
                <w:color w:val="auto"/>
                <w:sz w:val="21"/>
                <w:szCs w:val="21"/>
                <w:shd w:val="clear" w:color="auto" w:fill="FFFFFF"/>
                <w:lang w:eastAsia="zh-CN"/>
              </w:rPr>
              <w:t>，</w:t>
            </w:r>
            <w:r>
              <w:rPr>
                <w:rFonts w:hint="eastAsia" w:asciiTheme="minorEastAsia" w:hAnsiTheme="minorEastAsia" w:eastAsiaTheme="minorEastAsia" w:cstheme="minorEastAsia"/>
                <w:color w:val="auto"/>
                <w:sz w:val="21"/>
                <w:szCs w:val="21"/>
                <w:shd w:val="clear" w:color="auto" w:fill="FFFFFF"/>
                <w:lang w:val="en-US" w:eastAsia="zh-CN"/>
              </w:rPr>
              <w:t>或者</w:t>
            </w:r>
            <w:r>
              <w:rPr>
                <w:rFonts w:hint="eastAsia" w:asciiTheme="minorEastAsia" w:hAnsiTheme="minorEastAsia" w:eastAsiaTheme="minorEastAsia" w:cstheme="minorEastAsia"/>
                <w:color w:val="auto"/>
                <w:spacing w:val="-10"/>
                <w:sz w:val="21"/>
                <w:szCs w:val="21"/>
              </w:rPr>
              <w:t>导致影响500户以下燃气用户</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对单位处5万元以上万6元以下罚款，对个人处5000元以上2万元以下罚款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w:t>
            </w:r>
            <w:r>
              <w:rPr>
                <w:rFonts w:hint="eastAsia" w:asciiTheme="minorEastAsia" w:hAnsiTheme="minorEastAsia" w:eastAsiaTheme="minorEastAsia" w:cstheme="minorEastAsia"/>
                <w:color w:val="auto"/>
                <w:sz w:val="21"/>
                <w:szCs w:val="21"/>
                <w:shd w:val="clear" w:color="auto" w:fill="FFFFFF"/>
                <w:lang w:val="en-US" w:eastAsia="zh-CN"/>
              </w:rPr>
              <w:t>逾期未改正</w:t>
            </w:r>
            <w:r>
              <w:rPr>
                <w:rFonts w:hint="eastAsia" w:asciiTheme="minorEastAsia" w:hAnsiTheme="minorEastAsia" w:eastAsiaTheme="minorEastAsia" w:cstheme="minorEastAsia"/>
                <w:color w:val="auto"/>
                <w:sz w:val="21"/>
                <w:szCs w:val="21"/>
                <w:shd w:val="clear" w:color="auto" w:fill="FFFFFF"/>
              </w:rPr>
              <w:t>，</w:t>
            </w:r>
            <w:r>
              <w:rPr>
                <w:rFonts w:hint="eastAsia" w:asciiTheme="minorEastAsia" w:hAnsiTheme="minorEastAsia" w:eastAsiaTheme="minorEastAsia" w:cstheme="minorEastAsia"/>
                <w:color w:val="auto"/>
                <w:sz w:val="21"/>
                <w:szCs w:val="21"/>
                <w:shd w:val="clear" w:color="auto" w:fill="FFFFFF"/>
                <w:lang w:val="en-US" w:eastAsia="zh-CN"/>
              </w:rPr>
              <w:t>或者</w:t>
            </w:r>
            <w:r>
              <w:rPr>
                <w:rFonts w:hint="eastAsia" w:asciiTheme="minorEastAsia" w:hAnsiTheme="minorEastAsia" w:eastAsiaTheme="minorEastAsia" w:cstheme="minorEastAsia"/>
                <w:color w:val="auto"/>
                <w:spacing w:val="-10"/>
                <w:sz w:val="21"/>
                <w:szCs w:val="21"/>
              </w:rPr>
              <w:t>导致影响500户以上2000户以下燃气用户</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对单位处6万元以上8万元以下罚款，对个人处2万元以上4万元以下罚款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w:t>
            </w:r>
            <w:r>
              <w:rPr>
                <w:rFonts w:hint="eastAsia" w:asciiTheme="minorEastAsia" w:hAnsiTheme="minorEastAsia" w:eastAsiaTheme="minorEastAsia" w:cstheme="minorEastAsia"/>
                <w:color w:val="auto"/>
                <w:sz w:val="21"/>
                <w:szCs w:val="21"/>
                <w:lang w:val="en-US" w:eastAsia="zh-CN"/>
              </w:rPr>
              <w:t>或者</w:t>
            </w:r>
            <w:r>
              <w:rPr>
                <w:rFonts w:hint="eastAsia" w:asciiTheme="minorEastAsia" w:hAnsiTheme="minorEastAsia" w:eastAsiaTheme="minorEastAsia" w:cstheme="minorEastAsia"/>
                <w:color w:val="auto"/>
                <w:spacing w:val="-10"/>
                <w:sz w:val="21"/>
                <w:szCs w:val="21"/>
              </w:rPr>
              <w:t>导致受影响燃气用户在2000户以上或中压燃气设施的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对单位可以处8万元以上10万元以下罚款，对个人可以处4万元以上5万元以下罚款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侵占、毁损、擅自拆除、移动燃气设施的或者擅自改动市政燃气设施的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《城镇燃气管理条例》第五十一条第一款 </w:t>
            </w:r>
            <w:r>
              <w:rPr>
                <w:rFonts w:hint="eastAsia" w:asciiTheme="minorEastAsia" w:hAnsiTheme="minorEastAsia" w:eastAsiaTheme="minorEastAsia" w:cstheme="minorEastAsia"/>
                <w:color w:val="auto"/>
                <w:kern w:val="0"/>
                <w:sz w:val="21"/>
                <w:szCs w:val="21"/>
              </w:rPr>
              <w:t>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sz w:val="21"/>
                <w:szCs w:val="21"/>
              </w:rPr>
              <w:t>《长春市燃气管理条例》第七十三条</w:t>
            </w:r>
            <w:r>
              <w:rPr>
                <w:rFonts w:hint="eastAsia" w:asciiTheme="minorEastAsia" w:hAnsiTheme="minorEastAsia" w:eastAsiaTheme="minorEastAsia" w:cstheme="minorEastAsia"/>
                <w:b/>
                <w:bCs/>
                <w:color w:val="auto"/>
                <w:sz w:val="21"/>
                <w:szCs w:val="21"/>
                <w:lang w:val="en-US" w:eastAsia="zh-CN"/>
              </w:rPr>
              <w:t>第一款</w:t>
            </w:r>
            <w:r>
              <w:rPr>
                <w:rFonts w:hint="eastAsia" w:asciiTheme="minorEastAsia" w:hAnsiTheme="minorEastAsia" w:eastAsiaTheme="minorEastAsia" w:cstheme="minorEastAsia"/>
                <w:b/>
                <w:bCs/>
                <w:color w:val="auto"/>
                <w:sz w:val="21"/>
                <w:szCs w:val="21"/>
              </w:rPr>
              <w:t xml:space="preserve"> </w:t>
            </w:r>
            <w:r>
              <w:rPr>
                <w:rFonts w:hint="eastAsia" w:asciiTheme="minorEastAsia" w:hAnsiTheme="minorEastAsia" w:eastAsiaTheme="minorEastAsia" w:cstheme="minorEastAsia"/>
                <w:color w:val="auto"/>
                <w:sz w:val="21"/>
                <w:szCs w:val="21"/>
              </w:rPr>
              <w:t>违反本条例规定，侵占、毁损、擅自拆除、移动燃气设施或者擅自改动市政燃气设施的，由燃气主管部门责令限期改正，恢复原状或者采取其他补救措施，对单位处五万元以上十万元以下罚款，对个人处五千元以上五万元以下罚款；造成损失的，依法承担赔偿责任；构成犯罪的，依法追究刑事责任。</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对单位处5万元以上6万元以下罚款，对个人处5000元以上2万元以下罚款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责令整改后没立即整改，或造成一定经济损坏后果的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对单位处6万元以上8万元以下罚款，对个人处2万元以上4万元以下罚款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造成市政燃气设施损坏不能使用或有重大安全隐患的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对单位处8万元以上10万元以下罚款，对个人处4万元以上5万元以下罚款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毁损、覆盖、涂改、擅自拆除或者移动燃气设施安全警示标志的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《城镇燃气管理条例》第五十一条第二款</w:t>
            </w:r>
            <w:r>
              <w:rPr>
                <w:rFonts w:hint="eastAsia" w:asciiTheme="minorEastAsia" w:hAnsiTheme="minorEastAsia" w:eastAsiaTheme="minorEastAsia" w:cstheme="minorEastAsia"/>
                <w:color w:val="auto"/>
                <w:kern w:val="0"/>
                <w:sz w:val="21"/>
                <w:szCs w:val="21"/>
              </w:rPr>
              <w:t xml:space="preserve"> 违反本条例规定，毁损、覆盖、涂改、擅自拆除或者移动燃气设施安全警示标志的，由燃气管理部门责令限期改正，恢复原状，可以处5000元以下罚款。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sz w:val="21"/>
                <w:szCs w:val="21"/>
              </w:rPr>
              <w:t>《长春市燃气管理条例》第七十三条</w:t>
            </w:r>
            <w:r>
              <w:rPr>
                <w:rFonts w:hint="eastAsia" w:asciiTheme="minorEastAsia" w:hAnsiTheme="minorEastAsia" w:eastAsiaTheme="minorEastAsia" w:cstheme="minorEastAsia"/>
                <w:b/>
                <w:bCs/>
                <w:color w:val="auto"/>
                <w:sz w:val="21"/>
                <w:szCs w:val="21"/>
                <w:lang w:val="en-US" w:eastAsia="zh-CN"/>
              </w:rPr>
              <w:t>第二款</w:t>
            </w:r>
            <w:r>
              <w:rPr>
                <w:rFonts w:hint="eastAsia" w:asciiTheme="minorEastAsia" w:hAnsiTheme="minorEastAsia" w:eastAsiaTheme="minorEastAsia" w:cstheme="minorEastAsia"/>
                <w:color w:val="auto"/>
                <w:sz w:val="21"/>
                <w:szCs w:val="21"/>
              </w:rPr>
              <w:t xml:space="preserve"> 违反本条例规定，毁损、覆盖、涂改、擅自拆除或者移动燃气设施安全警示标志的，由燃气主管部门责令限期改正，恢复原状，可以处五千元以下罚款。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责令整改后立即整改，未造成损害后果的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可以处2000元以下罚款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责令整改后没立即整改，或造成一定经济损坏后果的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可以处2000元以上4000元以下罚款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造成市政燃气设施损坏不能使用或有重大安全隐患的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可以处4000元以上5000元以下罚款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建设工程施工范围内有地下燃气管线等重要燃气设施，建设单位未会同施工单位与管道燃气经营者共同制定燃气设施保护方案，或者建设单位、施工单位未采取相应的安全保护措施的</w:t>
            </w:r>
          </w:p>
        </w:tc>
        <w:tc>
          <w:tcPr>
            <w:tcW w:w="1628" w:type="pct"/>
            <w:vMerge w:val="restar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《城镇燃气管理条例》第五十二条 </w:t>
            </w:r>
            <w:r>
              <w:rPr>
                <w:rFonts w:hint="eastAsia" w:asciiTheme="minorEastAsia" w:hAnsiTheme="minorEastAsia" w:eastAsiaTheme="minorEastAsia" w:cstheme="minorEastAsia"/>
                <w:color w:val="auto"/>
                <w:kern w:val="0"/>
                <w:sz w:val="21"/>
                <w:szCs w:val="21"/>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p>
            <w:pP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sz w:val="21"/>
                <w:szCs w:val="21"/>
              </w:rPr>
              <w:t xml:space="preserve">《长春市燃气管理条例》第七十四条 </w:t>
            </w:r>
            <w:r>
              <w:rPr>
                <w:rFonts w:hint="eastAsia" w:asciiTheme="minorEastAsia" w:hAnsiTheme="minorEastAsia" w:eastAsiaTheme="minorEastAsia" w:cstheme="minorEastAsia"/>
                <w:color w:val="auto"/>
                <w:sz w:val="21"/>
                <w:szCs w:val="21"/>
              </w:rPr>
              <w:t>违反本条例规定，建设工程施工范围内有地下燃气管线等重要燃气设施，建设单位未会同施工单位与管道燃气经营企业共同制定燃气设施保护方案，或者建设单位、施工单位未采取相应的安全保护措施的，由燃气主管部门责令改正，处一万元以上十万元以下罚款；造成损失的，依法承担赔偿责任；构成犯罪的，依法追究刑事责任。</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尚未危及燃气设施或妨碍燃气设施正常使用的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处1万元以上3万元以下罚款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造成燃气设施损害或妨碍燃气设施正常使用，存在安全隐患的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处3万元以上8万元以下罚款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造成燃气设施严重损害，或发生安全事故的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处8万元以上10万元以下罚款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未取得《经营许可证》擅自经营供热的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《吉林省城市供热条例》第三十二条</w:t>
            </w:r>
            <w:r>
              <w:rPr>
                <w:rFonts w:hint="eastAsia" w:asciiTheme="minorEastAsia" w:hAnsiTheme="minorEastAsia" w:eastAsiaTheme="minorEastAsia" w:cstheme="minorEastAsia"/>
                <w:color w:val="auto"/>
                <w:kern w:val="0"/>
                <w:sz w:val="21"/>
                <w:szCs w:val="21"/>
              </w:rPr>
              <w:t xml:space="preserve"> 热经营企业违反本条例第十三条第一款规定，未取得《经营许可证》擅自经营供热的，由县级以上人民政府城市供热主管部门责令停止经营，并处以五万元以上十万元以下的罚款。</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《长春市城市供热管理条例》第五十八条</w:t>
            </w:r>
            <w:r>
              <w:rPr>
                <w:rFonts w:hint="eastAsia" w:asciiTheme="minorEastAsia" w:hAnsiTheme="minorEastAsia" w:eastAsiaTheme="minorEastAsia" w:cstheme="minorEastAsia"/>
                <w:b w:val="0"/>
                <w:bCs w:val="0"/>
                <w:color w:val="auto"/>
                <w:kern w:val="0"/>
                <w:sz w:val="21"/>
                <w:szCs w:val="21"/>
              </w:rPr>
              <w:t xml:space="preserve">  违反本条例规定，未取得供热经营许可证擅自经营供热的，由城市供热主管部门责令停止经营，并处五万元以上十万元以下罚款。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未对居民供热造成影响的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责令停止经营，处以5万元以上8万元以下罚款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影响供热质量导致供热不达标的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责令停止经营，处以8万元以上10万元以下罚款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热经营企业推迟开始供热或者提前停止供热的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《吉林省城市供热条例》第三十三条 </w:t>
            </w:r>
            <w:r>
              <w:rPr>
                <w:rFonts w:hint="eastAsia" w:asciiTheme="minorEastAsia" w:hAnsiTheme="minorEastAsia" w:eastAsiaTheme="minorEastAsia" w:cstheme="minorEastAsia"/>
                <w:color w:val="auto"/>
                <w:kern w:val="0"/>
                <w:sz w:val="21"/>
                <w:szCs w:val="21"/>
              </w:rPr>
              <w:t>热经营企业违反本条例第十五条第一款规定，推迟开始供热或者提前停止供热的，由县级以上人民政府城市供热主管部门处以应当供热而未供热期间热费总额二倍以上十倍以下的罚款。</w:t>
            </w:r>
            <w:r>
              <w:rPr>
                <w:rFonts w:hint="eastAsia" w:asciiTheme="minorEastAsia" w:hAnsiTheme="minorEastAsia" w:eastAsiaTheme="minorEastAsia" w:cstheme="minorEastAsia"/>
                <w:b/>
                <w:bCs/>
                <w:color w:val="auto"/>
                <w:kern w:val="0"/>
                <w:sz w:val="21"/>
                <w:szCs w:val="21"/>
                <w:lang w:eastAsia="zh-CN"/>
              </w:rPr>
              <w:t>《长春市城市供热管理条例》</w:t>
            </w:r>
            <w:r>
              <w:rPr>
                <w:rFonts w:hint="eastAsia" w:asciiTheme="minorEastAsia" w:hAnsiTheme="minorEastAsia" w:eastAsiaTheme="minorEastAsia" w:cstheme="minorEastAsia"/>
                <w:b/>
                <w:bCs/>
                <w:color w:val="auto"/>
                <w:kern w:val="0"/>
                <w:sz w:val="21"/>
                <w:szCs w:val="21"/>
              </w:rPr>
              <w:t>第五十七条</w:t>
            </w:r>
            <w:r>
              <w:rPr>
                <w:rFonts w:hint="eastAsia" w:asciiTheme="minorEastAsia" w:hAnsiTheme="minorEastAsia" w:eastAsiaTheme="minorEastAsia" w:cstheme="minorEastAsia"/>
                <w:color w:val="auto"/>
                <w:kern w:val="0"/>
                <w:sz w:val="21"/>
                <w:szCs w:val="21"/>
              </w:rPr>
              <w:t xml:space="preserve"> 违反本条例规定，供热经营企业擅自推迟供热或者提前停热的，由城市供热主管部门处以应当供热而未供热期间热费总额二倍以上十倍以下罚款。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推迟开始供热或提前停止供热3日以下的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处以应当供热而未供热期间热费总额2倍以上5倍以下罚款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推迟开始供热或提前停止供热3日以上5日以下的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处以应当供热而未供热期间热费总额5倍以上8倍以下罚款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推迟开始供热或提前停止供热5日以上的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处以应当供热而未供热期间热费总额8倍以上10倍以下罚款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用户擅自增加水循环设施、排水放热或者改变热用途的</w:t>
            </w:r>
          </w:p>
        </w:tc>
        <w:tc>
          <w:tcPr>
            <w:tcW w:w="1628" w:type="pct"/>
            <w:vMerge w:val="restart"/>
            <w:shd w:val="clear" w:color="auto" w:fill="auto"/>
            <w:vAlign w:val="center"/>
          </w:tcPr>
          <w:p>
            <w:pPr>
              <w:widowControl/>
              <w:spacing w:line="29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《吉林省城市供热条例》 第三十五条 </w:t>
            </w:r>
            <w:r>
              <w:rPr>
                <w:rFonts w:hint="eastAsia" w:asciiTheme="minorEastAsia" w:hAnsiTheme="minorEastAsia" w:eastAsiaTheme="minorEastAsia" w:cstheme="minorEastAsia"/>
                <w:color w:val="auto"/>
                <w:kern w:val="0"/>
                <w:sz w:val="21"/>
                <w:szCs w:val="21"/>
              </w:rPr>
              <w:t>用户违反本条例第二十条第二项、第三项、第四项规定，擅自增加水循环设施、擅自排水放热或者擅自改变热用途的，由县级以上人民政府城市供热主管部门给予警告，并责令限期改正；逾期未改正的，对个人处以五百元以上三千元以下的罚款，对单位处以三千元以上一万元以下的罚款；造成经济损失的，应当依法赔偿。</w:t>
            </w:r>
          </w:p>
          <w:p>
            <w:pPr>
              <w:widowControl/>
              <w:spacing w:line="29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lang w:eastAsia="zh-CN"/>
              </w:rPr>
              <w:t>《长春市城市供热管理条例》</w:t>
            </w:r>
            <w:r>
              <w:rPr>
                <w:rFonts w:hint="eastAsia" w:asciiTheme="minorEastAsia" w:hAnsiTheme="minorEastAsia" w:eastAsiaTheme="minorEastAsia" w:cstheme="minorEastAsia"/>
                <w:b/>
                <w:bCs/>
                <w:color w:val="auto"/>
                <w:kern w:val="0"/>
                <w:sz w:val="21"/>
                <w:szCs w:val="21"/>
              </w:rPr>
              <w:t>第五十九条</w:t>
            </w:r>
            <w:r>
              <w:rPr>
                <w:rFonts w:hint="eastAsia" w:asciiTheme="minorEastAsia" w:hAnsiTheme="minorEastAsia" w:eastAsiaTheme="minorEastAsia" w:cstheme="minorEastAsia"/>
                <w:color w:val="auto"/>
                <w:kern w:val="0"/>
                <w:sz w:val="21"/>
                <w:szCs w:val="21"/>
              </w:rPr>
              <w:t xml:space="preserve"> 违反本条例规定，热用户有下列行为之一的，由城市供热主管部门予以警告，并责令限期改正，逾期不改正的，对个人处以五百元以上三千元以下罚款；对单位处以三千元以上一万元以下罚款;造成经济损失的，应当依法赔偿：（一）擅自改动室内供热设施，确实影响供热质量的；</w:t>
            </w:r>
          </w:p>
          <w:p>
            <w:pPr>
              <w:widowControl/>
              <w:spacing w:line="29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（二）擅自安装循环泵的；</w:t>
            </w:r>
          </w:p>
          <w:p>
            <w:pPr>
              <w:widowControl/>
              <w:spacing w:line="29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（三）擅自移动、拆除供热阀门及铅封的；</w:t>
            </w:r>
          </w:p>
          <w:p>
            <w:pPr>
              <w:widowControl/>
              <w:spacing w:line="29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（四）排放和取用供热设施内的循环水或者蒸汽的；</w:t>
            </w:r>
          </w:p>
          <w:p>
            <w:pPr>
              <w:widowControl/>
              <w:spacing w:line="29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（五）阻碍供热经营企业对供热设施进行维护、管理的；</w:t>
            </w:r>
          </w:p>
          <w:p>
            <w:pPr>
              <w:widowControl/>
              <w:spacing w:line="290" w:lineRule="exact"/>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kern w:val="0"/>
                <w:sz w:val="21"/>
                <w:szCs w:val="21"/>
              </w:rPr>
              <w:t>（六）擅自扩大供热面积的。</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超过责令限期改正期限改正的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给予警告，对个人处以500元以上2000元以下的罚款；对单位处以3000元以上5000元以下的罚款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拒不整改的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给予警告，对个人处以2000元以上3000元以下的罚款；对单位处以5000元1万元以下的罚款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用户故意损坏或者擅自拆改、移动公共供热设施的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《吉林省城市供热条例》 第三十六条 </w:t>
            </w:r>
            <w:r>
              <w:rPr>
                <w:rFonts w:hint="eastAsia" w:asciiTheme="minorEastAsia" w:hAnsiTheme="minorEastAsia" w:eastAsiaTheme="minorEastAsia" w:cstheme="minorEastAsia"/>
                <w:color w:val="auto"/>
                <w:kern w:val="0"/>
                <w:sz w:val="21"/>
                <w:szCs w:val="21"/>
              </w:rPr>
              <w:t>用户违反本条例第二十八条规定，故意损坏或者擅自拆改、移动公共供热设施的，由县级以上人民政府城市供热主管部门责令限期改正；逾期未改正的，对个人处以五百元以上三千元以下的罚款，对单位处以三千元以上一万元以下的罚款；造成经济损失的，应当依法赔偿。</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lang w:eastAsia="zh-CN"/>
              </w:rPr>
              <w:t>《长春市城市供热管理条例》</w:t>
            </w:r>
            <w:r>
              <w:rPr>
                <w:rFonts w:hint="eastAsia" w:asciiTheme="minorEastAsia" w:hAnsiTheme="minorEastAsia" w:eastAsiaTheme="minorEastAsia" w:cstheme="minorEastAsia"/>
                <w:b/>
                <w:bCs/>
                <w:color w:val="auto"/>
                <w:kern w:val="0"/>
                <w:sz w:val="21"/>
                <w:szCs w:val="21"/>
              </w:rPr>
              <w:t>第六十条</w:t>
            </w:r>
            <w:r>
              <w:rPr>
                <w:rFonts w:hint="eastAsia" w:asciiTheme="minorEastAsia" w:hAnsiTheme="minorEastAsia" w:eastAsiaTheme="minorEastAsia" w:cstheme="minorEastAsia"/>
                <w:color w:val="auto"/>
                <w:kern w:val="0"/>
                <w:sz w:val="21"/>
                <w:szCs w:val="21"/>
              </w:rPr>
              <w:t xml:space="preserve">  违反本条例规定，故意损坏或者擅自拆改、移动公共供热设施的，由城市供热主管部门责令限期改正;逾期未改正的，对个人处以五百元以上三千元以下的罚款，对单位处以三千元以上一万元以下的罚款;造成经济损失的，应当依法赔偿。</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超过责令整改期限改正的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对个人处以500元以上2000元以下的罚款；对单位处以3000元以上5000元以下的罚款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ind w:firstLine="420" w:firstLineChars="20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拒不整改的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对个人处以2000元以上3000元以下的罚款；对单位处以5000元以上1万元以下的罚款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未按规定报送下一年度用水计划申请或者调整用水计划未获批准而擅自增加用水的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《吉林省节约用水条例》第五十一条</w:t>
            </w:r>
            <w:r>
              <w:rPr>
                <w:rFonts w:hint="eastAsia" w:asciiTheme="minorEastAsia" w:hAnsiTheme="minorEastAsia" w:eastAsiaTheme="minorEastAsia" w:cstheme="minorEastAsia"/>
                <w:color w:val="auto"/>
                <w:kern w:val="0"/>
                <w:sz w:val="21"/>
                <w:szCs w:val="21"/>
              </w:rPr>
              <w:t xml:space="preserve"> 违反本条例第十四条、第十五条规定，未按规定报送下一年度用水计划申请或者调整用水计划未获批准而擅自增加用水的，责令限期改正，并处二千元以上五千元以下罚款；情节严重的，处五千元以上二万元以下罚款。</w:t>
            </w:r>
          </w:p>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b/>
                <w:bCs/>
                <w:color w:val="auto"/>
                <w:kern w:val="0"/>
                <w:sz w:val="21"/>
                <w:szCs w:val="21"/>
                <w:lang w:eastAsia="zh-CN"/>
              </w:rPr>
              <w:t>《</w:t>
            </w:r>
            <w:r>
              <w:rPr>
                <w:rFonts w:hint="eastAsia" w:asciiTheme="minorEastAsia" w:hAnsiTheme="minorEastAsia" w:eastAsiaTheme="minorEastAsia" w:cstheme="minorEastAsia"/>
                <w:b/>
                <w:bCs/>
                <w:color w:val="auto"/>
                <w:kern w:val="0"/>
                <w:sz w:val="21"/>
                <w:szCs w:val="21"/>
                <w:lang w:val="en-US" w:eastAsia="zh-CN"/>
              </w:rPr>
              <w:t>长春市节约用水条例</w:t>
            </w:r>
            <w:r>
              <w:rPr>
                <w:rFonts w:hint="eastAsia" w:asciiTheme="minorEastAsia" w:hAnsiTheme="minorEastAsia" w:eastAsiaTheme="minorEastAsia" w:cstheme="minorEastAsia"/>
                <w:b/>
                <w:bCs/>
                <w:color w:val="auto"/>
                <w:kern w:val="0"/>
                <w:sz w:val="21"/>
                <w:szCs w:val="21"/>
                <w:lang w:eastAsia="zh-CN"/>
              </w:rPr>
              <w:t xml:space="preserve">》第四十三条 </w:t>
            </w:r>
            <w:r>
              <w:rPr>
                <w:rFonts w:hint="eastAsia" w:asciiTheme="minorEastAsia" w:hAnsiTheme="minorEastAsia" w:eastAsiaTheme="minorEastAsia" w:cstheme="minorEastAsia"/>
                <w:color w:val="auto"/>
                <w:kern w:val="0"/>
                <w:sz w:val="21"/>
                <w:szCs w:val="21"/>
                <w:lang w:eastAsia="zh-CN"/>
              </w:rPr>
              <w:t>违反本条例第十一条、第十七条第一款规定，未按规定报送下一年度用水计划申请或者调整用水计划未获批准而擅自增加用水的，由水行政主管部门和城市节约用水主管部门责令限期改正，并处二千元以上五千元以下罚款；情节严重的，处五千元以上二万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责令整改期限内整改完毕的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处2000元以上3000元以下罚款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逾期30日以下改正的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处3000元以上5000元以下罚款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逾期超过30日改正的，或者拒不报送的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处5000元以上2万元以下罚款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未办理手续临时使用市政公共供水的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《吉林省节约用水条例》第五十二条</w:t>
            </w:r>
            <w:r>
              <w:rPr>
                <w:rFonts w:hint="eastAsia" w:asciiTheme="minorEastAsia" w:hAnsiTheme="minorEastAsia" w:eastAsiaTheme="minorEastAsia" w:cstheme="minorEastAsia"/>
                <w:color w:val="auto"/>
                <w:kern w:val="0"/>
                <w:sz w:val="21"/>
                <w:szCs w:val="21"/>
              </w:rPr>
              <w:t xml:space="preserve"> 违反本条例第十六条第一款规定，临时使用市政公共供水未办理手续的，责令停止违法行为，限五个工作日内补办临时用水手续；逾期不补办的，处二千元以上五千元以下罚款。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lang w:eastAsia="zh-CN"/>
              </w:rPr>
              <w:t>《</w:t>
            </w:r>
            <w:r>
              <w:rPr>
                <w:rFonts w:hint="eastAsia" w:asciiTheme="minorEastAsia" w:hAnsiTheme="minorEastAsia" w:eastAsiaTheme="minorEastAsia" w:cstheme="minorEastAsia"/>
                <w:b/>
                <w:bCs/>
                <w:color w:val="auto"/>
                <w:kern w:val="0"/>
                <w:sz w:val="21"/>
                <w:szCs w:val="21"/>
                <w:lang w:val="en-US" w:eastAsia="zh-CN"/>
              </w:rPr>
              <w:t>长春市节约用水条例</w:t>
            </w:r>
            <w:r>
              <w:rPr>
                <w:rFonts w:hint="eastAsia" w:asciiTheme="minorEastAsia" w:hAnsiTheme="minorEastAsia" w:eastAsiaTheme="minorEastAsia" w:cstheme="minorEastAsia"/>
                <w:b/>
                <w:bCs/>
                <w:color w:val="auto"/>
                <w:kern w:val="0"/>
                <w:sz w:val="21"/>
                <w:szCs w:val="21"/>
                <w:lang w:eastAsia="zh-CN"/>
              </w:rPr>
              <w:t xml:space="preserve">》 第四十四条 </w:t>
            </w:r>
            <w:r>
              <w:rPr>
                <w:rFonts w:hint="eastAsia" w:asciiTheme="minorEastAsia" w:hAnsiTheme="minorEastAsia" w:eastAsiaTheme="minorEastAsia" w:cstheme="minorEastAsia"/>
                <w:b w:val="0"/>
                <w:bCs w:val="0"/>
                <w:color w:val="auto"/>
                <w:kern w:val="0"/>
                <w:sz w:val="21"/>
                <w:szCs w:val="21"/>
                <w:lang w:eastAsia="zh-CN"/>
              </w:rPr>
              <w:t>违反本条例第十六条第一款规定，临时用水未办理手续的，由水行政主管部门或者城市节约用水主管部门责令停止违法行为，限五个工作日内补办临时用水手续；逾期不补办的，处二千元以上五千元以下罚款。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逾期3个工作日以下补办临时用水手续的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责令停止违法行为，处2000元以上3000元以下罚款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逾期3个工作日以上补办临时用水手续或拒不补办的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责令停止违法行为，处3000元以上5000元以下罚款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未安装计量设施的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《吉林省节约用水条例》第五十三条 </w:t>
            </w:r>
            <w:r>
              <w:rPr>
                <w:rFonts w:hint="eastAsia" w:asciiTheme="minorEastAsia" w:hAnsiTheme="minorEastAsia" w:eastAsiaTheme="minorEastAsia" w:cstheme="minorEastAsia"/>
                <w:color w:val="auto"/>
                <w:kern w:val="0"/>
                <w:sz w:val="21"/>
                <w:szCs w:val="21"/>
              </w:rPr>
              <w:t>违反本条例第十七条第一款规定，未安装计量设施的，处五千元以上二万元以下罚款。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lang w:eastAsia="zh-CN"/>
              </w:rPr>
              <w:t>《</w:t>
            </w:r>
            <w:r>
              <w:rPr>
                <w:rFonts w:hint="eastAsia" w:asciiTheme="minorEastAsia" w:hAnsiTheme="minorEastAsia" w:eastAsiaTheme="minorEastAsia" w:cstheme="minorEastAsia"/>
                <w:b/>
                <w:bCs/>
                <w:color w:val="auto"/>
                <w:kern w:val="0"/>
                <w:sz w:val="21"/>
                <w:szCs w:val="21"/>
                <w:lang w:val="en-US" w:eastAsia="zh-CN"/>
              </w:rPr>
              <w:t>长春市节约用水条例</w:t>
            </w:r>
            <w:r>
              <w:rPr>
                <w:rFonts w:hint="eastAsia" w:asciiTheme="minorEastAsia" w:hAnsiTheme="minorEastAsia" w:eastAsiaTheme="minorEastAsia" w:cstheme="minorEastAsia"/>
                <w:b/>
                <w:bCs/>
                <w:color w:val="auto"/>
                <w:kern w:val="0"/>
                <w:sz w:val="21"/>
                <w:szCs w:val="21"/>
                <w:lang w:eastAsia="zh-CN"/>
              </w:rPr>
              <w:t xml:space="preserve">》 </w:t>
            </w:r>
            <w:r>
              <w:rPr>
                <w:rFonts w:hint="eastAsia" w:asciiTheme="minorEastAsia" w:hAnsiTheme="minorEastAsia" w:eastAsiaTheme="minorEastAsia" w:cstheme="minorEastAsia"/>
                <w:b/>
                <w:bCs/>
                <w:color w:val="auto"/>
                <w:kern w:val="0"/>
                <w:sz w:val="21"/>
                <w:szCs w:val="21"/>
              </w:rPr>
              <w:t>第四十五条</w:t>
            </w:r>
            <w:r>
              <w:rPr>
                <w:rFonts w:hint="eastAsia" w:asciiTheme="minorEastAsia" w:hAnsiTheme="minorEastAsia" w:eastAsiaTheme="minorEastAsia" w:cstheme="minorEastAsia"/>
                <w:color w:val="auto"/>
                <w:kern w:val="0"/>
                <w:sz w:val="21"/>
                <w:szCs w:val="21"/>
              </w:rPr>
              <w:t xml:space="preserve"> 违反本条例第十八条第一款规定，未安装用水计量设施的，由水行政主管部门或者城市节约用水主管部门处五千元以上二万元以下罚款。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在整改期限内整改完毕的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处5000元以上1万元以下罚款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首违不罚事项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超过整改期限整改完毕的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处1万元以上1.5万元以下罚款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拒不整改的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处1.5万元以上2万元以下罚款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计量设施不能正常运行的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《吉林省节约用水条例》第五十三条 </w:t>
            </w:r>
            <w:r>
              <w:rPr>
                <w:rFonts w:hint="eastAsia" w:asciiTheme="minorEastAsia" w:hAnsiTheme="minorEastAsia" w:eastAsiaTheme="minorEastAsia" w:cstheme="minorEastAsia"/>
                <w:color w:val="auto"/>
                <w:kern w:val="0"/>
                <w:sz w:val="21"/>
                <w:szCs w:val="21"/>
              </w:rPr>
              <w:t>违反本条例第十七条第一款规定，计量设施不能正常运行的，责令改正；逾期不改正的，处五千元以上一万元以下罚款。</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lang w:eastAsia="zh-CN"/>
              </w:rPr>
              <w:t>《</w:t>
            </w:r>
            <w:r>
              <w:rPr>
                <w:rFonts w:hint="eastAsia" w:asciiTheme="minorEastAsia" w:hAnsiTheme="minorEastAsia" w:eastAsiaTheme="minorEastAsia" w:cstheme="minorEastAsia"/>
                <w:b/>
                <w:bCs/>
                <w:color w:val="auto"/>
                <w:kern w:val="0"/>
                <w:sz w:val="21"/>
                <w:szCs w:val="21"/>
                <w:lang w:val="en-US" w:eastAsia="zh-CN"/>
              </w:rPr>
              <w:t>长春市节约用水条例</w:t>
            </w:r>
            <w:r>
              <w:rPr>
                <w:rFonts w:hint="eastAsia" w:asciiTheme="minorEastAsia" w:hAnsiTheme="minorEastAsia" w:eastAsiaTheme="minorEastAsia" w:cstheme="minorEastAsia"/>
                <w:b/>
                <w:bCs/>
                <w:color w:val="auto"/>
                <w:kern w:val="0"/>
                <w:sz w:val="21"/>
                <w:szCs w:val="21"/>
                <w:lang w:eastAsia="zh-CN"/>
              </w:rPr>
              <w:t xml:space="preserve">》 </w:t>
            </w:r>
            <w:r>
              <w:rPr>
                <w:rFonts w:hint="eastAsia" w:asciiTheme="minorEastAsia" w:hAnsiTheme="minorEastAsia" w:eastAsiaTheme="minorEastAsia" w:cstheme="minorEastAsia"/>
                <w:b/>
                <w:bCs/>
                <w:color w:val="auto"/>
                <w:kern w:val="0"/>
                <w:sz w:val="21"/>
                <w:szCs w:val="21"/>
              </w:rPr>
              <w:t>第四十五条</w:t>
            </w:r>
            <w:r>
              <w:rPr>
                <w:rFonts w:hint="eastAsia" w:asciiTheme="minorEastAsia" w:hAnsiTheme="minorEastAsia" w:eastAsiaTheme="minorEastAsia" w:cstheme="minorEastAsia"/>
                <w:color w:val="auto"/>
                <w:kern w:val="0"/>
                <w:sz w:val="21"/>
                <w:szCs w:val="21"/>
              </w:rPr>
              <w:t xml:space="preserve"> 违反本条例第十八条第一款规定，计量设施不能正常运行的，责令改正；逾期不改正的，处五千元以上一万元以下罚款。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逾期10日以下改正的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处5000元以上6000元以下罚款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逾期10日以上20日以下改正的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处6000元以上8000元以下罚款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逾期20日以上改正或拒不改正的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处8000元以上1万元以下罚款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生产、销售、生产经营过程中使用国家明令淘汰的用水器具的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《吉林省节约用水条例》第五十五条</w:t>
            </w:r>
            <w:r>
              <w:rPr>
                <w:rFonts w:hint="eastAsia" w:asciiTheme="minorEastAsia" w:hAnsiTheme="minorEastAsia" w:eastAsiaTheme="minorEastAsia" w:cstheme="minorEastAsia"/>
                <w:color w:val="auto"/>
                <w:kern w:val="0"/>
                <w:sz w:val="21"/>
                <w:szCs w:val="21"/>
              </w:rPr>
              <w:t xml:space="preserve"> 违反本条例第二十三条第一款规定，生产、销售、生产经营过程中使用国家明令淘汰的用水器具的，责令限期改正，并处三千元以上二万元以下罚款；情节严重的，处二万元以上十万元以下罚款。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期限内改正的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处3000元以上1万元以下罚款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未在整改期限内整改完毕的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处1万元以上2万元以下罚款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逾期不改正，情节严重的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处2万元以上10万元以下罚款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擅自停止使用节水设施的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《吉林省节约用水条例》第五十六条 </w:t>
            </w:r>
            <w:r>
              <w:rPr>
                <w:rFonts w:hint="eastAsia" w:asciiTheme="minorEastAsia" w:hAnsiTheme="minorEastAsia" w:eastAsiaTheme="minorEastAsia" w:cstheme="minorEastAsia"/>
                <w:color w:val="auto"/>
                <w:kern w:val="0"/>
                <w:sz w:val="21"/>
                <w:szCs w:val="21"/>
              </w:rPr>
              <w:t>违反本条例第二十三条第二款规定，擅自停止使用节水设施的，责令限期改正，并处一万元以上二万元以下罚款。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限期内改正，恢复使用节水设施的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处1万元以上1.3万元以下罚款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逾期15天，恢复使用节水设施的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处1.3万元以上1.8万元以下罚款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逾期30天，恢复使用节水设施的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处1.8万元以上2万元以下罚款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未采取节水措施或者未将尾水回收利用的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《吉林省节约用水条例》第五十七条 </w:t>
            </w:r>
            <w:r>
              <w:rPr>
                <w:rFonts w:hint="eastAsia" w:asciiTheme="minorEastAsia" w:hAnsiTheme="minorEastAsia" w:eastAsiaTheme="minorEastAsia" w:cstheme="minorEastAsia"/>
                <w:color w:val="auto"/>
                <w:kern w:val="0"/>
                <w:sz w:val="21"/>
                <w:szCs w:val="21"/>
              </w:rPr>
              <w:t>违反本条例第三十二条规定，未采取节水措施或者未将尾水回收利用的，责令限期改正；逾期不改正的，处三千元以上一万元以下罚款；情节严重的，处一万元以上三万元以下罚款。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逾期不改正，</w:t>
            </w:r>
            <w:r>
              <w:rPr>
                <w:rFonts w:hint="eastAsia" w:asciiTheme="minorEastAsia" w:hAnsiTheme="minorEastAsia" w:eastAsiaTheme="minorEastAsia" w:cstheme="minorEastAsia"/>
                <w:color w:val="auto"/>
                <w:sz w:val="21"/>
                <w:szCs w:val="21"/>
              </w:rPr>
              <w:t>逾期20天改正的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处3000元以上1万元以下罚款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首违不罚事项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逾期不改正，</w:t>
            </w:r>
            <w:r>
              <w:rPr>
                <w:rFonts w:hint="eastAsia" w:asciiTheme="minorEastAsia" w:hAnsiTheme="minorEastAsia" w:eastAsiaTheme="minorEastAsia" w:cstheme="minorEastAsia"/>
                <w:color w:val="auto"/>
                <w:sz w:val="21"/>
                <w:szCs w:val="21"/>
              </w:rPr>
              <w:t>拒不改正或其他</w:t>
            </w:r>
            <w:r>
              <w:rPr>
                <w:rFonts w:hint="eastAsia" w:asciiTheme="minorEastAsia" w:hAnsiTheme="minorEastAsia" w:eastAsiaTheme="minorEastAsia" w:cstheme="minorEastAsia"/>
                <w:color w:val="auto"/>
                <w:kern w:val="0"/>
                <w:sz w:val="21"/>
                <w:szCs w:val="21"/>
              </w:rPr>
              <w:t>情节严重的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处1万元以上3万元以下罚款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使用公共供水设施或者自建供水设施的供水稀释污水的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《吉林省节约用水条例》第五十八条 </w:t>
            </w:r>
            <w:r>
              <w:rPr>
                <w:rFonts w:hint="eastAsia" w:asciiTheme="minorEastAsia" w:hAnsiTheme="minorEastAsia" w:eastAsiaTheme="minorEastAsia" w:cstheme="minorEastAsia"/>
                <w:color w:val="auto"/>
                <w:kern w:val="0"/>
                <w:sz w:val="21"/>
                <w:szCs w:val="21"/>
              </w:rPr>
              <w:t>违反本条例第三十五条规定，使用公共供水设施或者自建供水设施的供水稀释污水的，按所用水量处相应水价一倍以上五倍以下罚款。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用水量在1000立方米以下的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按所用水量处相应水价1倍以上2倍以下罚款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用水量在1000立方米以上5000立方米以下的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按所用水量处相应水价2倍以上4倍以下罚款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用水量在5000立方米以上的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按所用水量处相应水价4倍以上5倍以下罚款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供水和用水单位及用水设施产权单位未建立健全供水管网技术档案或者管网跑水、漏水未及时修复的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《吉林省节约用水条例》第五十九条</w:t>
            </w:r>
            <w:r>
              <w:rPr>
                <w:rFonts w:hint="eastAsia" w:asciiTheme="minorEastAsia" w:hAnsiTheme="minorEastAsia" w:eastAsiaTheme="minorEastAsia" w:cstheme="minorEastAsia"/>
                <w:color w:val="auto"/>
                <w:kern w:val="0"/>
                <w:sz w:val="21"/>
                <w:szCs w:val="21"/>
              </w:rPr>
              <w:t xml:space="preserve"> 违反本条例第三十六条规定，供水和用水单位及用水设施产权单位未建立健全供水管网技术档案或者管网跑水、漏水未及时修复的，给予警告，责令限期改正；逾期不改正的，处五百元以上二千元以下罚款。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逾期15天</w:t>
            </w:r>
            <w:r>
              <w:rPr>
                <w:rFonts w:hint="eastAsia" w:asciiTheme="minorEastAsia" w:hAnsiTheme="minorEastAsia" w:eastAsiaTheme="minorEastAsia" w:cstheme="minorEastAsia"/>
                <w:color w:val="auto"/>
                <w:sz w:val="21"/>
                <w:szCs w:val="21"/>
                <w:lang w:val="en-US" w:eastAsia="zh-CN"/>
              </w:rPr>
              <w:t>以下</w:t>
            </w:r>
            <w:r>
              <w:rPr>
                <w:rFonts w:hint="eastAsia" w:asciiTheme="minorEastAsia" w:hAnsiTheme="minorEastAsia" w:eastAsiaTheme="minorEastAsia" w:cstheme="minorEastAsia"/>
                <w:color w:val="auto"/>
                <w:sz w:val="21"/>
                <w:szCs w:val="21"/>
              </w:rPr>
              <w:t>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给予警告，处500元以上1000元以下罚款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首违不罚事项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w:t>
            </w:r>
            <w:r>
              <w:rPr>
                <w:rFonts w:hint="eastAsia" w:asciiTheme="minorEastAsia" w:hAnsiTheme="minorEastAsia" w:eastAsiaTheme="minorEastAsia" w:cstheme="minorEastAsia"/>
                <w:color w:val="auto"/>
                <w:kern w:val="0"/>
                <w:sz w:val="21"/>
                <w:szCs w:val="21"/>
                <w:lang w:val="en-US" w:eastAsia="zh-CN"/>
              </w:rPr>
              <w:t>15天以上</w:t>
            </w:r>
            <w:r>
              <w:rPr>
                <w:rFonts w:hint="eastAsia" w:asciiTheme="minorEastAsia" w:hAnsiTheme="minorEastAsia" w:eastAsiaTheme="minorEastAsia" w:cstheme="minorEastAsia"/>
                <w:color w:val="auto"/>
                <w:kern w:val="0"/>
                <w:sz w:val="21"/>
                <w:szCs w:val="21"/>
              </w:rPr>
              <w:t>改正，</w:t>
            </w:r>
            <w:r>
              <w:rPr>
                <w:rFonts w:hint="eastAsia" w:asciiTheme="minorEastAsia" w:hAnsiTheme="minorEastAsia" w:eastAsiaTheme="minorEastAsia" w:cstheme="minorEastAsia"/>
                <w:color w:val="auto"/>
                <w:kern w:val="0"/>
                <w:sz w:val="21"/>
                <w:szCs w:val="21"/>
                <w:lang w:val="en-US" w:eastAsia="zh-CN"/>
              </w:rPr>
              <w:t>或者</w:t>
            </w:r>
            <w:r>
              <w:rPr>
                <w:rFonts w:hint="eastAsia" w:asciiTheme="minorEastAsia" w:hAnsiTheme="minorEastAsia" w:eastAsiaTheme="minorEastAsia" w:cstheme="minorEastAsia"/>
                <w:color w:val="auto"/>
                <w:kern w:val="0"/>
                <w:sz w:val="21"/>
                <w:szCs w:val="21"/>
              </w:rPr>
              <w:t>拒不改正的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给予警告，处1000元以上2000元以下罚款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燃气经营企业用不合格的液化石油气</w:t>
            </w:r>
            <w:r>
              <w:rPr>
                <w:rFonts w:hint="eastAsia" w:asciiTheme="minorEastAsia" w:hAnsiTheme="minorEastAsia" w:eastAsiaTheme="minorEastAsia" w:cstheme="minorEastAsia"/>
                <w:color w:val="auto"/>
                <w:kern w:val="0"/>
                <w:sz w:val="21"/>
                <w:szCs w:val="21"/>
                <w:lang w:val="en-US" w:eastAsia="zh-CN"/>
              </w:rPr>
              <w:t>气</w:t>
            </w:r>
            <w:r>
              <w:rPr>
                <w:rFonts w:hint="eastAsia" w:asciiTheme="minorEastAsia" w:hAnsiTheme="minorEastAsia" w:eastAsiaTheme="minorEastAsia" w:cstheme="minorEastAsia"/>
                <w:color w:val="auto"/>
                <w:kern w:val="0"/>
                <w:sz w:val="21"/>
                <w:szCs w:val="21"/>
              </w:rPr>
              <w:t>瓶充装液化石油气的</w:t>
            </w:r>
            <w:r>
              <w:rPr>
                <w:rFonts w:hint="eastAsia" w:asciiTheme="minorEastAsia" w:hAnsiTheme="minorEastAsia" w:eastAsiaTheme="minorEastAsia" w:cstheme="minorEastAsia"/>
                <w:color w:val="auto"/>
                <w:kern w:val="0"/>
                <w:sz w:val="21"/>
                <w:szCs w:val="21"/>
                <w:lang w:val="en-US" w:eastAsia="zh-CN"/>
              </w:rPr>
              <w:t>或者</w:t>
            </w:r>
            <w:r>
              <w:rPr>
                <w:rFonts w:hint="eastAsia" w:asciiTheme="minorEastAsia" w:hAnsiTheme="minorEastAsia" w:eastAsiaTheme="minorEastAsia" w:cstheme="minorEastAsia"/>
                <w:color w:val="auto"/>
                <w:kern w:val="0"/>
                <w:sz w:val="21"/>
                <w:szCs w:val="21"/>
              </w:rPr>
              <w:t>用液化石油气</w:t>
            </w:r>
            <w:r>
              <w:rPr>
                <w:rFonts w:hint="eastAsia" w:asciiTheme="minorEastAsia" w:hAnsiTheme="minorEastAsia" w:eastAsiaTheme="minorEastAsia" w:cstheme="minorEastAsia"/>
                <w:color w:val="auto"/>
                <w:sz w:val="21"/>
                <w:szCs w:val="21"/>
              </w:rPr>
              <w:t>气瓶相互转充液化石油气的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sz w:val="21"/>
                <w:szCs w:val="21"/>
              </w:rPr>
              <w:t xml:space="preserve">《长春市燃气管理条例》第六十八条 </w:t>
            </w:r>
            <w:r>
              <w:rPr>
                <w:rFonts w:hint="eastAsia" w:asciiTheme="minorEastAsia" w:hAnsiTheme="minorEastAsia" w:eastAsiaTheme="minorEastAsia" w:cstheme="minorEastAsia"/>
                <w:color w:val="auto"/>
                <w:sz w:val="21"/>
                <w:szCs w:val="21"/>
              </w:rPr>
              <w:t>违反本条例规定，燃气经营企业用不合格的液化石油气气瓶充装液化石油气或者用液化石油气气瓶相互转充液化石油气的，由燃气主管部门责令改正；拒不改正的，处三千元以上一万元以下罚款。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拒不改正，首次</w:t>
            </w:r>
            <w:r>
              <w:rPr>
                <w:rFonts w:hint="eastAsia" w:asciiTheme="minorEastAsia" w:hAnsiTheme="minorEastAsia" w:eastAsiaTheme="minorEastAsia" w:cstheme="minorEastAsia"/>
                <w:color w:val="auto"/>
                <w:sz w:val="21"/>
                <w:szCs w:val="21"/>
              </w:rPr>
              <w:t>用不合格的液化石油气气瓶充装液化石油气或者用液化石油气气瓶相互转充液化石油气的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处3000元以上5000元以下罚款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拒不改正，</w:t>
            </w:r>
            <w:r>
              <w:rPr>
                <w:rFonts w:hint="eastAsia" w:asciiTheme="minorEastAsia" w:hAnsiTheme="minorEastAsia" w:eastAsiaTheme="minorEastAsia" w:cstheme="minorEastAsia"/>
                <w:color w:val="auto"/>
                <w:sz w:val="21"/>
                <w:szCs w:val="21"/>
              </w:rPr>
              <w:t>用不合格的液化石油气气瓶充装液化石油气或者用液化石油气气瓶相互转充液化石油气的</w:t>
            </w:r>
            <w:r>
              <w:rPr>
                <w:rFonts w:hint="eastAsia" w:asciiTheme="minorEastAsia" w:hAnsiTheme="minorEastAsia" w:eastAsiaTheme="minorEastAsia" w:cstheme="minorEastAsia"/>
                <w:color w:val="auto"/>
                <w:sz w:val="21"/>
                <w:szCs w:val="21"/>
                <w:lang w:val="en-US" w:eastAsia="zh-CN"/>
              </w:rPr>
              <w:t>2次的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处5000元以上8000元以下罚款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r>
              <w:rPr>
                <w:rFonts w:hint="eastAsia" w:asciiTheme="minorEastAsia" w:hAnsiTheme="minorEastAsia" w:eastAsiaTheme="minorEastAsia" w:cstheme="minorEastAsia"/>
                <w:color w:val="auto"/>
                <w:kern w:val="0"/>
                <w:sz w:val="21"/>
                <w:szCs w:val="21"/>
                <w:lang w:val="en-US" w:eastAsia="zh-CN"/>
              </w:rPr>
              <w:t>或者</w:t>
            </w:r>
            <w:r>
              <w:rPr>
                <w:rFonts w:hint="eastAsia" w:asciiTheme="minorEastAsia" w:hAnsiTheme="minorEastAsia" w:eastAsiaTheme="minorEastAsia" w:cstheme="minorEastAsia"/>
                <w:color w:val="auto"/>
                <w:sz w:val="21"/>
                <w:szCs w:val="21"/>
              </w:rPr>
              <w:t>用不合格的液化石油气气瓶充装液化石油气或者用液化石油气气瓶相互转充液化石油气</w:t>
            </w:r>
            <w:r>
              <w:rPr>
                <w:rFonts w:hint="eastAsia" w:asciiTheme="minorEastAsia" w:hAnsiTheme="minorEastAsia" w:eastAsiaTheme="minorEastAsia" w:cstheme="minorEastAsia"/>
                <w:color w:val="auto"/>
                <w:sz w:val="21"/>
                <w:szCs w:val="21"/>
                <w:lang w:val="en-US" w:eastAsia="zh-CN"/>
              </w:rPr>
              <w:t>3次及以上的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处8000元以上1万元以下罚款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用液化石油气槽车直接向液化石油气气瓶充装液化石油气的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sz w:val="21"/>
                <w:szCs w:val="21"/>
              </w:rPr>
              <w:t>《长春市燃气管理条例》第六十九条</w:t>
            </w:r>
            <w:r>
              <w:rPr>
                <w:rFonts w:hint="eastAsia" w:asciiTheme="minorEastAsia" w:hAnsiTheme="minorEastAsia" w:eastAsiaTheme="minorEastAsia" w:cstheme="minorEastAsia"/>
                <w:color w:val="auto"/>
                <w:sz w:val="21"/>
                <w:szCs w:val="21"/>
              </w:rPr>
              <w:t xml:space="preserve"> 违反本条例规定，用液化石油气槽车直接向液化石油气气瓶充装液化石油气的，由燃气主管部门责令改正，没收违法所得，并处一万元以上五万元以下罚款。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首次</w:t>
            </w:r>
            <w:r>
              <w:rPr>
                <w:rFonts w:hint="eastAsia" w:asciiTheme="minorEastAsia" w:hAnsiTheme="minorEastAsia" w:eastAsiaTheme="minorEastAsia" w:cstheme="minorEastAsia"/>
                <w:color w:val="auto"/>
                <w:sz w:val="21"/>
                <w:szCs w:val="21"/>
              </w:rPr>
              <w:t>发现用液化石油气槽车直接向液化石油气气瓶充装液化石油气</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rPr>
              <w:t>没收违法所得，</w:t>
            </w:r>
            <w:r>
              <w:rPr>
                <w:rFonts w:hint="eastAsia" w:asciiTheme="minorEastAsia" w:hAnsiTheme="minorEastAsia" w:eastAsiaTheme="minorEastAsia" w:cstheme="minorEastAsia"/>
                <w:color w:val="auto"/>
                <w:kern w:val="0"/>
                <w:sz w:val="21"/>
                <w:szCs w:val="21"/>
              </w:rPr>
              <w:t>处1万元以上2万元以下罚款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第2次发现用液化石油气槽车直接向液化石油气气瓶充装液化石油气的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rPr>
              <w:t>没收违法所得，</w:t>
            </w:r>
            <w:r>
              <w:rPr>
                <w:rFonts w:hint="eastAsia" w:asciiTheme="minorEastAsia" w:hAnsiTheme="minorEastAsia" w:eastAsiaTheme="minorEastAsia" w:cstheme="minorEastAsia"/>
                <w:color w:val="auto"/>
                <w:kern w:val="0"/>
                <w:sz w:val="21"/>
                <w:szCs w:val="21"/>
              </w:rPr>
              <w:t>处2万元以上4万元以下罚款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发现3次及以上用液化石油气槽车直接向液化石油气气瓶充装液化石油气的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rPr>
              <w:t>没收违法所得，</w:t>
            </w:r>
            <w:r>
              <w:rPr>
                <w:rFonts w:hint="eastAsia" w:asciiTheme="minorEastAsia" w:hAnsiTheme="minorEastAsia" w:eastAsiaTheme="minorEastAsia" w:cstheme="minorEastAsia"/>
                <w:color w:val="auto"/>
                <w:kern w:val="0"/>
                <w:sz w:val="21"/>
                <w:szCs w:val="21"/>
              </w:rPr>
              <w:t>处4万元以上5万元以下罚款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按照规定编制城市桥梁养护维修的中长期规划和年度计划，或者未经批准即实施的；未按照规定设置相应的标志，并保持其完好、清晰的；未按照规定委托具有相应资格的机构对城市桥梁进行检测评估的；未按照规定制定城市桥梁的安全抢险预备方案的；未按照规定对城市桥梁进行养护维修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《城市桥梁检测和养护维修管理办法》第二十五条 </w:t>
            </w:r>
            <w:r>
              <w:rPr>
                <w:rFonts w:hint="eastAsia" w:asciiTheme="minorEastAsia" w:hAnsiTheme="minorEastAsia" w:eastAsiaTheme="minorEastAsia" w:cstheme="minorEastAsia"/>
                <w:color w:val="auto"/>
                <w:kern w:val="0"/>
                <w:sz w:val="21"/>
                <w:szCs w:val="21"/>
              </w:rPr>
              <w:t>城市桥梁产权人或者委托管理人有下列行为之一的，由城市人民政府市政工程设施行政主管部门责令限期改正，并可处1000元以上5000元以下的罚款：</w:t>
            </w:r>
          </w:p>
          <w:p>
            <w:pPr>
              <w:widowControl/>
              <w:numPr>
                <w:ilvl w:val="0"/>
                <w:numId w:val="23"/>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未按照规定编制城市桥梁养护维修的中长期规划和年度计划，或者未经批准即实施的；(二)未按照规定设置相应的标志，并保持其完好、清晰的；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（三）未按照规定委托具有相应资格的机构对城市桥梁进行检测评估的；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（四）未按照规定制定城市桥梁的安全抢险预备方案的；</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kern w:val="0"/>
                <w:sz w:val="21"/>
                <w:szCs w:val="21"/>
              </w:rPr>
              <w:t>(五)未按照规定对城市桥梁进行养护维修的。</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可处1000元以上2000元以下的罚款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可处2000元以上4000元以下的罚款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可处4000元以上5000元以下的罚款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单位和个人取得施工许可证前，未经城市人民政府市政工程设施行政主管部门同意，并与城市桥梁的产权人签订保护协议，采取保护措施，擅自在城市桥梁施工控制范围内从事河道疏浚、挖掘、打桩、地下管道顶进、爆破等作业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b/>
                <w:bCs/>
                <w:color w:val="auto"/>
                <w:kern w:val="0"/>
                <w:sz w:val="21"/>
                <w:szCs w:val="21"/>
              </w:rPr>
              <w:t>城市桥梁检测和养护维修管理办法》第二十七条</w:t>
            </w:r>
            <w:r>
              <w:rPr>
                <w:rFonts w:hint="eastAsia" w:asciiTheme="minorEastAsia" w:hAnsiTheme="minorEastAsia" w:eastAsiaTheme="minorEastAsia" w:cstheme="minorEastAsia"/>
                <w:color w:val="auto"/>
                <w:kern w:val="0"/>
                <w:sz w:val="21"/>
                <w:szCs w:val="21"/>
              </w:rPr>
              <w:t xml:space="preserve"> 单位和个人擅自在城市桥梁施工控制范围内从事本办法第十四条第二款规定的活动的，由城市人民政府市政工程设施行政主管部门责令限期改正，并可处1万元以上3万元以下的罚款。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尚未对城市桥梁的使用功能造成影响的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可处1万元以上1.5万元以下的罚款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对城市桥梁的使用功能造成一般影响或损坏的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可处1.5万元以上2.5万元以下的罚款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造成城市桥梁严重损坏的或其它严重危害后果的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可处2.5万元以上3万元以下的罚款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新建、改建、扩建的饮用水供水工程项目未经建设行政主管部门设计审查和竣工验收而擅自建设并投入使用，</w:t>
            </w:r>
            <w:r>
              <w:rPr>
                <w:rFonts w:hint="eastAsia" w:asciiTheme="minorEastAsia" w:hAnsiTheme="minorEastAsia" w:eastAsiaTheme="minorEastAsia" w:cstheme="minorEastAsia"/>
                <w:color w:val="auto"/>
                <w:kern w:val="0"/>
                <w:sz w:val="21"/>
                <w:szCs w:val="21"/>
                <w:shd w:val="clear" w:color="auto"/>
              </w:rPr>
              <w:t>或未按规定进行日常性水质检验工作等违法行为的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《生活饮用水卫生监督管理办法》第二十八条 </w:t>
            </w:r>
            <w:r>
              <w:rPr>
                <w:rFonts w:hint="eastAsia" w:asciiTheme="minorEastAsia" w:hAnsiTheme="minorEastAsia" w:eastAsiaTheme="minorEastAsia" w:cstheme="minorEastAsia"/>
                <w:color w:val="auto"/>
                <w:kern w:val="0"/>
                <w:sz w:val="21"/>
                <w:szCs w:val="21"/>
              </w:rPr>
              <w:t>城市自来水供水企业和自建设施对外供水的企业，有下列行为之一的，由建设行政主管部门责令限期改进，并可处以违法所得3倍以下的罚款，但最高不超过30000元，没有违法所得的可处以10000元以下罚款：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（一）新建、改建、扩建的饮用水供水工程项目未经建设行政主管部门设计审查和竣工验收而擅自建设并投入使用的；（二）未按规定进行日常性水质检验工作的。</w:t>
            </w:r>
          </w:p>
          <w:p>
            <w:pPr>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kern w:val="0"/>
                <w:sz w:val="21"/>
                <w:szCs w:val="21"/>
              </w:rPr>
              <w:t>　</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新建、改建、扩建的饮用水供水工程项目</w:t>
            </w:r>
            <w:r>
              <w:rPr>
                <w:rFonts w:hint="eastAsia" w:asciiTheme="minorEastAsia" w:hAnsiTheme="minorEastAsia" w:eastAsiaTheme="minorEastAsia" w:cstheme="minorEastAsia"/>
                <w:color w:val="auto"/>
                <w:kern w:val="0"/>
                <w:sz w:val="21"/>
                <w:szCs w:val="21"/>
                <w:shd w:val="clear"/>
              </w:rPr>
              <w:t>建设</w:t>
            </w:r>
            <w:r>
              <w:rPr>
                <w:rFonts w:hint="eastAsia" w:asciiTheme="minorEastAsia" w:hAnsiTheme="minorEastAsia" w:eastAsiaTheme="minorEastAsia" w:cstheme="minorEastAsia"/>
                <w:color w:val="auto"/>
                <w:kern w:val="0"/>
                <w:sz w:val="21"/>
                <w:szCs w:val="21"/>
                <w:shd w:val="clear"/>
                <w:lang w:val="en-US" w:eastAsia="zh-CN"/>
              </w:rPr>
              <w:t>长度</w:t>
            </w:r>
            <w:r>
              <w:rPr>
                <w:rFonts w:hint="eastAsia" w:asciiTheme="minorEastAsia" w:hAnsiTheme="minorEastAsia" w:eastAsiaTheme="minorEastAsia" w:cstheme="minorEastAsia"/>
                <w:color w:val="auto"/>
                <w:kern w:val="0"/>
                <w:sz w:val="21"/>
                <w:szCs w:val="21"/>
                <w:shd w:val="clear"/>
              </w:rPr>
              <w:t>50米以下的，</w:t>
            </w:r>
            <w:r>
              <w:rPr>
                <w:rFonts w:hint="eastAsia" w:asciiTheme="minorEastAsia" w:hAnsiTheme="minorEastAsia" w:eastAsiaTheme="minorEastAsia" w:cstheme="minorEastAsia"/>
                <w:color w:val="auto"/>
                <w:kern w:val="0"/>
                <w:sz w:val="21"/>
                <w:szCs w:val="21"/>
              </w:rPr>
              <w:t>或未按规定进行日常检验工作的10日</w:t>
            </w:r>
            <w:r>
              <w:rPr>
                <w:rFonts w:hint="eastAsia" w:asciiTheme="minorEastAsia" w:hAnsiTheme="minorEastAsia" w:eastAsiaTheme="minorEastAsia" w:cstheme="minorEastAsia"/>
                <w:color w:val="auto"/>
                <w:kern w:val="0"/>
                <w:sz w:val="21"/>
                <w:szCs w:val="21"/>
                <w:lang w:val="en-US" w:eastAsia="zh-CN"/>
              </w:rPr>
              <w:t>以下</w:t>
            </w:r>
            <w:r>
              <w:rPr>
                <w:rFonts w:hint="eastAsia" w:asciiTheme="minorEastAsia" w:hAnsiTheme="minorEastAsia" w:eastAsiaTheme="minorEastAsia" w:cstheme="minorEastAsia"/>
                <w:color w:val="auto"/>
                <w:kern w:val="0"/>
                <w:sz w:val="21"/>
                <w:szCs w:val="21"/>
              </w:rPr>
              <w:t>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可处以违法所得1倍以下且不超过3万元的罚款；无违法所得的，可处以3000元以下罚款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新建、改建、扩建的饮用水供水工程项目建设</w:t>
            </w:r>
            <w:r>
              <w:rPr>
                <w:rFonts w:hint="eastAsia" w:asciiTheme="minorEastAsia" w:hAnsiTheme="minorEastAsia" w:eastAsiaTheme="minorEastAsia" w:cstheme="minorEastAsia"/>
                <w:color w:val="auto"/>
                <w:kern w:val="0"/>
                <w:sz w:val="21"/>
                <w:szCs w:val="21"/>
                <w:lang w:val="en-US" w:eastAsia="zh-CN"/>
              </w:rPr>
              <w:t>长度</w:t>
            </w:r>
            <w:r>
              <w:rPr>
                <w:rFonts w:hint="eastAsia" w:asciiTheme="minorEastAsia" w:hAnsiTheme="minorEastAsia" w:eastAsiaTheme="minorEastAsia" w:cstheme="minorEastAsia"/>
                <w:color w:val="auto"/>
                <w:kern w:val="0"/>
                <w:sz w:val="21"/>
                <w:szCs w:val="21"/>
              </w:rPr>
              <w:t>50米以上100米以下的，未按规定进行日常检验工作的10日以上20日以下的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可处以违法所得1倍以上2倍以下且不超过3万元的罚款；无违法所得的，可处以3000元以上8000元以下罚款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新建、改建、扩建的饮用水供水工程项目建设</w:t>
            </w:r>
            <w:r>
              <w:rPr>
                <w:rFonts w:hint="eastAsia" w:asciiTheme="minorEastAsia" w:hAnsiTheme="minorEastAsia" w:eastAsiaTheme="minorEastAsia" w:cstheme="minorEastAsia"/>
                <w:color w:val="auto"/>
                <w:kern w:val="0"/>
                <w:sz w:val="21"/>
                <w:szCs w:val="21"/>
                <w:lang w:val="en-US" w:eastAsia="zh-CN"/>
              </w:rPr>
              <w:t>长度</w:t>
            </w:r>
            <w:r>
              <w:rPr>
                <w:rFonts w:hint="eastAsia" w:asciiTheme="minorEastAsia" w:hAnsiTheme="minorEastAsia" w:eastAsiaTheme="minorEastAsia" w:cstheme="minorEastAsia"/>
                <w:color w:val="auto"/>
                <w:kern w:val="0"/>
                <w:sz w:val="21"/>
                <w:szCs w:val="21"/>
              </w:rPr>
              <w:t>100</w:t>
            </w:r>
            <w:r>
              <w:rPr>
                <w:rFonts w:hint="eastAsia" w:asciiTheme="minorEastAsia" w:hAnsiTheme="minorEastAsia" w:eastAsiaTheme="minorEastAsia" w:cstheme="minorEastAsia"/>
                <w:color w:val="auto"/>
                <w:kern w:val="0"/>
                <w:sz w:val="21"/>
                <w:szCs w:val="21"/>
                <w:lang w:val="en-US" w:eastAsia="zh-CN"/>
              </w:rPr>
              <w:t>米</w:t>
            </w:r>
            <w:r>
              <w:rPr>
                <w:rFonts w:hint="eastAsia" w:asciiTheme="minorEastAsia" w:hAnsiTheme="minorEastAsia" w:eastAsiaTheme="minorEastAsia" w:cstheme="minorEastAsia"/>
                <w:color w:val="auto"/>
                <w:kern w:val="0"/>
                <w:sz w:val="21"/>
                <w:szCs w:val="21"/>
              </w:rPr>
              <w:t>以上的，未按规定进行日常检验工作的20日以上的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可处以违法所得2倍以上3倍以下且不超过3万元的罚款；无违法所得的，可处以8000元以上1万元以下罚款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城市供水单位未制定城市供水水质突发事件应急预案的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《城市供水水质管理规定》第三十条 </w:t>
            </w:r>
            <w:r>
              <w:rPr>
                <w:rFonts w:hint="eastAsia" w:asciiTheme="minorEastAsia" w:hAnsiTheme="minorEastAsia" w:eastAsiaTheme="minorEastAsia" w:cstheme="minorEastAsia"/>
                <w:color w:val="auto"/>
                <w:kern w:val="0"/>
                <w:sz w:val="21"/>
                <w:szCs w:val="21"/>
              </w:rPr>
              <w:t>违反本规定，有下列行为之一的，由直辖市、市、县人民政府城市供水主管部门给予警告，并处以5000元以上2万元以下的罚款：</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（一）城市供水单位未制定城市供水水质突发事件应急预案的。</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highlight w:val="yellow"/>
              </w:rPr>
            </w:pPr>
            <w:r>
              <w:rPr>
                <w:rFonts w:hint="eastAsia" w:asciiTheme="minorEastAsia" w:hAnsiTheme="minorEastAsia" w:eastAsiaTheme="minorEastAsia" w:cstheme="minorEastAsia"/>
                <w:color w:val="auto"/>
                <w:sz w:val="21"/>
                <w:szCs w:val="21"/>
              </w:rPr>
              <w:t>已经起草预案并经专家论证，但未备案的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给予警告，并处以5000元以上1万元以下的罚款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highlight w:val="yellow"/>
              </w:rPr>
            </w:pPr>
            <w:r>
              <w:rPr>
                <w:rFonts w:hint="eastAsia" w:asciiTheme="minorEastAsia" w:hAnsiTheme="minorEastAsia" w:eastAsiaTheme="minorEastAsia" w:cstheme="minorEastAsia"/>
                <w:color w:val="auto"/>
                <w:sz w:val="21"/>
                <w:szCs w:val="21"/>
              </w:rPr>
              <w:t>已经起草预案但未经专家论证也未备案的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给予警告，并处以1万元以上1.5万元以下的罚款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highlight w:val="yellow"/>
              </w:rPr>
            </w:pPr>
            <w:r>
              <w:rPr>
                <w:rFonts w:hint="eastAsia" w:asciiTheme="minorEastAsia" w:hAnsiTheme="minorEastAsia" w:eastAsiaTheme="minorEastAsia" w:cstheme="minorEastAsia"/>
                <w:color w:val="auto"/>
                <w:sz w:val="21"/>
                <w:szCs w:val="21"/>
              </w:rPr>
              <w:t>未起草预案，也未备案的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给予警告，并处以1.5万元以上2万元以下的罚款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在城市景观照明中有过度照明等超能耗标准行为的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《城市照明管理规定》第三十一条 </w:t>
            </w:r>
            <w:r>
              <w:rPr>
                <w:rFonts w:hint="eastAsia" w:asciiTheme="minorEastAsia" w:hAnsiTheme="minorEastAsia" w:eastAsiaTheme="minorEastAsia" w:cstheme="minorEastAsia"/>
                <w:color w:val="auto"/>
                <w:kern w:val="0"/>
                <w:sz w:val="21"/>
                <w:szCs w:val="21"/>
              </w:rPr>
              <w:t>违反本规定，在城市景观照明中有过度照明等超能耗标准行为的，由城市照明主管部门责令限期改正；逾期未改正的，处以1000元以上3万元以下的罚款。</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sz w:val="21"/>
                <w:szCs w:val="21"/>
              </w:rPr>
              <w:t xml:space="preserve">《长春市城市照明管理办法》第三十一条 </w:t>
            </w:r>
            <w:r>
              <w:rPr>
                <w:rFonts w:hint="eastAsia" w:asciiTheme="minorEastAsia" w:hAnsiTheme="minorEastAsia" w:eastAsiaTheme="minorEastAsia" w:cstheme="minorEastAsia"/>
                <w:color w:val="auto"/>
                <w:sz w:val="21"/>
                <w:szCs w:val="21"/>
              </w:rPr>
              <w:t>违反本办法规定，在景观照明中有过度照明等超能耗标准行为的，由市城市照明主管部门责令限期改正；逾期未改正的，处以一千元以上三万元以下罚款。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逾期3日以下改正的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处以1000元以上1万元以下罚款 </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逾期3日以上10日以下改正的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处以1万元以上2万元以下罚款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逾期10日以上，或尚未改正的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处以2万元以上3万元以下罚款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建设单位未移交地下管线工程档案的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《城市地下管线工程档案管理办法》第十七条 </w:t>
            </w:r>
            <w:r>
              <w:rPr>
                <w:rFonts w:hint="eastAsia" w:asciiTheme="minorEastAsia" w:hAnsiTheme="minorEastAsia" w:eastAsiaTheme="minorEastAsia" w:cstheme="minorEastAsia"/>
                <w:color w:val="auto"/>
                <w:kern w:val="0"/>
                <w:sz w:val="21"/>
                <w:szCs w:val="21"/>
              </w:rPr>
              <w:t>建设单位违反本办法规定，未移交地下管线工程档案的，由建设主管部门责令改正，处1万元以上10万元以下的罚款；对单位直接负责的主管人员和其他直接责任人员，处单位罚款数额5％以上10％以下的罚款；因建设单位未移交地下管线工程档案，造成施工单位在施工中损坏地下管线的，建设单位依法承担相应的责任。</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超过规定时间3个月以下移交的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处1万元以上3万元以下罚款；对单位直接负责的主管人员处单位罚款额的5%以上6%以下罚款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超过规定时间3个月以上6个月以下移交的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处3万元以上8万元以下罚款；对单位直接负责的主管人员处单位罚款额的6%以上8%以下罚款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超过规定时间6个月以上移交的或尚未移交的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处8万元以上10万元以下罚款；对单位直接负责的主管人员处单位罚款额的8%以上10%以下罚款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地下管线专业管理单位未移交地下管线工程档案的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《城市地下管线工程档案管理办法》第十八条</w:t>
            </w:r>
            <w:r>
              <w:rPr>
                <w:rFonts w:hint="eastAsia" w:asciiTheme="minorEastAsia" w:hAnsiTheme="minorEastAsia" w:eastAsiaTheme="minorEastAsia" w:cstheme="minorEastAsia"/>
                <w:color w:val="auto"/>
                <w:kern w:val="0"/>
                <w:sz w:val="21"/>
                <w:szCs w:val="21"/>
              </w:rPr>
              <w:t xml:space="preserve"> 地下管线专业管理单位违反本办法规定，未移交地下管线工程档案的，由建设主管部门责令改正，处1万元以下的罚款；因地下管线专业管理单位未移交地下管线工程档案，造成施工单位在施工中损坏地下管线的，地下管线专业管理单位依法承担相应的责任。</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超过规定时间1个月以下移交的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处3000元以下的罚款 </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超过规定时间1个月以上2个月以下移交的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处3000元以上8000元以下的罚款 </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超过规定时间2个月以上移交的或尚未移交的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处8000元以上1万元以下的罚款 </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shd w:val="clear"/>
              </w:rPr>
              <w:t>未建立健全水质监测制度的；未根据国家有关规定设置管网测压点，做好水压监测，确保供水管网压力符合国家标准的；未保持不间断供水，由于工程施工、设备监测保养原因确需停水的；未经批准并提前24小时通知用户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《吉林省城市供水管理办法》第三十八条</w:t>
            </w:r>
            <w:r>
              <w:rPr>
                <w:rFonts w:hint="eastAsia" w:asciiTheme="minorEastAsia" w:hAnsiTheme="minorEastAsia" w:eastAsiaTheme="minorEastAsia" w:cstheme="minorEastAsia"/>
                <w:color w:val="auto"/>
                <w:kern w:val="0"/>
                <w:sz w:val="21"/>
                <w:szCs w:val="21"/>
              </w:rPr>
              <w:t xml:space="preserve"> 违反本办法第十七条、第十八条规定的，由城市供水行政主管部门责令改正，并处以2000元以上10000元以下罚款；情节严重的，报经县级以上人民政府批准，责令其停业整顿，对负有直接责任的主管人员和其他直接责任人员，由其所在单位或上级机关给予行政处分。</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处以2000元以上5000元以下罚款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处以5000元以上8000元以下罚款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处以8000元以上1万元以下罚款；报经县级以上人民政府批准，责令其停业整顿</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shd w:val="clear"/>
              </w:rPr>
              <w:t>擅自拆除、改装和迁移供水设施的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《吉林省城市供水管理办法》第四十二条</w:t>
            </w:r>
            <w:r>
              <w:rPr>
                <w:rFonts w:hint="eastAsia" w:asciiTheme="minorEastAsia" w:hAnsiTheme="minorEastAsia" w:eastAsiaTheme="minorEastAsia" w:cstheme="minorEastAsia"/>
                <w:color w:val="auto"/>
                <w:kern w:val="0"/>
                <w:sz w:val="21"/>
                <w:szCs w:val="21"/>
              </w:rPr>
              <w:t xml:space="preserve"> 违反本办法第二十六条第二款规定，擅自拆除、改装和迁移供水设施的，由城市供水行政主管部门责令其限期改正，并处5000元以下罚款；对负有直接责任的主管人员和其他责任人员，由其所在单位或上级机关给予行政处分。</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处2000元以下罚款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处2000元以上4000元以下罚款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处4000元以上5000元以下罚款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设有自备水源的用户，其供水管网系统需与城市公共供水管网连接的，其设计未经城市自来水供水企业同意，并未经城市供水行政主管部门及卫生行政主管部门批准的；用户在管道连接处，未采取有效措施，防止污染城市公共供水水质的；使用或生产有毒有害物质的用户，未采取间接的方式取水，其内部管道与城市公共供水管道直接连接的；在城市公共供水管道上直接装泵抽水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《吉林省城市供水管理办法》第四十三条 </w:t>
            </w:r>
            <w:r>
              <w:rPr>
                <w:rFonts w:hint="eastAsia" w:asciiTheme="minorEastAsia" w:hAnsiTheme="minorEastAsia" w:eastAsiaTheme="minorEastAsia" w:cstheme="minorEastAsia"/>
                <w:color w:val="auto"/>
                <w:kern w:val="0"/>
                <w:sz w:val="21"/>
                <w:szCs w:val="21"/>
              </w:rPr>
              <w:t>违反本办法第三十一条规定的，由城市供水行政主管部门责令其限期改正，并处1000元以上10000元以下罚款；对负有直接责任的主管人员，由其所在单位或者上级机关给予行政处分；造成水质污染的，依法承担民事责任；构成犯罪的，由司法机关依法追究其刑事责任。</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处1000元以上3000元以下罚款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处3000元以上8000元以下罚款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处8000元以上1万元以下罚款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城镇污水处理设施维护运营单位或者污泥处理单位对污泥流向、用途、用量等未进行跟踪、记录，或者处理后的污泥不符合国家有关标准的</w:t>
            </w:r>
          </w:p>
          <w:p>
            <w:pPr>
              <w:pStyle w:val="2"/>
              <w:rPr>
                <w:rFonts w:hint="eastAsia" w:asciiTheme="minorEastAsia" w:hAnsiTheme="minorEastAsia" w:eastAsiaTheme="minorEastAsia" w:cstheme="minorEastAsia"/>
                <w:color w:val="auto"/>
                <w:sz w:val="21"/>
                <w:szCs w:val="21"/>
              </w:rPr>
            </w:pP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《中华人民共和国固体废物污染环境防治法》第一百零八条第一款　</w:t>
            </w:r>
            <w:r>
              <w:rPr>
                <w:rFonts w:hint="eastAsia" w:asciiTheme="minorEastAsia" w:hAnsiTheme="minorEastAsia" w:eastAsiaTheme="minorEastAsia" w:cstheme="minorEastAsia"/>
                <w:color w:val="auto"/>
                <w:kern w:val="0"/>
                <w:sz w:val="21"/>
                <w:szCs w:val="21"/>
              </w:rPr>
              <w:t>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pPr>
              <w:pStyle w:val="2"/>
              <w:ind w:firstLine="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《城镇排水与污水处理条例》第五十三条第一款</w:t>
            </w:r>
            <w:r>
              <w:rPr>
                <w:rFonts w:hint="eastAsia" w:asciiTheme="minorEastAsia" w:hAnsiTheme="minorEastAsia" w:eastAsiaTheme="minorEastAsia" w:cstheme="minorEastAsia"/>
                <w:color w:val="auto"/>
                <w:sz w:val="21"/>
                <w:szCs w:val="21"/>
              </w:rPr>
              <w:t xml:space="preserve">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违法行为轻微的；限期内改正，尚未造成生态环境污染后果的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涉案污泥数量较少，造成一般严重生态环境污染后果的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处10万元以上15万元以下罚款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造成特别严重生态环境污染后果的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处15万元以上20万元以下罚款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擅自倾倒、堆放、丢弃、遗撒城镇污水处理设施产生的污泥和处理后的污泥的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《中华人民共和国固体废物污染环境防治法》第一百零八条第二款</w:t>
            </w:r>
            <w:r>
              <w:rPr>
                <w:rFonts w:hint="eastAsia" w:asciiTheme="minorEastAsia" w:hAnsiTheme="minorEastAsia" w:eastAsiaTheme="minorEastAsia" w:cstheme="minorEastAsia"/>
                <w:color w:val="auto"/>
                <w:kern w:val="0"/>
                <w:sz w:val="21"/>
                <w:szCs w:val="21"/>
              </w:rPr>
              <w:t xml:space="preserve"> 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　</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污泥未排入自然生态环境，未造成生态环境污染的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处20万元以上100万元以下的罚款，对直接负责的主管人员和其他直接责任人员处2万元以上5万元以下的罚款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涉案污泥数量较少，造成轻微生态环境污染后果的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处100万元以上200万元以下的罚款，对直接负责的主管人员和其他直接责任人员处5万元以上10万元以下的罚款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造成严重生态环境污染后果的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处200万元以上500万元以下的罚款，对直接负责的主管人员和其他直接责任人员处5万元以上50万元以下的罚款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在雨水、污水分流地区，建设单位、施工单位将雨水管网、污水管网相互混接的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《城镇排水与污水处理条例》第四十八条 </w:t>
            </w:r>
            <w:r>
              <w:rPr>
                <w:rFonts w:hint="eastAsia" w:asciiTheme="minorEastAsia" w:hAnsiTheme="minorEastAsia" w:eastAsiaTheme="minorEastAsia" w:cstheme="minorEastAsia"/>
                <w:color w:val="auto"/>
                <w:kern w:val="0"/>
                <w:sz w:val="21"/>
                <w:szCs w:val="21"/>
              </w:rPr>
              <w:t>违反本条例规定，在雨水、污水分流地区，建设单位、施工单位将雨水管网、污水管网相互混接的，由城镇排水主管部门责令改正，处5万元以上10万元以下的罚款；造成损失的，依法承担赔偿责任。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sz w:val="21"/>
                <w:szCs w:val="21"/>
              </w:rPr>
              <w:t xml:space="preserve">《长春市城市排水与污水处理管理办法》第五十八条 </w:t>
            </w:r>
            <w:r>
              <w:rPr>
                <w:rFonts w:hint="eastAsia" w:asciiTheme="minorEastAsia" w:hAnsiTheme="minorEastAsia" w:eastAsiaTheme="minorEastAsia" w:cstheme="minorEastAsia"/>
                <w:color w:val="auto"/>
                <w:sz w:val="21"/>
                <w:szCs w:val="21"/>
              </w:rPr>
              <w:t xml:space="preserve"> 违反本办法规定，在雨水、污水分流的区域，建设单位、施工单位将雨水管网、污水管网混接的，由市或者双阳区、九台区建设主管部门责令改正，处5万元以上10万元以下的罚款；造成损失的，依法承担赔偿责任。</w:t>
            </w:r>
          </w:p>
        </w:tc>
        <w:tc>
          <w:tcPr>
            <w:tcW w:w="945" w:type="pct"/>
            <w:shd w:val="clear" w:color="auto" w:fill="auto"/>
            <w:vAlign w:val="center"/>
          </w:tcPr>
          <w:p>
            <w:pPr>
              <w:widowControl/>
              <w:spacing w:after="100" w:afterAutospacing="1" w:line="280" w:lineRule="exact"/>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违法行为轻微的；或限期内改正，没有造成危害后果的</w:t>
            </w:r>
          </w:p>
        </w:tc>
        <w:tc>
          <w:tcPr>
            <w:tcW w:w="839" w:type="pct"/>
            <w:shd w:val="clear" w:color="auto" w:fill="auto"/>
            <w:vAlign w:val="center"/>
          </w:tcPr>
          <w:p>
            <w:pPr>
              <w:widowControl/>
              <w:spacing w:after="100" w:afterAutospacing="1" w:line="280" w:lineRule="exact"/>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处5万元以上6万元以下的罚款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spacing w:after="100" w:afterAutospacing="1" w:line="280" w:lineRule="exact"/>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lang w:val="en-US" w:eastAsia="zh-CN"/>
              </w:rPr>
              <w:t>逾期整改完成，</w:t>
            </w:r>
            <w:r>
              <w:rPr>
                <w:rFonts w:hint="eastAsia" w:asciiTheme="minorEastAsia" w:hAnsiTheme="minorEastAsia" w:eastAsiaTheme="minorEastAsia" w:cstheme="minorEastAsia"/>
                <w:sz w:val="21"/>
                <w:szCs w:val="21"/>
                <w:highlight w:val="none"/>
                <w:lang w:eastAsia="zh-CN"/>
              </w:rPr>
              <w:t>或</w:t>
            </w:r>
            <w:r>
              <w:rPr>
                <w:rFonts w:hint="eastAsia" w:asciiTheme="minorEastAsia" w:hAnsiTheme="minorEastAsia" w:eastAsiaTheme="minorEastAsia" w:cstheme="minorEastAsia"/>
                <w:sz w:val="21"/>
                <w:szCs w:val="21"/>
                <w:highlight w:val="none"/>
              </w:rPr>
              <w:t>造成一般危害后果的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处6万元以上8万元以下的罚款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spacing w:after="100" w:afterAutospacing="1" w:line="280" w:lineRule="exact"/>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lang w:val="en-US" w:eastAsia="zh-CN"/>
              </w:rPr>
              <w:t>拒不整改的，或造成严重后果的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处8万元以上10万元以下的罚款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城镇排水与污水处理设施覆盖范围内的排水单位和个人，未按照国家有关规定将污水排入城镇排水设施，或者在雨水、污水分流地区将污水排入雨水管网</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《城镇排水与污水处理条例》第四十九条  </w:t>
            </w:r>
            <w:r>
              <w:rPr>
                <w:rFonts w:hint="eastAsia" w:asciiTheme="minorEastAsia" w:hAnsiTheme="minorEastAsia" w:eastAsiaTheme="minorEastAsia" w:cstheme="minorEastAsia"/>
                <w:color w:val="auto"/>
                <w:kern w:val="0"/>
                <w:sz w:val="21"/>
                <w:szCs w:val="21"/>
              </w:rPr>
              <w:t>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《城镇污水排入排水管网许可管理办法》第二十六条</w:t>
            </w:r>
            <w:r>
              <w:rPr>
                <w:rFonts w:hint="eastAsia" w:asciiTheme="minorEastAsia" w:hAnsiTheme="minorEastAsia" w:eastAsiaTheme="minorEastAsia" w:cstheme="minorEastAsia"/>
                <w:color w:val="auto"/>
                <w:kern w:val="0"/>
                <w:sz w:val="21"/>
                <w:szCs w:val="21"/>
              </w:rPr>
              <w:t xml:space="preserve"> 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《长春市城市排水与污水处理管理办法》第五十九条 </w:t>
            </w:r>
            <w:r>
              <w:rPr>
                <w:rFonts w:hint="eastAsia" w:asciiTheme="minorEastAsia" w:hAnsiTheme="minorEastAsia" w:eastAsiaTheme="minorEastAsia" w:cstheme="minorEastAsia"/>
                <w:color w:val="auto"/>
                <w:kern w:val="0"/>
                <w:sz w:val="21"/>
                <w:szCs w:val="21"/>
              </w:rPr>
              <w:t>违反本办法规定，城市排水与污水处理设施覆盖范围内的排水单位和个人，未按照国家有关规定将污水排入城市排水设施，或者在雨水、污水分流地区将污水排入雨水管网的，由市或者双阳区、九台区建设主管部门责令改正，给予警告；逾期不改正或者造成严重后果的，对单位处10万元以上20万元以下罚款，对个人处2元以上10万元以下罚款；造成损失的，依法承担赔偿责任。</w:t>
            </w:r>
          </w:p>
          <w:p>
            <w:pPr>
              <w:pStyle w:val="2"/>
              <w:ind w:firstLine="0"/>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spacing w:after="100" w:afterAutospacing="1" w:line="32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lang w:eastAsia="zh-CN"/>
              </w:rPr>
              <w:t>限期内改正</w:t>
            </w:r>
            <w:r>
              <w:rPr>
                <w:rFonts w:hint="eastAsia" w:asciiTheme="minorEastAsia" w:hAnsiTheme="minorEastAsia" w:eastAsiaTheme="minorEastAsia" w:cstheme="minorEastAsia"/>
                <w:sz w:val="21"/>
                <w:szCs w:val="21"/>
              </w:rPr>
              <w:t>，未造成危害后果的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给予警告</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rPr>
            </w:pPr>
            <w:r>
              <w:rPr>
                <w:rFonts w:hint="eastAsia" w:asciiTheme="minorEastAsia" w:hAnsiTheme="minorEastAsia" w:eastAsiaTheme="minorEastAsia" w:cstheme="minorEastAsia"/>
                <w:b/>
                <w:bCs/>
                <w:sz w:val="21"/>
                <w:szCs w:val="21"/>
                <w:lang w:eastAsia="zh-CN"/>
              </w:rPr>
              <w:t>首违不罚</w:t>
            </w:r>
            <w:r>
              <w:rPr>
                <w:rFonts w:hint="eastAsia" w:asciiTheme="minorEastAsia" w:hAnsiTheme="minorEastAsia" w:eastAsiaTheme="minorEastAsia" w:cstheme="minorEastAsia"/>
                <w:b/>
                <w:bCs/>
                <w:sz w:val="21"/>
                <w:szCs w:val="21"/>
                <w:lang w:val="en-US" w:eastAsia="zh-CN"/>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spacing w:after="100" w:afterAutospacing="1" w:line="32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超出责令整改期限整改完毕的，</w:t>
            </w:r>
            <w:r>
              <w:rPr>
                <w:rFonts w:hint="eastAsia" w:asciiTheme="minorEastAsia" w:hAnsiTheme="minorEastAsia" w:eastAsiaTheme="minorEastAsia" w:cstheme="minorEastAsia"/>
                <w:kern w:val="0"/>
                <w:sz w:val="21"/>
                <w:szCs w:val="21"/>
                <w:highlight w:val="none"/>
                <w:lang w:eastAsia="zh-CN"/>
              </w:rPr>
              <w:t>或</w:t>
            </w:r>
            <w:r>
              <w:rPr>
                <w:rFonts w:hint="eastAsia" w:asciiTheme="minorEastAsia" w:hAnsiTheme="minorEastAsia" w:eastAsiaTheme="minorEastAsia" w:cstheme="minorEastAsia"/>
                <w:sz w:val="21"/>
                <w:szCs w:val="21"/>
                <w:highlight w:val="none"/>
                <w:lang w:val="en-US" w:eastAsia="zh-CN"/>
              </w:rPr>
              <w:t>排放口管径在500mm以下，或排水单位和个人污水排放量较大，或造成一般严重后果的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对单位处10万元以上15万元以下罚款，对个人处2万元以上6万元以下罚款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100" w:afterAutospacing="1" w:line="320" w:lineRule="exact"/>
              <w:jc w:val="both"/>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拒不整改的</w:t>
            </w:r>
            <w:r>
              <w:rPr>
                <w:rFonts w:hint="eastAsia" w:asciiTheme="minorEastAsia" w:hAnsiTheme="minorEastAsia" w:eastAsiaTheme="minorEastAsia" w:cstheme="minorEastAsia"/>
                <w:kern w:val="0"/>
                <w:sz w:val="21"/>
                <w:szCs w:val="21"/>
                <w:highlight w:val="none"/>
                <w:lang w:eastAsia="zh-CN"/>
              </w:rPr>
              <w:t>，或</w:t>
            </w:r>
            <w:r>
              <w:rPr>
                <w:rFonts w:hint="eastAsia" w:asciiTheme="minorEastAsia" w:hAnsiTheme="minorEastAsia" w:eastAsiaTheme="minorEastAsia" w:cstheme="minorEastAsia"/>
                <w:sz w:val="21"/>
                <w:szCs w:val="21"/>
                <w:lang w:val="en-US" w:eastAsia="zh-CN"/>
              </w:rPr>
              <w:t>排放口管径在500mm及以上，或排水单位和个人污水排放量特别大，或造成特别严重后果的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对单位处15万元以上20万元以下罚款，对个人处6万元以上10万元以下罚款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排水户未取得污水排入排水管网许可证向城镇排水设施排放污水的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《城镇排水与污水处理条例》第五十条第一款 </w:t>
            </w:r>
            <w:r>
              <w:rPr>
                <w:rFonts w:hint="eastAsia" w:asciiTheme="minorEastAsia" w:hAnsiTheme="minorEastAsia" w:eastAsiaTheme="minorEastAsia" w:cstheme="minorEastAsia"/>
                <w:color w:val="auto"/>
                <w:kern w:val="0"/>
                <w:sz w:val="21"/>
                <w:szCs w:val="21"/>
              </w:rPr>
              <w:t>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《城镇污水排入排水管网许可管理办法》第二十七条</w:t>
            </w:r>
            <w:r>
              <w:rPr>
                <w:rFonts w:hint="eastAsia" w:asciiTheme="minorEastAsia" w:hAnsiTheme="minorEastAsia" w:eastAsiaTheme="minorEastAsia" w:cstheme="minorEastAsia"/>
                <w:color w:val="auto"/>
                <w:kern w:val="0"/>
                <w:sz w:val="21"/>
                <w:szCs w:val="21"/>
              </w:rPr>
              <w:t xml:space="preserve"> 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sz w:val="21"/>
                <w:szCs w:val="21"/>
              </w:rPr>
              <w:t>《长春市城市排水与污水处理管理办法》第六十条 第一款</w:t>
            </w:r>
            <w:r>
              <w:rPr>
                <w:rFonts w:hint="eastAsia" w:asciiTheme="minorEastAsia" w:hAnsiTheme="minorEastAsia" w:eastAsiaTheme="minorEastAsia" w:cstheme="minorEastAsia"/>
                <w:color w:val="auto"/>
                <w:sz w:val="21"/>
                <w:szCs w:val="21"/>
              </w:rPr>
              <w:t>违反本办法规定，排水户未取得排水许可证向城市排水设施排放污水的，由市或者双阳区、九台区建设主管部门责令停止违法行为，限期采取治理措施，补办排水许可证，可以处50万元以下罚款；造成损失的，依法承担赔偿责任；构成犯罪的，依法追究刑事责任</w:t>
            </w: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lang w:eastAsia="zh-CN"/>
              </w:rPr>
              <w:t>违法行为轻微，</w:t>
            </w:r>
            <w:r>
              <w:rPr>
                <w:rFonts w:hint="eastAsia" w:asciiTheme="minorEastAsia" w:hAnsiTheme="minorEastAsia" w:eastAsiaTheme="minorEastAsia" w:cstheme="minorEastAsia"/>
                <w:sz w:val="21"/>
                <w:szCs w:val="21"/>
                <w:lang w:val="en-US" w:eastAsia="zh-CN"/>
              </w:rPr>
              <w:t>限期</w:t>
            </w:r>
            <w:r>
              <w:rPr>
                <w:rFonts w:hint="eastAsia" w:asciiTheme="minorEastAsia" w:hAnsiTheme="minorEastAsia" w:eastAsiaTheme="minorEastAsia" w:cstheme="minorEastAsia"/>
                <w:sz w:val="21"/>
                <w:szCs w:val="21"/>
                <w:lang w:eastAsia="zh-CN"/>
              </w:rPr>
              <w:t>补办排水许可证，未造成危害后果的</w:t>
            </w:r>
          </w:p>
        </w:tc>
        <w:tc>
          <w:tcPr>
            <w:tcW w:w="839"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可以处20万元以下罚款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首违不罚事项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rPr>
              <w:t>整改期限内未整改完毕</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或排水户</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用</w:t>
            </w:r>
            <w:r>
              <w:rPr>
                <w:rFonts w:hint="eastAsia" w:asciiTheme="minorEastAsia" w:hAnsiTheme="minorEastAsia" w:eastAsiaTheme="minorEastAsia" w:cstheme="minorEastAsia"/>
                <w:sz w:val="21"/>
                <w:szCs w:val="21"/>
              </w:rPr>
              <w:t>水量不足</w:t>
            </w:r>
            <w:r>
              <w:rPr>
                <w:rFonts w:hint="eastAsia" w:asciiTheme="minorEastAsia" w:hAnsiTheme="minorEastAsia" w:eastAsiaTheme="minorEastAsia" w:cstheme="minorEastAsia"/>
                <w:sz w:val="21"/>
                <w:szCs w:val="21"/>
                <w:lang w:eastAsia="zh-CN"/>
              </w:rPr>
              <w:t>一千</w:t>
            </w:r>
            <w:r>
              <w:rPr>
                <w:rFonts w:hint="eastAsia" w:asciiTheme="minorEastAsia" w:hAnsiTheme="minorEastAsia" w:eastAsiaTheme="minorEastAsia" w:cstheme="minorEastAsia"/>
                <w:sz w:val="21"/>
                <w:szCs w:val="21"/>
              </w:rPr>
              <w:t>吨</w:t>
            </w:r>
            <w:r>
              <w:rPr>
                <w:rFonts w:hint="eastAsia" w:asciiTheme="minorEastAsia" w:hAnsiTheme="minorEastAsia" w:eastAsiaTheme="minorEastAsia" w:cstheme="minorEastAsia"/>
                <w:sz w:val="21"/>
                <w:szCs w:val="21"/>
                <w:lang w:eastAsia="zh-CN"/>
              </w:rPr>
              <w:t>的（工地</w:t>
            </w:r>
            <w:r>
              <w:rPr>
                <w:rFonts w:hint="eastAsia" w:asciiTheme="minorEastAsia" w:hAnsiTheme="minorEastAsia" w:eastAsiaTheme="minorEastAsia" w:cstheme="minorEastAsia"/>
                <w:color w:val="auto"/>
                <w:kern w:val="0"/>
                <w:sz w:val="21"/>
                <w:szCs w:val="21"/>
                <w:lang w:val="en-US" w:eastAsia="zh-CN"/>
              </w:rPr>
              <w:t>降水井数量不足200个的</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或造成一般危害后果的</w:t>
            </w:r>
          </w:p>
        </w:tc>
        <w:tc>
          <w:tcPr>
            <w:tcW w:w="839"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lang w:eastAsia="zh-CN"/>
              </w:rPr>
              <w:t>可以</w:t>
            </w:r>
            <w:r>
              <w:rPr>
                <w:rFonts w:hint="eastAsia" w:asciiTheme="minorEastAsia" w:hAnsiTheme="minorEastAsia" w:eastAsiaTheme="minorEastAsia" w:cstheme="minorEastAsia"/>
                <w:kern w:val="0"/>
                <w:sz w:val="21"/>
                <w:szCs w:val="21"/>
                <w:highlight w:val="none"/>
              </w:rPr>
              <w:t>处20万元以上40万元以下罚款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highlight w:val="yellow"/>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lang w:eastAsia="zh-CN"/>
              </w:rPr>
              <w:t>拒不整改的</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或排水户</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用</w:t>
            </w:r>
            <w:r>
              <w:rPr>
                <w:rFonts w:hint="eastAsia" w:asciiTheme="minorEastAsia" w:hAnsiTheme="minorEastAsia" w:eastAsiaTheme="minorEastAsia" w:cstheme="minorEastAsia"/>
                <w:sz w:val="21"/>
                <w:szCs w:val="21"/>
              </w:rPr>
              <w:t>水量一</w:t>
            </w:r>
            <w:r>
              <w:rPr>
                <w:rFonts w:hint="eastAsia" w:asciiTheme="minorEastAsia" w:hAnsiTheme="minorEastAsia" w:eastAsiaTheme="minorEastAsia" w:cstheme="minorEastAsia"/>
                <w:sz w:val="21"/>
                <w:szCs w:val="21"/>
                <w:lang w:eastAsia="zh-CN"/>
              </w:rPr>
              <w:t>千</w:t>
            </w:r>
            <w:r>
              <w:rPr>
                <w:rFonts w:hint="eastAsia" w:asciiTheme="minorEastAsia" w:hAnsiTheme="minorEastAsia" w:eastAsiaTheme="minorEastAsia" w:cstheme="minorEastAsia"/>
                <w:sz w:val="21"/>
                <w:szCs w:val="21"/>
              </w:rPr>
              <w:t>吨</w:t>
            </w:r>
            <w:r>
              <w:rPr>
                <w:rFonts w:hint="eastAsia" w:asciiTheme="minorEastAsia" w:hAnsiTheme="minorEastAsia" w:eastAsiaTheme="minorEastAsia" w:cstheme="minorEastAsia"/>
                <w:sz w:val="21"/>
                <w:szCs w:val="21"/>
                <w:lang w:eastAsia="zh-CN"/>
              </w:rPr>
              <w:t>及</w:t>
            </w:r>
            <w:r>
              <w:rPr>
                <w:rFonts w:hint="eastAsia" w:asciiTheme="minorEastAsia" w:hAnsiTheme="minorEastAsia" w:eastAsiaTheme="minorEastAsia" w:cstheme="minorEastAsia"/>
                <w:sz w:val="21"/>
                <w:szCs w:val="21"/>
              </w:rPr>
              <w:t>以上</w:t>
            </w:r>
            <w:r>
              <w:rPr>
                <w:rFonts w:hint="eastAsia" w:asciiTheme="minorEastAsia" w:hAnsiTheme="minorEastAsia" w:eastAsiaTheme="minorEastAsia" w:cstheme="minorEastAsia"/>
                <w:sz w:val="21"/>
                <w:szCs w:val="21"/>
                <w:lang w:eastAsia="zh-CN"/>
              </w:rPr>
              <w:t>的（工地</w:t>
            </w:r>
            <w:r>
              <w:rPr>
                <w:rFonts w:hint="eastAsia" w:asciiTheme="minorEastAsia" w:hAnsiTheme="minorEastAsia" w:eastAsiaTheme="minorEastAsia" w:cstheme="minorEastAsia"/>
                <w:color w:val="auto"/>
                <w:kern w:val="0"/>
                <w:sz w:val="21"/>
                <w:szCs w:val="21"/>
                <w:lang w:val="en-US" w:eastAsia="zh-CN"/>
              </w:rPr>
              <w:t>降水井数量在200个及以上的</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或造成严重危害后果的</w:t>
            </w:r>
          </w:p>
        </w:tc>
        <w:tc>
          <w:tcPr>
            <w:tcW w:w="839"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lang w:eastAsia="zh-CN"/>
              </w:rPr>
              <w:t>可以</w:t>
            </w:r>
            <w:r>
              <w:rPr>
                <w:rFonts w:hint="eastAsia" w:asciiTheme="minorEastAsia" w:hAnsiTheme="minorEastAsia" w:eastAsiaTheme="minorEastAsia" w:cstheme="minorEastAsia"/>
                <w:kern w:val="0"/>
                <w:sz w:val="21"/>
                <w:szCs w:val="21"/>
                <w:highlight w:val="none"/>
              </w:rPr>
              <w:t>处40万元以上50万元以下罚款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highlight w:val="yellow"/>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spacing w:after="100" w:afterAutospacing="1" w:line="32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kern w:val="0"/>
                <w:sz w:val="21"/>
                <w:szCs w:val="21"/>
                <w:highlight w:val="none"/>
                <w:lang w:eastAsia="zh-CN"/>
              </w:rPr>
              <w:t>生态环境部门</w:t>
            </w:r>
            <w:r>
              <w:rPr>
                <w:rFonts w:hint="eastAsia" w:asciiTheme="minorEastAsia" w:hAnsiTheme="minorEastAsia" w:eastAsiaTheme="minorEastAsia" w:cstheme="minorEastAsia"/>
                <w:b w:val="0"/>
                <w:bCs w:val="0"/>
                <w:kern w:val="0"/>
                <w:sz w:val="21"/>
                <w:szCs w:val="21"/>
                <w:highlight w:val="none"/>
              </w:rPr>
              <w:t>列入重点排污单位名录的排水户</w:t>
            </w:r>
            <w:r>
              <w:rPr>
                <w:rFonts w:hint="eastAsia" w:asciiTheme="minorEastAsia" w:hAnsiTheme="minorEastAsia" w:eastAsiaTheme="minorEastAsia" w:cstheme="minorEastAsia"/>
                <w:b w:val="0"/>
                <w:bCs w:val="0"/>
                <w:kern w:val="0"/>
                <w:sz w:val="21"/>
                <w:szCs w:val="21"/>
                <w:highlight w:val="none"/>
                <w:lang w:eastAsia="zh-CN"/>
              </w:rPr>
              <w:t>无证排水的</w:t>
            </w:r>
          </w:p>
        </w:tc>
        <w:tc>
          <w:tcPr>
            <w:tcW w:w="839" w:type="pct"/>
            <w:shd w:val="clear" w:color="auto" w:fill="auto"/>
            <w:vAlign w:val="center"/>
          </w:tcPr>
          <w:p>
            <w:pPr>
              <w:spacing w:after="100" w:afterAutospacing="1" w:line="32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kern w:val="0"/>
                <w:sz w:val="21"/>
                <w:szCs w:val="21"/>
                <w:highlight w:val="none"/>
              </w:rPr>
              <w:t>可以处30万元以上50万元以下罚款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排水户不按照污水排入排水管网许可证的要求排放污水的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《城镇排水与污水处理条例》第五十条第二款 </w:t>
            </w:r>
            <w:r>
              <w:rPr>
                <w:rFonts w:hint="eastAsia" w:asciiTheme="minorEastAsia" w:hAnsiTheme="minorEastAsia" w:eastAsiaTheme="minorEastAsia" w:cstheme="minorEastAsia"/>
                <w:color w:val="auto"/>
                <w:kern w:val="0"/>
                <w:sz w:val="21"/>
                <w:szCs w:val="21"/>
              </w:rPr>
              <w:t>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《城镇污水排入排水管网许可管理办法》第二十八条 </w:t>
            </w:r>
            <w:r>
              <w:rPr>
                <w:rFonts w:hint="eastAsia" w:asciiTheme="minorEastAsia" w:hAnsiTheme="minorEastAsia" w:eastAsiaTheme="minorEastAsia" w:cstheme="minorEastAsia"/>
                <w:color w:val="auto"/>
                <w:kern w:val="0"/>
                <w:sz w:val="21"/>
                <w:szCs w:val="21"/>
              </w:rPr>
              <w:t>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《长春市城市排水与污水处理管理办法》第六十条 第二款</w:t>
            </w:r>
            <w:r>
              <w:rPr>
                <w:rFonts w:hint="eastAsia" w:asciiTheme="minorEastAsia" w:hAnsiTheme="minorEastAsia" w:eastAsiaTheme="minorEastAsia" w:cstheme="minorEastAsia"/>
                <w:color w:val="auto"/>
                <w:kern w:val="0"/>
                <w:sz w:val="21"/>
                <w:szCs w:val="21"/>
              </w:rPr>
              <w:t xml:space="preserve"> 违反本办法规定，排水户不按照排水许可证的要求排放污水的，由市或者双阳区、九台区建设主管部门责令停止违法行为，限期改正，可以处5万元以下罚款；造成严重后果的，由市或者双阳区、九台区建设主管部门吊销排水许可证，并处5万元以上50万元以下罚款，可以向社会予以通报；造成损失的，依法承担赔偿责任；构成犯罪的，依法追究刑事责任</w:t>
            </w:r>
          </w:p>
        </w:tc>
        <w:tc>
          <w:tcPr>
            <w:tcW w:w="94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eastAsia="zh-CN"/>
              </w:rPr>
              <w:t>限期内改正并没有造成危害后果的</w:t>
            </w:r>
          </w:p>
        </w:tc>
        <w:tc>
          <w:tcPr>
            <w:tcW w:w="839" w:type="pct"/>
            <w:shd w:val="clear" w:color="auto" w:fill="auto"/>
            <w:vAlign w:val="center"/>
          </w:tcPr>
          <w:p>
            <w:pPr>
              <w:spacing w:line="320" w:lineRule="exact"/>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可以处5万元以下罚款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94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eastAsia="zh-CN"/>
              </w:rPr>
              <w:t>超出责令整改期限整改完毕的，或经水质检测、排水户</w:t>
            </w:r>
            <w:r>
              <w:rPr>
                <w:rFonts w:hint="eastAsia" w:asciiTheme="minorEastAsia" w:hAnsiTheme="minorEastAsia" w:eastAsiaTheme="minorEastAsia" w:cstheme="minorEastAsia"/>
                <w:color w:val="auto"/>
                <w:sz w:val="21"/>
                <w:szCs w:val="21"/>
              </w:rPr>
              <w:t>排</w:t>
            </w:r>
            <w:r>
              <w:rPr>
                <w:rFonts w:hint="eastAsia" w:asciiTheme="minorEastAsia" w:hAnsiTheme="minorEastAsia" w:eastAsiaTheme="minorEastAsia" w:cstheme="minorEastAsia"/>
                <w:color w:val="auto"/>
                <w:sz w:val="21"/>
                <w:szCs w:val="21"/>
                <w:lang w:eastAsia="zh-CN"/>
              </w:rPr>
              <w:t>放污水的</w:t>
            </w:r>
            <w:r>
              <w:rPr>
                <w:rFonts w:hint="eastAsia" w:asciiTheme="minorEastAsia" w:hAnsiTheme="minorEastAsia" w:eastAsiaTheme="minorEastAsia" w:cstheme="minorEastAsia"/>
                <w:color w:val="auto"/>
                <w:sz w:val="21"/>
                <w:szCs w:val="21"/>
              </w:rPr>
              <w:t>水质</w:t>
            </w:r>
            <w:r>
              <w:rPr>
                <w:rFonts w:hint="eastAsia" w:asciiTheme="minorEastAsia" w:hAnsiTheme="minorEastAsia" w:eastAsiaTheme="minorEastAsia" w:cstheme="minorEastAsia"/>
                <w:color w:val="auto"/>
                <w:sz w:val="21"/>
                <w:szCs w:val="21"/>
                <w:lang w:eastAsia="zh-CN"/>
              </w:rPr>
              <w:t>超过《污水排入城镇下水道水质标准》、情况一般严重的，或者造成一般严重后果的</w:t>
            </w:r>
          </w:p>
        </w:tc>
        <w:tc>
          <w:tcPr>
            <w:tcW w:w="839" w:type="pct"/>
            <w:shd w:val="clear" w:color="auto" w:fill="auto"/>
            <w:vAlign w:val="center"/>
          </w:tcPr>
          <w:p>
            <w:pPr>
              <w:spacing w:line="320" w:lineRule="exact"/>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lang w:val="en-US" w:eastAsia="zh-CN"/>
              </w:rPr>
              <w:t>由发证机关</w:t>
            </w:r>
            <w:r>
              <w:rPr>
                <w:rFonts w:hint="eastAsia" w:asciiTheme="minorEastAsia" w:hAnsiTheme="minorEastAsia" w:eastAsiaTheme="minorEastAsia" w:cstheme="minorEastAsia"/>
                <w:kern w:val="0"/>
                <w:sz w:val="21"/>
                <w:szCs w:val="21"/>
                <w:highlight w:val="none"/>
              </w:rPr>
              <w:t>吊销污水排入排水管网许可证，并处5万元以上20万元以下罚款，可以向社会予以通报</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eastAsia="zh-CN"/>
              </w:rPr>
              <w:t>拒不整改的，或经水质检测、排水户</w:t>
            </w:r>
            <w:r>
              <w:rPr>
                <w:rFonts w:hint="eastAsia" w:asciiTheme="minorEastAsia" w:hAnsiTheme="minorEastAsia" w:eastAsiaTheme="minorEastAsia" w:cstheme="minorEastAsia"/>
                <w:color w:val="auto"/>
                <w:sz w:val="21"/>
                <w:szCs w:val="21"/>
              </w:rPr>
              <w:t>排</w:t>
            </w:r>
            <w:r>
              <w:rPr>
                <w:rFonts w:hint="eastAsia" w:asciiTheme="minorEastAsia" w:hAnsiTheme="minorEastAsia" w:eastAsiaTheme="minorEastAsia" w:cstheme="minorEastAsia"/>
                <w:color w:val="auto"/>
                <w:sz w:val="21"/>
                <w:szCs w:val="21"/>
                <w:lang w:eastAsia="zh-CN"/>
              </w:rPr>
              <w:t>放污水的</w:t>
            </w:r>
            <w:r>
              <w:rPr>
                <w:rFonts w:hint="eastAsia" w:asciiTheme="minorEastAsia" w:hAnsiTheme="minorEastAsia" w:eastAsiaTheme="minorEastAsia" w:cstheme="minorEastAsia"/>
                <w:color w:val="auto"/>
                <w:sz w:val="21"/>
                <w:szCs w:val="21"/>
              </w:rPr>
              <w:t>水质</w:t>
            </w:r>
            <w:r>
              <w:rPr>
                <w:rFonts w:hint="eastAsia" w:asciiTheme="minorEastAsia" w:hAnsiTheme="minorEastAsia" w:eastAsiaTheme="minorEastAsia" w:cstheme="minorEastAsia"/>
                <w:color w:val="auto"/>
                <w:sz w:val="21"/>
                <w:szCs w:val="21"/>
                <w:lang w:eastAsia="zh-CN"/>
              </w:rPr>
              <w:t>超过《污水排入城镇下水道水质标准》、情况特别严重的，或者造成影响排水与污水处理设施安全运行等特别严重后果的</w:t>
            </w:r>
          </w:p>
        </w:tc>
        <w:tc>
          <w:tcPr>
            <w:tcW w:w="839" w:type="pct"/>
            <w:shd w:val="clear" w:color="auto" w:fill="auto"/>
            <w:vAlign w:val="center"/>
          </w:tcPr>
          <w:p>
            <w:pPr>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lang w:val="en-US" w:eastAsia="zh-CN"/>
              </w:rPr>
              <w:t>由发证机关</w:t>
            </w:r>
            <w:r>
              <w:rPr>
                <w:rFonts w:hint="eastAsia" w:asciiTheme="minorEastAsia" w:hAnsiTheme="minorEastAsia" w:eastAsiaTheme="minorEastAsia" w:cstheme="minorEastAsia"/>
                <w:kern w:val="0"/>
                <w:sz w:val="21"/>
                <w:szCs w:val="21"/>
                <w:highlight w:val="none"/>
              </w:rPr>
              <w:t>吊销污水排入排水管网许可证，并处20万元以上50万元以下罚款，可以向社会予以通报</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kern w:val="0"/>
                <w:sz w:val="21"/>
                <w:szCs w:val="21"/>
                <w:highlight w:val="none"/>
                <w:lang w:eastAsia="zh-CN"/>
              </w:rPr>
              <w:t>生态环境部门</w:t>
            </w:r>
            <w:r>
              <w:rPr>
                <w:rFonts w:hint="eastAsia" w:asciiTheme="minorEastAsia" w:hAnsiTheme="minorEastAsia" w:eastAsiaTheme="minorEastAsia" w:cstheme="minorEastAsia"/>
                <w:b w:val="0"/>
                <w:bCs w:val="0"/>
                <w:kern w:val="0"/>
                <w:sz w:val="21"/>
                <w:szCs w:val="21"/>
                <w:highlight w:val="none"/>
              </w:rPr>
              <w:t>列入重点排污单位名录的排水户</w:t>
            </w:r>
            <w:r>
              <w:rPr>
                <w:rFonts w:hint="eastAsia" w:asciiTheme="minorEastAsia" w:hAnsiTheme="minorEastAsia" w:eastAsiaTheme="minorEastAsia" w:cstheme="minorEastAsia"/>
                <w:b w:val="0"/>
                <w:bCs w:val="0"/>
                <w:kern w:val="0"/>
                <w:sz w:val="21"/>
                <w:szCs w:val="21"/>
                <w:highlight w:val="none"/>
                <w:lang w:eastAsia="zh-CN"/>
              </w:rPr>
              <w:t>未按照排水许可证要求排放污水的</w:t>
            </w:r>
          </w:p>
        </w:tc>
        <w:tc>
          <w:tcPr>
            <w:tcW w:w="83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处30万元以上50万元以下罚款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《城镇排水与污水处理条例》第五十一条 </w:t>
            </w:r>
            <w:r>
              <w:rPr>
                <w:rFonts w:hint="eastAsia" w:asciiTheme="minorEastAsia" w:hAnsiTheme="minorEastAsia" w:eastAsiaTheme="minorEastAsia" w:cstheme="minorEastAsia"/>
                <w:color w:val="auto"/>
                <w:kern w:val="0"/>
                <w:sz w:val="21"/>
                <w:szCs w:val="21"/>
              </w:rPr>
              <w:t>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《长春市城市排水与污水处理管理办法》第六十一条 </w:t>
            </w:r>
            <w:r>
              <w:rPr>
                <w:rFonts w:hint="eastAsia" w:asciiTheme="minorEastAsia" w:hAnsiTheme="minorEastAsia" w:eastAsiaTheme="minorEastAsia" w:cstheme="minorEastAsia"/>
                <w:color w:val="auto"/>
                <w:kern w:val="0"/>
                <w:sz w:val="21"/>
                <w:szCs w:val="21"/>
              </w:rPr>
              <w:t xml:space="preserve"> 违反本办法规定，因城市排水设施维护或者检修可能对排水造成影响或者严重影响，城市排水设施维护运营单位未提前通知相关排水户的，或者未事先向市或者双阳区、九台区建设主管部门报告，采取应急处理措施的，或者未按照防汛要求对城市排水设施进行全面检查、维护、清疏，影响汛期排水畅通的，由市或者双阳区、九台区建设主管部门责令改正，给予警告；逾期不改正或者造成严重后果的，处10万元以上20万元以下罚款；造成损失的，依法承担赔偿责任。</w:t>
            </w:r>
          </w:p>
        </w:tc>
        <w:tc>
          <w:tcPr>
            <w:tcW w:w="945" w:type="pct"/>
            <w:shd w:val="clear" w:color="auto" w:fill="auto"/>
            <w:vAlign w:val="center"/>
          </w:tcPr>
          <w:p>
            <w:pPr>
              <w:widowControl/>
              <w:spacing w:line="32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lang w:val="en-US" w:eastAsia="zh-CN"/>
              </w:rPr>
              <w:t>限期内改正</w:t>
            </w:r>
            <w:r>
              <w:rPr>
                <w:rFonts w:hint="eastAsia" w:asciiTheme="minorEastAsia" w:hAnsiTheme="minorEastAsia" w:eastAsiaTheme="minorEastAsia" w:cstheme="minorEastAsia"/>
                <w:sz w:val="21"/>
                <w:szCs w:val="21"/>
                <w:lang w:eastAsia="zh-CN"/>
              </w:rPr>
              <w:t>，未没有造成危害后果</w:t>
            </w:r>
            <w:r>
              <w:rPr>
                <w:rFonts w:hint="eastAsia" w:asciiTheme="minorEastAsia" w:hAnsiTheme="minorEastAsia" w:eastAsiaTheme="minorEastAsia" w:cstheme="minorEastAsia"/>
                <w:sz w:val="21"/>
                <w:szCs w:val="21"/>
                <w:lang w:val="en-US" w:eastAsia="zh-CN"/>
              </w:rPr>
              <w:t>的</w:t>
            </w:r>
          </w:p>
        </w:tc>
        <w:tc>
          <w:tcPr>
            <w:tcW w:w="839" w:type="pct"/>
            <w:shd w:val="clear" w:color="auto" w:fill="auto"/>
            <w:vAlign w:val="center"/>
          </w:tcPr>
          <w:p>
            <w:pPr>
              <w:widowControl/>
              <w:spacing w:line="32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rPr>
              <w:t>给予警告</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spacing w:line="32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eastAsia="zh-CN"/>
              </w:rPr>
              <w:t>超出责令整改期限整改完毕的，</w:t>
            </w:r>
            <w:r>
              <w:rPr>
                <w:rFonts w:hint="eastAsia" w:asciiTheme="minorEastAsia" w:hAnsiTheme="minorEastAsia" w:eastAsiaTheme="minorEastAsia" w:cstheme="minorEastAsia"/>
                <w:sz w:val="21"/>
                <w:szCs w:val="21"/>
                <w:lang w:val="en-US" w:eastAsia="zh-CN"/>
              </w:rPr>
              <w:t>或者</w:t>
            </w:r>
            <w:r>
              <w:rPr>
                <w:rFonts w:hint="eastAsia" w:asciiTheme="minorEastAsia" w:hAnsiTheme="minorEastAsia" w:eastAsiaTheme="minorEastAsia" w:cstheme="minorEastAsia"/>
                <w:sz w:val="21"/>
                <w:szCs w:val="21"/>
              </w:rPr>
              <w:t>已造成</w:t>
            </w:r>
            <w:r>
              <w:rPr>
                <w:rFonts w:hint="eastAsia" w:asciiTheme="minorEastAsia" w:hAnsiTheme="minorEastAsia" w:eastAsiaTheme="minorEastAsia" w:cstheme="minorEastAsia"/>
                <w:sz w:val="21"/>
                <w:szCs w:val="21"/>
                <w:lang w:eastAsia="zh-CN"/>
              </w:rPr>
              <w:t>局部污水冒溢或城市内涝的、情况一般严重的，</w:t>
            </w:r>
            <w:r>
              <w:rPr>
                <w:rFonts w:hint="eastAsia" w:asciiTheme="minorEastAsia" w:hAnsiTheme="minorEastAsia" w:eastAsiaTheme="minorEastAsia" w:cstheme="minorEastAsia"/>
                <w:color w:val="auto"/>
                <w:sz w:val="21"/>
                <w:szCs w:val="21"/>
                <w:lang w:eastAsia="zh-CN"/>
              </w:rPr>
              <w:t>或者造成一般严重后果的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处10万元以上15万元以下罚款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spacing w:line="32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eastAsia="zh-CN"/>
              </w:rPr>
              <w:t>拒不整改的，</w:t>
            </w:r>
            <w:r>
              <w:rPr>
                <w:rFonts w:hint="eastAsia" w:asciiTheme="minorEastAsia" w:hAnsiTheme="minorEastAsia" w:eastAsiaTheme="minorEastAsia" w:cstheme="minorEastAsia"/>
                <w:sz w:val="21"/>
                <w:szCs w:val="21"/>
                <w:lang w:val="en-US" w:eastAsia="zh-CN"/>
              </w:rPr>
              <w:t>或者</w:t>
            </w:r>
            <w:r>
              <w:rPr>
                <w:rFonts w:hint="eastAsia" w:asciiTheme="minorEastAsia" w:hAnsiTheme="minorEastAsia" w:eastAsiaTheme="minorEastAsia" w:cstheme="minorEastAsia"/>
                <w:sz w:val="21"/>
                <w:szCs w:val="21"/>
              </w:rPr>
              <w:t>已造成</w:t>
            </w:r>
            <w:r>
              <w:rPr>
                <w:rFonts w:hint="eastAsia" w:asciiTheme="minorEastAsia" w:hAnsiTheme="minorEastAsia" w:eastAsiaTheme="minorEastAsia" w:cstheme="minorEastAsia"/>
                <w:sz w:val="21"/>
                <w:szCs w:val="21"/>
                <w:lang w:eastAsia="zh-CN"/>
              </w:rPr>
              <w:t>局部污水冒溢或城市内涝的、情况特别严重的，</w:t>
            </w:r>
            <w:r>
              <w:rPr>
                <w:rFonts w:hint="eastAsia" w:asciiTheme="minorEastAsia" w:hAnsiTheme="minorEastAsia" w:eastAsiaTheme="minorEastAsia" w:cstheme="minorEastAsia"/>
                <w:sz w:val="21"/>
                <w:szCs w:val="21"/>
                <w:lang w:val="en-US" w:eastAsia="zh-CN"/>
              </w:rPr>
              <w:t>或者造成特别严重后果的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处15万元以上20万元以下罚款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城镇污水处理设施维护运营单位未按照国家有关规定检测进出水水质的，或者未报送污水处理水质和水量、主要污染物削减量等信息和生产运营成本等信息的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《城镇排水与污水处理条例》第五十二条第一款 </w:t>
            </w:r>
            <w:r>
              <w:rPr>
                <w:rFonts w:hint="eastAsia" w:asciiTheme="minorEastAsia" w:hAnsiTheme="minorEastAsia" w:eastAsiaTheme="minorEastAsia" w:cstheme="minorEastAsia"/>
                <w:color w:val="auto"/>
                <w:kern w:val="0"/>
                <w:sz w:val="21"/>
                <w:szCs w:val="21"/>
              </w:rPr>
              <w:t>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《长春市城市排水与污水处理管理办法》第六十二条 第一款 </w:t>
            </w:r>
            <w:r>
              <w:rPr>
                <w:rFonts w:hint="eastAsia" w:asciiTheme="minorEastAsia" w:hAnsiTheme="minorEastAsia" w:eastAsiaTheme="minorEastAsia" w:cstheme="minorEastAsia"/>
                <w:color w:val="auto"/>
                <w:kern w:val="0"/>
                <w:sz w:val="21"/>
                <w:szCs w:val="21"/>
              </w:rPr>
              <w:t>违反本办法规定，城市污水处理设施维护运营单位未按照国家有关规定检测进出水水质的，或者未报送污水处理水质和水量、主要污染物削减量等信息和生产运营成本等信息的，由市或者双阳区、九台区建设主管部门责令改正，可以处5万元以下罚款；造成损失的，依法承担赔偿责任。</w:t>
            </w:r>
          </w:p>
        </w:tc>
        <w:tc>
          <w:tcPr>
            <w:tcW w:w="94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lang w:eastAsia="zh-CN"/>
              </w:rPr>
              <w:t>违法行为轻微的；或限期内改正，没有造成危害</w:t>
            </w:r>
            <w:r>
              <w:rPr>
                <w:rFonts w:hint="eastAsia" w:asciiTheme="minorEastAsia" w:hAnsiTheme="minorEastAsia" w:eastAsiaTheme="minorEastAsia" w:cstheme="minorEastAsia"/>
                <w:kern w:val="0"/>
                <w:sz w:val="21"/>
                <w:szCs w:val="21"/>
                <w:lang w:val="en-US" w:eastAsia="zh-CN"/>
              </w:rPr>
              <w:t>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可以处2万元以下罚款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lang w:eastAsia="zh-CN"/>
              </w:rPr>
              <w:t>违法行为一般或造成一般危害后果的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lang w:eastAsia="zh-CN"/>
              </w:rPr>
              <w:t>可以</w:t>
            </w:r>
            <w:r>
              <w:rPr>
                <w:rFonts w:hint="eastAsia" w:asciiTheme="minorEastAsia" w:hAnsiTheme="minorEastAsia" w:eastAsiaTheme="minorEastAsia" w:cstheme="minorEastAsia"/>
                <w:kern w:val="0"/>
                <w:sz w:val="21"/>
                <w:szCs w:val="21"/>
                <w:highlight w:val="none"/>
              </w:rPr>
              <w:t>处2万元以上4万元以下罚款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lang w:eastAsia="zh-CN"/>
              </w:rPr>
              <w:t>违法行为严重或造成严重后果的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lang w:eastAsia="zh-CN"/>
              </w:rPr>
              <w:t>可以</w:t>
            </w:r>
            <w:r>
              <w:rPr>
                <w:rFonts w:hint="eastAsia" w:asciiTheme="minorEastAsia" w:hAnsiTheme="minorEastAsia" w:eastAsiaTheme="minorEastAsia" w:cstheme="minorEastAsia"/>
                <w:kern w:val="0"/>
                <w:sz w:val="21"/>
                <w:szCs w:val="21"/>
                <w:highlight w:val="none"/>
              </w:rPr>
              <w:t>处4万元以上5万元以下罚款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城镇污水处理设施维护运营单位擅自停运城镇污水处理设施，未按照规定事先报告或者采取应急处理措施的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《城镇排水与污水处理条例》第五十二条第二款 </w:t>
            </w:r>
            <w:r>
              <w:rPr>
                <w:rFonts w:hint="eastAsia" w:asciiTheme="minorEastAsia" w:hAnsiTheme="minorEastAsia" w:eastAsiaTheme="minorEastAsia" w:cstheme="minorEastAsia"/>
                <w:color w:val="auto"/>
                <w:kern w:val="0"/>
                <w:sz w:val="21"/>
                <w:szCs w:val="21"/>
              </w:rPr>
              <w:t>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《长春市城市排水与污水处理管理办法》第六十二条第二款</w:t>
            </w:r>
            <w:r>
              <w:rPr>
                <w:rFonts w:hint="eastAsia" w:asciiTheme="minorEastAsia" w:hAnsiTheme="minorEastAsia" w:eastAsiaTheme="minorEastAsia" w:cstheme="minorEastAsia"/>
                <w:color w:val="auto"/>
                <w:kern w:val="0"/>
                <w:sz w:val="21"/>
                <w:szCs w:val="21"/>
              </w:rPr>
              <w:t xml:space="preserve"> 违反本办法规定，城市污水处理设施维护运营单位擅自停运城市污水处理设施，未按照规定事先报告或者采取应急处理措施的，由市或者双阳区、九台区建设主管部门责令改正，给予警告；逾期不改正或者造成严重后果的，处10万元以上50万元以下罚款；造成损失的，依法承担赔偿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《长春市市政设施管理条例》第七十六条</w:t>
            </w:r>
            <w:r>
              <w:rPr>
                <w:rFonts w:hint="eastAsia" w:asciiTheme="minorEastAsia" w:hAnsiTheme="minorEastAsia" w:eastAsiaTheme="minorEastAsia" w:cstheme="minorEastAsia"/>
                <w:color w:val="auto"/>
                <w:kern w:val="0"/>
                <w:sz w:val="21"/>
                <w:szCs w:val="21"/>
              </w:rPr>
              <w:t xml:space="preserve"> 违反本条例规定，污水处理设施维护运营单位擅自停运污水处理设施，未按照规定事先报告或者采取应急处理措施的，由市政设施主管部门责令改正，给予警告；逾期不改正或者造成严重后果的，处以十万元以上五十万元以下罚款；造成损失的，依法承担赔偿责任。</w:t>
            </w:r>
          </w:p>
        </w:tc>
        <w:tc>
          <w:tcPr>
            <w:tcW w:w="945" w:type="pct"/>
            <w:shd w:val="clear" w:color="auto" w:fill="auto"/>
            <w:vAlign w:val="center"/>
          </w:tcPr>
          <w:p>
            <w:pPr>
              <w:spacing w:line="32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rPr>
              <w:t>未按照规定事先报告或者采取应急处理措施的</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擅自停运</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kern w:val="0"/>
                <w:sz w:val="21"/>
                <w:szCs w:val="21"/>
                <w:lang w:val="en-US" w:eastAsia="zh-CN"/>
              </w:rPr>
              <w:t>小时以内，</w:t>
            </w:r>
            <w:r>
              <w:rPr>
                <w:rFonts w:hint="eastAsia" w:asciiTheme="minorEastAsia" w:hAnsiTheme="minorEastAsia" w:eastAsiaTheme="minorEastAsia" w:cstheme="minorEastAsia"/>
                <w:sz w:val="21"/>
                <w:szCs w:val="21"/>
              </w:rPr>
              <w:t>未造成</w:t>
            </w:r>
            <w:r>
              <w:rPr>
                <w:rFonts w:hint="eastAsia" w:asciiTheme="minorEastAsia" w:hAnsiTheme="minorEastAsia" w:eastAsiaTheme="minorEastAsia" w:cstheme="minorEastAsia"/>
                <w:sz w:val="21"/>
                <w:szCs w:val="21"/>
                <w:lang w:val="en-US" w:eastAsia="zh-CN"/>
              </w:rPr>
              <w:t>严重后果的</w:t>
            </w:r>
          </w:p>
        </w:tc>
        <w:tc>
          <w:tcPr>
            <w:tcW w:w="839" w:type="pct"/>
            <w:shd w:val="clear" w:color="auto" w:fill="auto"/>
            <w:vAlign w:val="center"/>
          </w:tcPr>
          <w:p>
            <w:pPr>
              <w:spacing w:line="32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rPr>
              <w:t>给予警告</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spacing w:line="32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eastAsia="zh-CN"/>
              </w:rPr>
              <w:t>超出责令整改期限整改完毕的，或</w:t>
            </w:r>
            <w:r>
              <w:rPr>
                <w:rFonts w:hint="eastAsia" w:asciiTheme="minorEastAsia" w:hAnsiTheme="minorEastAsia" w:eastAsiaTheme="minorEastAsia" w:cstheme="minorEastAsia"/>
                <w:sz w:val="21"/>
                <w:szCs w:val="21"/>
              </w:rPr>
              <w:t>擅自停运</w:t>
            </w:r>
            <w:r>
              <w:rPr>
                <w:rFonts w:hint="eastAsia" w:asciiTheme="minorEastAsia" w:hAnsiTheme="minorEastAsia" w:eastAsiaTheme="minorEastAsia" w:cstheme="minorEastAsia"/>
                <w:sz w:val="21"/>
                <w:szCs w:val="21"/>
                <w:lang w:val="en-US" w:eastAsia="zh-CN"/>
              </w:rPr>
              <w:t>1小时以上，</w:t>
            </w:r>
            <w:r>
              <w:rPr>
                <w:rFonts w:hint="eastAsia" w:asciiTheme="minorEastAsia" w:hAnsiTheme="minorEastAsia" w:eastAsiaTheme="minorEastAsia" w:cstheme="minorEastAsia"/>
                <w:kern w:val="0"/>
                <w:sz w:val="21"/>
                <w:szCs w:val="21"/>
                <w:lang w:val="en-US" w:eastAsia="zh-CN"/>
              </w:rPr>
              <w:t>5小时以内的，或</w:t>
            </w:r>
            <w:r>
              <w:rPr>
                <w:rFonts w:hint="eastAsia" w:asciiTheme="minorEastAsia" w:hAnsiTheme="minorEastAsia" w:eastAsiaTheme="minorEastAsia" w:cstheme="minorEastAsia"/>
                <w:kern w:val="0"/>
                <w:sz w:val="21"/>
                <w:szCs w:val="21"/>
                <w:lang w:eastAsia="zh-CN"/>
              </w:rPr>
              <w:t>造成少量污水直排</w:t>
            </w:r>
            <w:r>
              <w:rPr>
                <w:rFonts w:hint="eastAsia" w:asciiTheme="minorEastAsia" w:hAnsiTheme="minorEastAsia" w:eastAsiaTheme="minorEastAsia" w:cstheme="minorEastAsia"/>
                <w:sz w:val="21"/>
                <w:szCs w:val="21"/>
                <w:lang w:val="en-US" w:eastAsia="zh-CN"/>
              </w:rPr>
              <w:t>入河、上游局部污水冒溢等严重后果的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处10万元以上30万元以下罚款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highlight w:val="yellow"/>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highlight w:val="yellow"/>
              </w:rPr>
            </w:pPr>
          </w:p>
        </w:tc>
        <w:tc>
          <w:tcPr>
            <w:tcW w:w="945" w:type="pct"/>
            <w:shd w:val="clear" w:color="auto" w:fill="auto"/>
            <w:vAlign w:val="center"/>
          </w:tcPr>
          <w:p>
            <w:pPr>
              <w:spacing w:line="32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拒不整改的</w:t>
            </w: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sz w:val="21"/>
                <w:szCs w:val="21"/>
              </w:rPr>
              <w:t>擅自停运</w:t>
            </w:r>
            <w:r>
              <w:rPr>
                <w:rFonts w:hint="eastAsia" w:asciiTheme="minorEastAsia" w:hAnsiTheme="minorEastAsia" w:eastAsiaTheme="minorEastAsia" w:cstheme="minorEastAsia"/>
                <w:sz w:val="21"/>
                <w:szCs w:val="21"/>
                <w:lang w:val="en-US" w:eastAsia="zh-CN"/>
              </w:rPr>
              <w:t>5小时以上的，</w:t>
            </w:r>
            <w:r>
              <w:rPr>
                <w:rFonts w:hint="eastAsia" w:asciiTheme="minorEastAsia" w:hAnsiTheme="minorEastAsia" w:eastAsiaTheme="minorEastAsia" w:cstheme="minorEastAsia"/>
                <w:kern w:val="0"/>
                <w:sz w:val="21"/>
                <w:szCs w:val="21"/>
                <w:highlight w:val="none"/>
              </w:rPr>
              <w:t>或造成</w:t>
            </w:r>
            <w:r>
              <w:rPr>
                <w:rFonts w:hint="eastAsia" w:asciiTheme="minorEastAsia" w:hAnsiTheme="minorEastAsia" w:eastAsiaTheme="minorEastAsia" w:cstheme="minorEastAsia"/>
                <w:kern w:val="0"/>
                <w:sz w:val="21"/>
                <w:szCs w:val="21"/>
                <w:highlight w:val="none"/>
                <w:lang w:eastAsia="zh-CN"/>
              </w:rPr>
              <w:t>大量</w:t>
            </w:r>
            <w:r>
              <w:rPr>
                <w:rFonts w:hint="eastAsia" w:asciiTheme="minorEastAsia" w:hAnsiTheme="minorEastAsia" w:eastAsiaTheme="minorEastAsia" w:cstheme="minorEastAsia"/>
                <w:kern w:val="0"/>
                <w:sz w:val="21"/>
                <w:szCs w:val="21"/>
                <w:highlight w:val="none"/>
              </w:rPr>
              <w:t>污水直排入河</w:t>
            </w:r>
            <w:r>
              <w:rPr>
                <w:rFonts w:hint="eastAsia" w:asciiTheme="minorEastAsia" w:hAnsiTheme="minorEastAsia" w:eastAsiaTheme="minorEastAsia" w:cstheme="minorEastAsia"/>
                <w:sz w:val="21"/>
                <w:szCs w:val="21"/>
                <w:lang w:val="en-US" w:eastAsia="zh-CN"/>
              </w:rPr>
              <w:t>、上游大面积污水冒溢等</w:t>
            </w:r>
            <w:r>
              <w:rPr>
                <w:rFonts w:hint="eastAsia" w:asciiTheme="minorEastAsia" w:hAnsiTheme="minorEastAsia" w:eastAsiaTheme="minorEastAsia" w:cstheme="minorEastAsia"/>
                <w:kern w:val="0"/>
                <w:sz w:val="21"/>
                <w:szCs w:val="21"/>
                <w:highlight w:val="none"/>
                <w:lang w:eastAsia="zh-CN"/>
              </w:rPr>
              <w:t>特别</w:t>
            </w:r>
            <w:r>
              <w:rPr>
                <w:rFonts w:hint="eastAsia" w:asciiTheme="minorEastAsia" w:hAnsiTheme="minorEastAsia" w:eastAsiaTheme="minorEastAsia" w:cstheme="minorEastAsia"/>
                <w:kern w:val="0"/>
                <w:sz w:val="21"/>
                <w:szCs w:val="21"/>
                <w:highlight w:val="none"/>
              </w:rPr>
              <w:t>严重危害后果的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处30万元以上50万元以下罚款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spacing w:line="320" w:lineRule="exact"/>
              <w:rPr>
                <w:rFonts w:hint="eastAsia" w:asciiTheme="minorEastAsia" w:hAnsiTheme="minorEastAsia" w:eastAsiaTheme="minorEastAsia" w:cstheme="minorEastAsia"/>
                <w:spacing w:val="10"/>
                <w:kern w:val="2"/>
                <w:sz w:val="21"/>
                <w:szCs w:val="21"/>
                <w:lang w:val="en-US" w:eastAsia="zh-CN" w:bidi="ar-SA"/>
              </w:rPr>
            </w:pPr>
            <w:r>
              <w:rPr>
                <w:rFonts w:hint="eastAsia" w:asciiTheme="minorEastAsia" w:hAnsiTheme="minorEastAsia" w:eastAsiaTheme="minorEastAsia" w:cstheme="minorEastAsia"/>
                <w:spacing w:val="10"/>
                <w:sz w:val="21"/>
                <w:szCs w:val="21"/>
              </w:rPr>
              <w:t>城镇污水处理设施维护运营单位或者污泥处理处置单位对产生的污泥以及处理处置后的污泥的去向、用途、用量等未进行跟踪、记录的，或者处理处置后的污泥不符合国家有关标准，造成严重后果的</w:t>
            </w:r>
          </w:p>
          <w:p>
            <w:pPr>
              <w:widowControl/>
              <w:rPr>
                <w:rFonts w:hint="eastAsia" w:asciiTheme="minorEastAsia" w:hAnsiTheme="minorEastAsia" w:eastAsiaTheme="minorEastAsia" w:cstheme="minorEastAsia"/>
                <w:color w:val="auto"/>
                <w:kern w:val="0"/>
                <w:sz w:val="21"/>
                <w:szCs w:val="21"/>
              </w:rPr>
            </w:pPr>
          </w:p>
        </w:tc>
        <w:tc>
          <w:tcPr>
            <w:tcW w:w="1628" w:type="pct"/>
            <w:vMerge w:val="restart"/>
            <w:shd w:val="clear" w:color="auto" w:fill="auto"/>
            <w:vAlign w:val="center"/>
          </w:tcPr>
          <w:p>
            <w:pPr>
              <w:spacing w:line="320" w:lineRule="exact"/>
              <w:rPr>
                <w:rFonts w:hint="eastAsia" w:asciiTheme="minorEastAsia" w:hAnsiTheme="minorEastAsia" w:eastAsiaTheme="minorEastAsia" w:cstheme="minorEastAsia"/>
                <w:spacing w:val="10"/>
                <w:sz w:val="21"/>
                <w:szCs w:val="21"/>
              </w:rPr>
            </w:pPr>
            <w:r>
              <w:rPr>
                <w:rFonts w:hint="eastAsia" w:asciiTheme="minorEastAsia" w:hAnsiTheme="minorEastAsia" w:eastAsiaTheme="minorEastAsia" w:cstheme="minorEastAsia"/>
                <w:b/>
                <w:bCs/>
                <w:spacing w:val="10"/>
                <w:sz w:val="21"/>
                <w:szCs w:val="21"/>
              </w:rPr>
              <w:t>《城镇排水与污水处理条例》 第五十三条第一款</w:t>
            </w:r>
            <w:r>
              <w:rPr>
                <w:rFonts w:hint="eastAsia" w:asciiTheme="minorEastAsia" w:hAnsiTheme="minorEastAsia" w:eastAsiaTheme="minorEastAsia" w:cstheme="minorEastAsia"/>
                <w:b/>
                <w:bCs/>
                <w:spacing w:val="10"/>
                <w:sz w:val="21"/>
                <w:szCs w:val="21"/>
                <w:lang w:val="en-US" w:eastAsia="zh-CN"/>
              </w:rPr>
              <w:t xml:space="preserve"> </w:t>
            </w:r>
            <w:r>
              <w:rPr>
                <w:rFonts w:hint="eastAsia" w:asciiTheme="minorEastAsia" w:hAnsiTheme="minorEastAsia" w:eastAsiaTheme="minorEastAsia" w:cstheme="minorEastAsia"/>
                <w:spacing w:val="10"/>
                <w:sz w:val="21"/>
                <w:szCs w:val="21"/>
              </w:rPr>
              <w:t>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p>
            <w:pPr>
              <w:spacing w:line="320" w:lineRule="exact"/>
              <w:ind w:firstLine="460" w:firstLineChars="200"/>
              <w:rPr>
                <w:rFonts w:hint="eastAsia" w:asciiTheme="minorEastAsia" w:hAnsiTheme="minorEastAsia" w:eastAsiaTheme="minorEastAsia" w:cstheme="minorEastAsia"/>
                <w:spacing w:val="10"/>
                <w:kern w:val="2"/>
                <w:sz w:val="21"/>
                <w:szCs w:val="21"/>
                <w:lang w:val="en-US" w:eastAsia="zh-CN" w:bidi="ar-SA"/>
              </w:rPr>
            </w:pPr>
            <w:r>
              <w:rPr>
                <w:rFonts w:hint="eastAsia" w:asciiTheme="minorEastAsia" w:hAnsiTheme="minorEastAsia" w:eastAsiaTheme="minorEastAsia" w:cstheme="minorEastAsia"/>
                <w:spacing w:val="10"/>
                <w:sz w:val="21"/>
                <w:szCs w:val="21"/>
              </w:rPr>
              <w:t>《长春市城市排水与污水处理管理办法》第六十三条 第一款违反本办法规定，城市污水处理设施维护运营单位或者污泥处理处置单位对产生的污泥以及处理处置后的污泥的去向、用途、用量等未进行跟踪、记录的，或者处理处置后的污泥不符合国家有关标准的，由市或者双阳区、九台区建设主管部门责令限期采取治理措施，给予警告；造成严重后果的，处10万元以上20万元以下罚款；逾期不采取治理措施的，市或者双阳区、九台区建设主管部门可以指定有治理能力的单位代为治理，所需费用由当事人承担；造成损失的，依法承担赔偿责任。</w:t>
            </w:r>
          </w:p>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highlight w:val="none"/>
              </w:rPr>
              <w:t>涉案污泥数量</w:t>
            </w:r>
            <w:r>
              <w:rPr>
                <w:rFonts w:hint="eastAsia" w:asciiTheme="minorEastAsia" w:hAnsiTheme="minorEastAsia" w:eastAsiaTheme="minorEastAsia" w:cstheme="minorEastAsia"/>
                <w:kern w:val="0"/>
                <w:sz w:val="21"/>
                <w:szCs w:val="21"/>
                <w:highlight w:val="none"/>
                <w:lang w:eastAsia="zh-CN"/>
              </w:rPr>
              <w:t>较少，</w:t>
            </w:r>
            <w:r>
              <w:rPr>
                <w:rFonts w:hint="eastAsia" w:asciiTheme="minorEastAsia" w:hAnsiTheme="minorEastAsia" w:eastAsiaTheme="minorEastAsia" w:cstheme="minorEastAsia"/>
                <w:kern w:val="0"/>
                <w:sz w:val="21"/>
                <w:szCs w:val="21"/>
                <w:highlight w:val="none"/>
              </w:rPr>
              <w:t>违法行为轻微的；限期内改正，尚未造成生态环境污染后果的</w:t>
            </w:r>
          </w:p>
        </w:tc>
        <w:tc>
          <w:tcPr>
            <w:tcW w:w="839" w:type="pct"/>
            <w:shd w:val="clear" w:color="auto" w:fill="auto"/>
            <w:vAlign w:val="center"/>
          </w:tcPr>
          <w:p>
            <w:pPr>
              <w:widowControl/>
              <w:ind w:firstLine="0" w:firstLineChars="0"/>
              <w:jc w:val="both"/>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highlight w:val="none"/>
              </w:rPr>
              <w:t>给予警告</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94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kern w:val="0"/>
                <w:sz w:val="21"/>
                <w:szCs w:val="21"/>
                <w:highlight w:val="none"/>
              </w:rPr>
              <w:t>涉案污泥数量</w:t>
            </w:r>
            <w:r>
              <w:rPr>
                <w:rFonts w:hint="eastAsia" w:asciiTheme="minorEastAsia" w:hAnsiTheme="minorEastAsia" w:eastAsiaTheme="minorEastAsia" w:cstheme="minorEastAsia"/>
                <w:kern w:val="0"/>
                <w:sz w:val="21"/>
                <w:szCs w:val="21"/>
                <w:highlight w:val="none"/>
                <w:lang w:eastAsia="zh-CN"/>
              </w:rPr>
              <w:t>较多</w:t>
            </w:r>
            <w:r>
              <w:rPr>
                <w:rFonts w:hint="eastAsia" w:asciiTheme="minorEastAsia" w:hAnsiTheme="minorEastAsia" w:eastAsiaTheme="minorEastAsia" w:cstheme="minorEastAsia"/>
                <w:kern w:val="0"/>
                <w:sz w:val="21"/>
                <w:szCs w:val="21"/>
                <w:highlight w:val="none"/>
              </w:rPr>
              <w:t>，造成一般</w:t>
            </w:r>
            <w:r>
              <w:rPr>
                <w:rFonts w:hint="eastAsia" w:asciiTheme="minorEastAsia" w:hAnsiTheme="minorEastAsia" w:eastAsiaTheme="minorEastAsia" w:cstheme="minorEastAsia"/>
                <w:kern w:val="0"/>
                <w:sz w:val="21"/>
                <w:szCs w:val="21"/>
                <w:highlight w:val="none"/>
                <w:lang w:eastAsia="zh-CN"/>
              </w:rPr>
              <w:t>严重</w:t>
            </w:r>
            <w:r>
              <w:rPr>
                <w:rFonts w:hint="eastAsia" w:asciiTheme="minorEastAsia" w:hAnsiTheme="minorEastAsia" w:eastAsiaTheme="minorEastAsia" w:cstheme="minorEastAsia"/>
                <w:kern w:val="0"/>
                <w:sz w:val="21"/>
                <w:szCs w:val="21"/>
                <w:highlight w:val="none"/>
              </w:rPr>
              <w:t>生态环境污染</w:t>
            </w:r>
            <w:r>
              <w:rPr>
                <w:rFonts w:hint="eastAsia" w:asciiTheme="minorEastAsia" w:hAnsiTheme="minorEastAsia" w:eastAsiaTheme="minorEastAsia" w:cstheme="minorEastAsia"/>
                <w:kern w:val="0"/>
                <w:sz w:val="21"/>
                <w:szCs w:val="21"/>
                <w:highlight w:val="none"/>
                <w:lang w:eastAsia="zh-CN"/>
              </w:rPr>
              <w:t>后果</w:t>
            </w:r>
            <w:r>
              <w:rPr>
                <w:rFonts w:hint="eastAsia" w:asciiTheme="minorEastAsia" w:hAnsiTheme="minorEastAsia" w:eastAsiaTheme="minorEastAsia" w:cstheme="minorEastAsia"/>
                <w:kern w:val="0"/>
                <w:sz w:val="21"/>
                <w:szCs w:val="21"/>
                <w:highlight w:val="none"/>
              </w:rPr>
              <w:t>的</w:t>
            </w:r>
          </w:p>
        </w:tc>
        <w:tc>
          <w:tcPr>
            <w:tcW w:w="839" w:type="pct"/>
            <w:shd w:val="clear" w:color="auto" w:fill="auto"/>
            <w:vAlign w:val="center"/>
          </w:tcPr>
          <w:p>
            <w:pPr>
              <w:widowControl/>
              <w:jc w:val="both"/>
              <w:rPr>
                <w:rFonts w:hint="eastAsia" w:asciiTheme="minorEastAsia" w:hAnsiTheme="minorEastAsia" w:eastAsiaTheme="minorEastAsia" w:cstheme="minorEastAsia"/>
                <w:kern w:val="0"/>
                <w:sz w:val="21"/>
                <w:szCs w:val="21"/>
                <w:highlight w:val="none"/>
                <w:lang w:val="en-US" w:eastAsia="zh-CN" w:bidi="ar-SA"/>
              </w:rPr>
            </w:pPr>
            <w:r>
              <w:rPr>
                <w:rFonts w:hint="eastAsia" w:asciiTheme="minorEastAsia" w:hAnsiTheme="minorEastAsia" w:eastAsiaTheme="minorEastAsia" w:cstheme="minorEastAsia"/>
                <w:kern w:val="0"/>
                <w:sz w:val="21"/>
                <w:szCs w:val="21"/>
                <w:highlight w:val="none"/>
              </w:rPr>
              <w:t>处10万元以上15万元以下罚款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highlight w:val="none"/>
              </w:rPr>
              <w:t>造成特别严重生态环境污染后果的</w:t>
            </w:r>
          </w:p>
        </w:tc>
        <w:tc>
          <w:tcPr>
            <w:tcW w:w="839" w:type="pct"/>
            <w:shd w:val="clear" w:color="auto" w:fill="auto"/>
            <w:vAlign w:val="center"/>
          </w:tcPr>
          <w:p>
            <w:pPr>
              <w:widowControl/>
              <w:jc w:val="both"/>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 w:val="21"/>
                <w:szCs w:val="21"/>
                <w:highlight w:val="none"/>
              </w:rPr>
              <w:t>处15万元以上20万元以下罚款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rPr>
              <w:t>擅自倾倒、堆放、丢弃、遗撒城镇污水处理设施产生的污泥和处理后的污泥的</w:t>
            </w:r>
          </w:p>
        </w:tc>
        <w:tc>
          <w:tcPr>
            <w:tcW w:w="1628" w:type="pct"/>
            <w:vMerge w:val="restart"/>
            <w:shd w:val="clear" w:color="auto" w:fill="auto"/>
            <w:vAlign w:val="center"/>
          </w:tcPr>
          <w:p>
            <w:pPr>
              <w:widowControl/>
              <w:spacing w:line="320" w:lineRule="exact"/>
              <w:ind w:firstLine="422" w:firstLineChars="20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bCs/>
                <w:kern w:val="0"/>
                <w:sz w:val="21"/>
                <w:szCs w:val="21"/>
              </w:rPr>
              <w:t>《中华人民共和国固体废物污染环境防治法》第一百零八条第二款</w:t>
            </w:r>
            <w:r>
              <w:rPr>
                <w:rFonts w:hint="eastAsia" w:asciiTheme="minorEastAsia" w:hAnsiTheme="minorEastAsia" w:eastAsiaTheme="minorEastAsia" w:cstheme="minorEastAsia"/>
                <w:b/>
                <w:bCs/>
                <w:kern w:val="0"/>
                <w:sz w:val="21"/>
                <w:szCs w:val="21"/>
                <w:lang w:val="en-US" w:eastAsia="zh-CN"/>
              </w:rPr>
              <w:t xml:space="preserve"> </w:t>
            </w:r>
            <w:r>
              <w:rPr>
                <w:rFonts w:hint="eastAsia" w:asciiTheme="minorEastAsia" w:hAnsiTheme="minorEastAsia" w:eastAsiaTheme="minorEastAsia" w:cstheme="minorEastAsia"/>
                <w:kern w:val="0"/>
                <w:sz w:val="21"/>
                <w:szCs w:val="21"/>
              </w:rPr>
              <w:t xml:space="preserve">违反本法规定，擅自倾倒、堆放、丢弃、遗撒城镇污水处理设施产生的污泥和处理后的污泥的，由城镇排水主管部门责令改正，处20万元以上二百万元以下的罚款，对直接负责的主管人员和其他直接责任人员处2万元以上10万元以下的罚款；造成严重后果的，处200万元以上500万元以下的罚款，对直接负责的主管人员和其他直接责任人员处5万元以上50万元以下的罚款；拒不改正的，城镇排水主管部门可以指定有治理能力的单位代为治理，所需费用由违法者承担。            </w:t>
            </w:r>
            <w:r>
              <w:rPr>
                <w:rFonts w:hint="eastAsia" w:asciiTheme="minorEastAsia" w:hAnsiTheme="minorEastAsia" w:eastAsiaTheme="minorEastAsia" w:cstheme="minorEastAsia"/>
                <w:kern w:val="0"/>
                <w:sz w:val="21"/>
                <w:szCs w:val="21"/>
                <w:lang w:val="en-US" w:eastAsia="zh-CN"/>
              </w:rPr>
              <w:t xml:space="preserve">                               </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kern w:val="0"/>
                <w:sz w:val="21"/>
                <w:szCs w:val="21"/>
              </w:rPr>
              <w:t xml:space="preserve">《长春市城市排水与污水处理管理办法》第六十三条第二款 </w:t>
            </w:r>
            <w:r>
              <w:rPr>
                <w:rFonts w:hint="eastAsia" w:asciiTheme="minorEastAsia" w:hAnsiTheme="minorEastAsia" w:eastAsiaTheme="minorEastAsia" w:cstheme="minorEastAsia"/>
                <w:kern w:val="0"/>
                <w:sz w:val="21"/>
                <w:szCs w:val="21"/>
              </w:rPr>
              <w:t>反本办法规定，擅自倾倒、堆放、丢弃、遗撒城镇污水处理设施产生的污泥和处理后的污泥的，由市或者双阳区、九台区建设主管部门责令改正，处20万元以上200万元以下的罚款，对直接负责的主管人员和其他直接责任人员处2万元以上10万元以下的罚款；造成严重后果的，处200万元以上500万元以下的罚款，对直接负责的主管人员和其他直接责任人员处5万元以上50万元以下的罚款；拒不改正的，市或者双阳区、九台区建设主管部门可以指定有治理能力的单位代为治理，所需费用由违法者承担。</w:t>
            </w:r>
          </w:p>
        </w:tc>
        <w:tc>
          <w:tcPr>
            <w:tcW w:w="94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涉案污泥数量</w:t>
            </w:r>
            <w:r>
              <w:rPr>
                <w:rFonts w:hint="eastAsia" w:asciiTheme="minorEastAsia" w:hAnsiTheme="minorEastAsia" w:eastAsiaTheme="minorEastAsia" w:cstheme="minorEastAsia"/>
                <w:kern w:val="0"/>
                <w:sz w:val="21"/>
                <w:szCs w:val="21"/>
                <w:highlight w:val="none"/>
                <w:lang w:eastAsia="zh-CN"/>
              </w:rPr>
              <w:t>较少，</w:t>
            </w:r>
            <w:r>
              <w:rPr>
                <w:rFonts w:hint="eastAsia" w:asciiTheme="minorEastAsia" w:hAnsiTheme="minorEastAsia" w:eastAsiaTheme="minorEastAsia" w:cstheme="minorEastAsia"/>
                <w:kern w:val="0"/>
                <w:sz w:val="21"/>
                <w:szCs w:val="21"/>
                <w:highlight w:val="none"/>
              </w:rPr>
              <w:t>污泥未排入自然生态环境，未造成生态环境污染的</w:t>
            </w:r>
          </w:p>
        </w:tc>
        <w:tc>
          <w:tcPr>
            <w:tcW w:w="83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处20万元以上100万元以下的罚款，对直接负责的主管人员和其他直接责任人员处2万元以上5万元以下的罚款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涉案污泥数量</w:t>
            </w:r>
            <w:r>
              <w:rPr>
                <w:rFonts w:hint="eastAsia" w:asciiTheme="minorEastAsia" w:hAnsiTheme="minorEastAsia" w:eastAsiaTheme="minorEastAsia" w:cstheme="minorEastAsia"/>
                <w:kern w:val="0"/>
                <w:sz w:val="21"/>
                <w:szCs w:val="21"/>
                <w:highlight w:val="none"/>
                <w:lang w:eastAsia="zh-CN"/>
              </w:rPr>
              <w:t>较多</w:t>
            </w:r>
            <w:r>
              <w:rPr>
                <w:rFonts w:hint="eastAsia" w:asciiTheme="minorEastAsia" w:hAnsiTheme="minorEastAsia" w:eastAsiaTheme="minorEastAsia" w:cstheme="minorEastAsia"/>
                <w:kern w:val="0"/>
                <w:sz w:val="21"/>
                <w:szCs w:val="21"/>
                <w:highlight w:val="none"/>
              </w:rPr>
              <w:t>，造成轻微生态环境污染后果的</w:t>
            </w:r>
          </w:p>
        </w:tc>
        <w:tc>
          <w:tcPr>
            <w:tcW w:w="83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处100万元以上200万元以下的罚款，对直接负责的主管人员和其他直接责任人员处5万元以上10万元以下的罚款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造成严重生态环境污染后果的</w:t>
            </w:r>
          </w:p>
        </w:tc>
        <w:tc>
          <w:tcPr>
            <w:tcW w:w="83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处200万元以上500万元以下的罚款，对直接负责的主管人员和其他直接责任人员处5万元以上50万元以下的罚款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排水单位或者个人不缴纳污水处理费，逾期拒不缴纳的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《城镇排水与污水处理条例》第五十四条 </w:t>
            </w:r>
            <w:r>
              <w:rPr>
                <w:rFonts w:hint="eastAsia" w:asciiTheme="minorEastAsia" w:hAnsiTheme="minorEastAsia" w:eastAsiaTheme="minorEastAsia" w:cstheme="minorEastAsia"/>
                <w:color w:val="auto"/>
                <w:kern w:val="0"/>
                <w:sz w:val="21"/>
                <w:szCs w:val="21"/>
              </w:rPr>
              <w:t>违反本条例规定，排水单位或者个人不缴纳污水处理费的，由城镇排水主管部门责令限期缴纳，逾期拒不缴纳的，处应缴纳污水处理费数额1倍以上3倍以下罚款。</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《长春市城市排水与污水处理管理办法》第六十四条</w:t>
            </w:r>
            <w:r>
              <w:rPr>
                <w:rFonts w:hint="eastAsia" w:asciiTheme="minorEastAsia" w:hAnsiTheme="minorEastAsia" w:eastAsiaTheme="minorEastAsia" w:cstheme="minorEastAsia"/>
                <w:color w:val="auto"/>
                <w:kern w:val="0"/>
                <w:sz w:val="21"/>
                <w:szCs w:val="21"/>
              </w:rPr>
              <w:t xml:space="preserve"> 违反本办法规定，排水单位或者个人不缴纳污水处理费的，由市或者双阳区、九台区建设主管部门责令限期缴纳，逾期拒不缴纳的，处应缴纳污水处理费数额1倍以上3倍以下罚款。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逾期拒不缴纳10日以下的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处应缴纳污水处理费数额1倍以上1.5倍以下罚款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逾期拒不缴纳10日以上15日以下的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处应缴纳污水处理费数额1.5倍以上2.5倍以下罚款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逾期拒不缴纳15日以上的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处应缴纳污水处理费数额2.5倍以上3倍以下罚款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城镇排水与污水处理设施维护运营单位未按照国家有关规定履行日常巡查、维修和养护责任，保障设施安全运行的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《城镇排水与污水处理条例》第五十五条  </w:t>
            </w:r>
            <w:r>
              <w:rPr>
                <w:rFonts w:hint="eastAsia" w:asciiTheme="minorEastAsia" w:hAnsiTheme="minorEastAsia" w:eastAsiaTheme="minorEastAsia" w:cstheme="minorEastAsia"/>
                <w:color w:val="auto"/>
                <w:kern w:val="0"/>
                <w:sz w:val="21"/>
                <w:szCs w:val="21"/>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一）未按照国家有关规定履行日常巡查、维修和养护责任，保障设施安全运行的；</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《长春市城市排水与污水处理管理办法》第六十五条</w:t>
            </w:r>
            <w:r>
              <w:rPr>
                <w:rFonts w:hint="eastAsia" w:asciiTheme="minorEastAsia" w:hAnsiTheme="minorEastAsia" w:eastAsiaTheme="minorEastAsia" w:cstheme="minorEastAsia"/>
                <w:color w:val="auto"/>
                <w:kern w:val="0"/>
                <w:sz w:val="21"/>
                <w:szCs w:val="21"/>
              </w:rPr>
              <w:t xml:space="preserve">  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一）未按照国家有关规定履行日常巡查、维修和养护责任，保障设施安全运行的；……</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限期内改正并未造成危害后果的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逾期10日内不改正的或造成城镇排水与污水处理设施故障等一般严重后果的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处10万元以上30万元以下罚款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逾期超过10日不改正的或造成污水处理设施停运等特别严重后果的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处30万元以上50万元以下罚款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城镇排水与污水处理设施维护运营单位未及时采取防护措施、组织事故抢修</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《城镇排水与污水处理条例》第五十五条  </w:t>
            </w:r>
            <w:r>
              <w:rPr>
                <w:rFonts w:hint="eastAsia" w:asciiTheme="minorEastAsia" w:hAnsiTheme="minorEastAsia" w:eastAsiaTheme="minorEastAsia" w:cstheme="minorEastAsia"/>
                <w:color w:val="auto"/>
                <w:kern w:val="0"/>
                <w:sz w:val="21"/>
                <w:szCs w:val="21"/>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 （二）未及时采取防护措施、组织事故抢修的；</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sz w:val="21"/>
                <w:szCs w:val="21"/>
              </w:rPr>
              <w:t xml:space="preserve">《长春市城市排水与污水处理管理办法》第六十五条 </w:t>
            </w:r>
            <w:r>
              <w:rPr>
                <w:rFonts w:hint="eastAsia" w:asciiTheme="minorEastAsia" w:hAnsiTheme="minorEastAsia" w:eastAsiaTheme="minorEastAsia" w:cstheme="minorEastAsia"/>
                <w:color w:val="auto"/>
                <w:sz w:val="21"/>
                <w:szCs w:val="21"/>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二）未及时采取防护措施、组织事故抢修的；……</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限期内改正并未造成危害后果的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逾期10日内不改正或者造成一般严重后果的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处10万元以上30万元以下罚款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逾期超过10日不改正或者造成特别严重危害后果的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处30万元以上50万元以下罚款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城镇排水与污水处理设施维护运营单位因巡查、维护不到位，导致窨井盖丢失、损毁，造成人员伤亡和财产损失的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《城镇排水与污水处理条例》第五十五条</w:t>
            </w:r>
            <w:r>
              <w:rPr>
                <w:rFonts w:hint="eastAsia" w:asciiTheme="minorEastAsia" w:hAnsiTheme="minorEastAsia" w:eastAsiaTheme="minorEastAsia" w:cstheme="minorEastAsia"/>
                <w:color w:val="auto"/>
                <w:kern w:val="0"/>
                <w:sz w:val="21"/>
                <w:szCs w:val="21"/>
              </w:rPr>
              <w:t xml:space="preserve"> 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三）因巡查、维护不到位，导致窨井盖丢失、损毁，造成人员伤亡和财产损失的。</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sz w:val="21"/>
                <w:szCs w:val="21"/>
              </w:rPr>
              <w:t xml:space="preserve">《长春市城市排水与污水处理管理办法》第六十五条 </w:t>
            </w:r>
            <w:r>
              <w:rPr>
                <w:rFonts w:hint="eastAsia" w:asciiTheme="minorEastAsia" w:hAnsiTheme="minorEastAsia" w:eastAsiaTheme="minorEastAsia" w:cstheme="minorEastAsia"/>
                <w:color w:val="auto"/>
                <w:sz w:val="21"/>
                <w:szCs w:val="21"/>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三）因巡查、维护不到位，导致窨井盖丢失、损毁，造成人员伤亡和财产损失的。</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限期内改正并未造成危害后果的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逾期10日内不改正或造成人员重伤或财产100万元以下损失的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处10万元以上30万元以下罚款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逾期超过10日不改正并造成人员死亡或财产100万以上损失的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处30万元以上50万元以下罚款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从事危及城镇排水与污水处理设施安全的活动的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《城镇排水与污水处理条例》第五十六条 </w:t>
            </w:r>
            <w:r>
              <w:rPr>
                <w:rFonts w:hint="eastAsia" w:asciiTheme="minorEastAsia" w:hAnsiTheme="minorEastAsia" w:eastAsiaTheme="minorEastAsia" w:cstheme="minorEastAsia"/>
                <w:color w:val="auto"/>
                <w:kern w:val="0"/>
                <w:sz w:val="21"/>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《城镇污水排入排水管网许可管理办法》第三十二条 </w:t>
            </w:r>
            <w:r>
              <w:rPr>
                <w:rFonts w:hint="eastAsia" w:asciiTheme="minorEastAsia" w:hAnsiTheme="minorEastAsia" w:eastAsiaTheme="minorEastAsia" w:cstheme="minorEastAsia"/>
                <w:color w:val="auto"/>
                <w:kern w:val="0"/>
                <w:sz w:val="21"/>
                <w:szCs w:val="21"/>
              </w:rPr>
              <w:t>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《长春市城市排水与污水处理管理办法》第六十六条</w:t>
            </w:r>
            <w:r>
              <w:rPr>
                <w:rFonts w:hint="eastAsia" w:asciiTheme="minorEastAsia" w:hAnsiTheme="minorEastAsia" w:eastAsiaTheme="minorEastAsia" w:cstheme="minorEastAsia"/>
                <w:color w:val="auto"/>
                <w:sz w:val="21"/>
                <w:szCs w:val="21"/>
              </w:rPr>
              <w:t xml:space="preserve"> 违反本办法规定，从事危及城市排水与污水处理设施安全活动的，由市或者双阳区、九台区建设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 xml:space="preserve">《长春市市政设施管理条例》第七十五条 </w:t>
            </w:r>
            <w:r>
              <w:rPr>
                <w:rFonts w:hint="eastAsia" w:asciiTheme="minorEastAsia" w:hAnsiTheme="minorEastAsia" w:eastAsiaTheme="minorEastAsia" w:cstheme="minorEastAsia"/>
                <w:color w:val="auto"/>
                <w:kern w:val="0"/>
                <w:sz w:val="21"/>
                <w:szCs w:val="21"/>
              </w:rPr>
              <w:t>违反本条例规定，有损坏城市排水设施行为的，由市政设施主管部门责令停止违法行为，限期恢复原状或者采取其他补救措施，给予警告；逾期不采取补救措施或者造成严重后果的，对单位处以十万元以上三十万元以下罚款，对个人处以二万元以上十万元以下罚款；造成损失的，依法承担赔偿责任；构成犯罪的，依法追究刑事责任。</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限期内恢复原状或者采取其他补救措施的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责令停止违法行为，给予警告</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超出期限但采取补救措施的，或者造成一般严重后果的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对单位处10万元以上20万元以下罚款，对个人处2万元以上5万元以下罚款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拒不采取补救措施的，或者造成特别严重危害后果的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对单位处20万元以上30万元以下罚款，对个人处5万元以上10万元以下罚款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有关单位未与施工单位、设施维护运营单位等共同制定设施保护方案，并采取相应的安全防护措施的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《城镇排水与污水处理条例》第五十七条第一款 </w:t>
            </w:r>
            <w:r>
              <w:rPr>
                <w:rFonts w:hint="eastAsia" w:asciiTheme="minorEastAsia" w:hAnsiTheme="minorEastAsia" w:eastAsiaTheme="minorEastAsia" w:cstheme="minorEastAsia"/>
                <w:color w:val="auto"/>
                <w:kern w:val="0"/>
                <w:sz w:val="21"/>
                <w:szCs w:val="21"/>
              </w:rPr>
              <w:t>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sz w:val="21"/>
                <w:szCs w:val="21"/>
              </w:rPr>
              <w:t xml:space="preserve">《长春市城市排水与污水处理管理办法》第六十七条 第一款 </w:t>
            </w:r>
            <w:r>
              <w:rPr>
                <w:rFonts w:hint="eastAsia" w:asciiTheme="minorEastAsia" w:hAnsiTheme="minorEastAsia" w:eastAsiaTheme="minorEastAsia" w:cstheme="minorEastAsia"/>
                <w:color w:val="auto"/>
                <w:sz w:val="21"/>
                <w:szCs w:val="21"/>
              </w:rPr>
              <w:t>违反本办法规定，有关单位未与设施维护运营单位等共同制定设施保护方案并采取相应的安全防护措施的，由市或者双阳区、九台区建设主管部门责令改正，处2万元以上5万元以下罚款；造成严重后果的，处5万元以上10万元以下罚款；造成损失的，依法承担赔偿责任；构成犯罪的，依法追究刑事责任。</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违法行为轻微的，或者限期内改正，没有造成危害后果的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处2万元以上3万元以下罚款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超出整改期限整改完毕的，或者造成一般危害后果的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处3万元以上5万元以下罚款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造成城镇排水或污水处理安全事故或突发事件等严重后果的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处5万元以上10万元以下罚款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擅自拆除、改动城镇排水与污水处理设施的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《城镇排水与污水处理条例》第五十七条第二款 </w:t>
            </w:r>
            <w:r>
              <w:rPr>
                <w:rFonts w:hint="eastAsia" w:asciiTheme="minorEastAsia" w:hAnsiTheme="minorEastAsia" w:eastAsiaTheme="minorEastAsia" w:cstheme="minorEastAsia"/>
                <w:color w:val="auto"/>
                <w:kern w:val="0"/>
                <w:sz w:val="21"/>
                <w:szCs w:val="21"/>
              </w:rPr>
              <w:t>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《长春市城市排水与污水处理管理办法》第六十七条 第二款</w:t>
            </w:r>
            <w:r>
              <w:rPr>
                <w:rFonts w:hint="eastAsia" w:asciiTheme="minorEastAsia" w:hAnsiTheme="minorEastAsia" w:eastAsiaTheme="minorEastAsia" w:cstheme="minorEastAsia"/>
                <w:color w:val="auto"/>
                <w:kern w:val="0"/>
                <w:sz w:val="21"/>
                <w:szCs w:val="21"/>
              </w:rPr>
              <w:t>违反本办法规定，擅自拆除、改动城市排水与污水处理设施的，由市或者双阳区、九台区建设主管部门责令改正，恢复原状或者采取其他补救措施，处5万元以上10万元以下罚款；造成严重后果的，处10万元以上30万元以下罚款；造成损失的，依法承担赔偿责任；构成犯罪的，依法追究刑事责任。</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lang w:eastAsia="zh-CN"/>
              </w:rPr>
              <w:t>《</w:t>
            </w:r>
            <w:r>
              <w:rPr>
                <w:rFonts w:hint="eastAsia" w:asciiTheme="minorEastAsia" w:hAnsiTheme="minorEastAsia" w:eastAsiaTheme="minorEastAsia" w:cstheme="minorEastAsia"/>
                <w:b/>
                <w:bCs/>
                <w:color w:val="auto"/>
                <w:kern w:val="0"/>
                <w:sz w:val="21"/>
                <w:szCs w:val="21"/>
              </w:rPr>
              <w:t>长春市市政设施管理条例》第七十四条</w:t>
            </w:r>
            <w:r>
              <w:rPr>
                <w:rFonts w:hint="eastAsia" w:asciiTheme="minorEastAsia" w:hAnsiTheme="minorEastAsia" w:eastAsiaTheme="minorEastAsia" w:cstheme="minorEastAsia"/>
                <w:b/>
                <w:bCs/>
                <w:color w:val="auto"/>
                <w:kern w:val="0"/>
                <w:sz w:val="21"/>
                <w:szCs w:val="21"/>
                <w:lang w:val="en-US" w:eastAsia="zh-CN"/>
              </w:rPr>
              <w:t xml:space="preserve">第二款 </w:t>
            </w:r>
            <w:r>
              <w:rPr>
                <w:rFonts w:hint="eastAsia" w:asciiTheme="minorEastAsia" w:hAnsiTheme="minorEastAsia" w:eastAsiaTheme="minorEastAsia" w:cstheme="minorEastAsia"/>
                <w:color w:val="auto"/>
                <w:kern w:val="0"/>
                <w:sz w:val="21"/>
                <w:szCs w:val="21"/>
              </w:rPr>
              <w:t>擅自拆除、改动城市排水设施的，由市政设施主管部门责令改正，恢复原状或者采取其他补救措施，处以五万元以上十万元以下罚款;造成严重后果的，处以十万元以上三十万元以下罚款；造成损失的，依法承担赔偿责任；构成犯罪的，依法追究刑事责任。</w:t>
            </w:r>
          </w:p>
        </w:tc>
        <w:tc>
          <w:tcPr>
            <w:tcW w:w="945"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违法行为轻微的，或者限期内改正，没有造成危害后果的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处5万元以上8万元以下罚款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超出整改期限整改完毕的，或者造成一般危害后果的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处8万元以上10万元以下罚款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造成城镇排水或污水处理安全事故或突发事件等严重后果的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处10万元以上30万元以下罚款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排水户名称、法定代表人等其他事项变更，未按本办法规定及时向城镇排水主管部门申请办理变更的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《城镇污水排入排水管网许可管理办法》第二十九条 </w:t>
            </w:r>
            <w:r>
              <w:rPr>
                <w:rFonts w:hint="eastAsia" w:asciiTheme="minorEastAsia" w:hAnsiTheme="minorEastAsia" w:eastAsiaTheme="minorEastAsia" w:cstheme="minorEastAsia"/>
                <w:color w:val="auto"/>
                <w:kern w:val="0"/>
                <w:sz w:val="21"/>
                <w:szCs w:val="21"/>
              </w:rPr>
              <w:t>排水户名称、法定代表人等其他事项变更，未按本办法规定及时向城镇排水主管部门申请办理变更的，由城镇排水主管部门责令改正，可以处1万元以下罚款。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超过规定时间1个月以下改正的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可以处3000元以下的罚款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超过规定时间1个月以上2个月以下改正的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可以处3000元以上7000元以下的罚款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超过规定时间2个月以上改正的或拒不改正的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可以处7000元以上1万元以下的罚款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排水户以欺骗、贿赂等不正当手段取得排水许可的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《城镇污水排入排水管网许可管理办法》第三十条 </w:t>
            </w:r>
            <w:r>
              <w:rPr>
                <w:rFonts w:hint="eastAsia" w:asciiTheme="minorEastAsia" w:hAnsiTheme="minorEastAsia" w:eastAsiaTheme="minorEastAsia" w:cstheme="minorEastAsia"/>
                <w:color w:val="auto"/>
                <w:kern w:val="0"/>
                <w:sz w:val="21"/>
                <w:szCs w:val="21"/>
              </w:rPr>
              <w:t>排水户以欺骗、贿赂等不正当手段取得排水许可的，可以处3万元以下罚款；造成损失的，依法承担赔偿责任；构成犯罪的，依法追究刑事责任。</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违法行为轻微的；或没有造成危害后果的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可以处1万元以下的罚款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造成一般危害后果的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可以处1万元以上2万元以下的罚款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造成严重危害后果的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可以处2万元以上3万元以下的罚款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排水户因发生事故或者其他突发事件，排放的污水可能危及城镇排水与污水处理设施安全运行，没有立即暂停排放，未采取措施消除危害，或者并未按规定及时向城镇排水主管部门等有关部门报告的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《城镇污水排入排水管网许可管理办法》第三十一条 </w:t>
            </w:r>
            <w:r>
              <w:rPr>
                <w:rFonts w:hint="eastAsia" w:asciiTheme="minorEastAsia" w:hAnsiTheme="minorEastAsia" w:eastAsiaTheme="minorEastAsia" w:cstheme="minorEastAsia"/>
                <w:color w:val="auto"/>
                <w:kern w:val="0"/>
                <w:sz w:val="21"/>
                <w:szCs w:val="21"/>
              </w:rPr>
              <w:t>违反本办法规定，排水户因发生事故或者其他突发事件，排放的污水可能危及城镇排水与污水处理设施安全运行，没有立即暂停排放，未采取措施消除危害，或者并未按规定及时向城镇排水主管部门等有关部门报告的，城镇排水主管部门可以处3万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违法行为轻微的；或没有造成危害后果的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可以处1万元以下的罚款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造成一般危害后果的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可以处1万元以上2万元以下的罚款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造成严重危害后果的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可以处2万元以上3万元以下的罚款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重点排水户未建立档案管理制度，或者档案记录保存期限少于5年的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《城镇污水排入排水管网许可管理办法》第三十三条</w:t>
            </w:r>
            <w:r>
              <w:rPr>
                <w:rFonts w:hint="eastAsia" w:asciiTheme="minorEastAsia" w:hAnsiTheme="minorEastAsia" w:eastAsiaTheme="minorEastAsia" w:cstheme="minorEastAsia"/>
                <w:color w:val="auto"/>
                <w:kern w:val="0"/>
                <w:sz w:val="21"/>
                <w:szCs w:val="21"/>
              </w:rPr>
              <w:t>　重点排水户未按照本办法规定建立档案管理制度，或者档案记录保存期限少于5年的，由城镇排水主管部门责令改正，可以处3万元以下罚款。</w:t>
            </w:r>
          </w:p>
        </w:tc>
        <w:tc>
          <w:tcPr>
            <w:tcW w:w="945"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highlight w:val="none"/>
                <w:shd w:val="clear" w:color="auto" w:fill="FFFFFF"/>
              </w:rPr>
              <w:t>违法行为轻微的；或限期内改正，没有造成危害后果的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可以处1万元以下罚款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highlight w:val="none"/>
              </w:rPr>
              <w:t>违法行为一般或造成一般危害后果的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可以处1万元以上2万元以下罚款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highlight w:val="none"/>
                <w:shd w:val="clear" w:color="auto" w:fill="FFFFFF"/>
              </w:rPr>
              <w:t>违法行为严重或造成严重后果的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可以处2万元以上3万元以下罚款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排水户拒不接受水质、水量监测或者妨碍、阻挠城镇排水主管部门依法监督检查的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《城镇污水排入排水管网许可管理办法》第三十四条 </w:t>
            </w:r>
            <w:r>
              <w:rPr>
                <w:rFonts w:hint="eastAsia" w:asciiTheme="minorEastAsia" w:hAnsiTheme="minorEastAsia" w:eastAsiaTheme="minorEastAsia" w:cstheme="minorEastAsia"/>
                <w:color w:val="auto"/>
                <w:kern w:val="0"/>
                <w:sz w:val="21"/>
                <w:szCs w:val="21"/>
              </w:rPr>
              <w:t>排水户违反本办法规定，拒不接受水质、水量监测或者妨碍、阻挠城镇排水主管部门依法监督检查的，由城镇排水主管部门给予警告；情节严重的，处3万元以下罚款。</w:t>
            </w:r>
          </w:p>
        </w:tc>
        <w:tc>
          <w:tcPr>
            <w:tcW w:w="945"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违法行为轻微的；或限期内改正，没有造成危害后果的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给予警告，处1万元以下罚款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highlight w:val="none"/>
              </w:rPr>
              <w:t>违法行为一般或造成一般危害后果的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给予警告；处1万元以上2万元以下罚款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sz w:val="21"/>
                <w:szCs w:val="21"/>
                <w:highlight w:val="none"/>
                <w:shd w:val="clear" w:color="auto" w:fill="FFFFFF"/>
              </w:rPr>
              <w:t>违法行为严重或造成严重后果的</w:t>
            </w:r>
          </w:p>
        </w:tc>
        <w:tc>
          <w:tcPr>
            <w:tcW w:w="839" w:type="pct"/>
            <w:shd w:val="clear" w:color="auto" w:fill="auto"/>
            <w:vAlign w:val="center"/>
          </w:tcPr>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highlight w:val="none"/>
              </w:rPr>
              <w:t>给予警告；处2万元以上3万元以下罚款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招标人不具备自行办理施工招标事宜条件而自行招标的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kern w:val="0"/>
                <w:sz w:val="21"/>
                <w:szCs w:val="21"/>
              </w:rPr>
              <w:t xml:space="preserve">《房屋建筑和市政基础设施工程施工招标投标管理办法》第五十一条 </w:t>
            </w:r>
            <w:r>
              <w:rPr>
                <w:rFonts w:hint="eastAsia" w:asciiTheme="minorEastAsia" w:hAnsiTheme="minorEastAsia" w:eastAsiaTheme="minorEastAsia" w:cstheme="minorEastAsia"/>
                <w:color w:val="auto"/>
                <w:kern w:val="0"/>
                <w:sz w:val="21"/>
                <w:szCs w:val="21"/>
              </w:rPr>
              <w:t>招标人不具备自行办理施工招标事宜条件而自行招标的，县级以上地方人民政府建设行政主管部门应当责令改正，处1万元以下的罚款。</w:t>
            </w: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fill="FFFFFF"/>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处3000元以下的罚款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lang w:val="en-US" w:eastAsia="zh-CN"/>
              </w:rPr>
              <w:t>首违不罚事项</w:t>
            </w: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处3000元以上8000元以下的罚款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225" w:type="pct"/>
            <w:vMerge w:val="continue"/>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处8000元以上10000元以下的罚款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施工单位对施工工地未设置硬质围挡，或者未采取覆盖、分段作业、择时施工、洒水抑尘、冲洗地面和车辆等有效防尘降尘措施的；建筑土方、工程渣土、建筑垃圾未及时清运，或者未采用密闭式防尘网遮盖的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《中华人民共和国大气污染防治法》第一百一十五条第一款　</w:t>
            </w:r>
            <w:r>
              <w:rPr>
                <w:rFonts w:hint="eastAsia" w:asciiTheme="minorEastAsia" w:hAnsiTheme="minorEastAsia" w:eastAsiaTheme="minorEastAsia" w:cstheme="minorEastAsia"/>
                <w:color w:val="auto"/>
                <w:kern w:val="0"/>
                <w:sz w:val="21"/>
                <w:szCs w:val="21"/>
              </w:rPr>
              <w:t>违反本法规定，施工单位有下列行为之一的，由县级以上人民政府住房城乡建设等主管部门按照职责责令改正，处一万元以上十万元以下的罚款；拒不改正的，责令停工整治：</w:t>
            </w:r>
          </w:p>
          <w:p>
            <w:pPr>
              <w:widowControl/>
              <w:numPr>
                <w:ilvl w:val="0"/>
                <w:numId w:val="24"/>
              </w:num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施工工地未设置硬质围挡，或者未采取覆盖、分段作业、择时施工、洒水抑尘、冲洗地面和车辆等有效防尘降尘措施的；</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kern w:val="0"/>
                <w:sz w:val="21"/>
                <w:szCs w:val="21"/>
              </w:rPr>
              <w:t>　（二）建筑土方、工程渣土、建筑垃圾未及时清运，或者未采用密闭式防尘网遮盖的。</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处1万元以上3万元以下的罚款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处3万元以上8万元以下的罚款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拒不改正违法行为，拒绝、逃避监督检查，伪造、销毁、藏匿有关证据材料，有违法行为危害后果的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处8万元以上10万元以下的罚款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建设单位未对暂时不能开工的建设用地的裸露地面进行覆盖，或者未对超过三个月不能开工的建设用地的裸露地面进行绿化、铺装或者遮盖的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 xml:space="preserve">《中华人民共和国大气污染防治法》第一百一十五条第二款 </w:t>
            </w:r>
            <w:r>
              <w:rPr>
                <w:rFonts w:hint="eastAsia" w:asciiTheme="minorEastAsia" w:hAnsiTheme="minorEastAsia" w:eastAsiaTheme="minorEastAsia" w:cstheme="minorEastAsia"/>
                <w:color w:val="auto"/>
                <w:kern w:val="0"/>
                <w:sz w:val="21"/>
                <w:szCs w:val="21"/>
              </w:rPr>
              <w:t>违反本法规定，施工单位有下列行为之一的，由县级以上人民政府住房城乡建设等主管部门按照职责责令改正，处一万元以上十万元以下的罚款；拒不改正的，责令停工整治：</w:t>
            </w:r>
          </w:p>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color w:val="auto"/>
                <w:kern w:val="0"/>
                <w:sz w:val="21"/>
                <w:szCs w:val="21"/>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处1万元以上3万元以下的罚款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25" w:type="pct"/>
            <w:vMerge w:val="continue"/>
            <w:shd w:val="clear" w:color="auto" w:fill="auto"/>
            <w:vAlign w:val="center"/>
          </w:tcPr>
          <w:p>
            <w:pPr>
              <w:pStyle w:val="32"/>
              <w:widowControl/>
              <w:ind w:firstLine="0"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处3万元以上8万元以下的罚款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25" w:type="pct"/>
            <w:vMerge w:val="continue"/>
            <w:shd w:val="clear" w:color="auto" w:fill="auto"/>
            <w:vAlign w:val="center"/>
          </w:tcPr>
          <w:p>
            <w:pPr>
              <w:pStyle w:val="32"/>
              <w:widowControl/>
              <w:ind w:firstLine="0" w:firstLineChars="0"/>
              <w:rPr>
                <w:rFonts w:hint="eastAsia" w:asciiTheme="minorEastAsia" w:hAnsiTheme="minorEastAsia" w:eastAsiaTheme="minorEastAsia" w:cstheme="minorEastAsia"/>
                <w:b/>
                <w:bCs/>
                <w:color w:val="auto"/>
                <w:kern w:val="0"/>
                <w:sz w:val="21"/>
                <w:szCs w:val="21"/>
              </w:rPr>
            </w:pPr>
          </w:p>
        </w:tc>
        <w:tc>
          <w:tcPr>
            <w:tcW w:w="998"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拒不改正违法行为，拒绝、逃避监督检查，伪造、销毁、藏匿有关证据材料，有违法行为危害后果的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处8万元以上10万元以下的罚款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pacing w:val="10"/>
                <w:sz w:val="21"/>
                <w:szCs w:val="21"/>
              </w:rPr>
              <w:t>企业以欺骗、贿赂等不正当手段取得建筑业企业资质的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kern w:val="0"/>
                <w:sz w:val="21"/>
                <w:szCs w:val="21"/>
              </w:rPr>
            </w:pPr>
            <w:r>
              <w:rPr>
                <w:rFonts w:hint="eastAsia" w:asciiTheme="minorEastAsia" w:hAnsiTheme="minorEastAsia" w:eastAsiaTheme="minorEastAsia" w:cstheme="minorEastAsia"/>
                <w:b/>
                <w:bCs/>
                <w:color w:val="auto"/>
                <w:spacing w:val="10"/>
                <w:sz w:val="21"/>
                <w:szCs w:val="21"/>
              </w:rPr>
              <w:t>《建筑业企业资质管理规定》第三十六条</w:t>
            </w:r>
            <w:r>
              <w:rPr>
                <w:rFonts w:hint="eastAsia" w:asciiTheme="minorEastAsia" w:hAnsiTheme="minorEastAsia" w:eastAsiaTheme="minorEastAsia" w:cstheme="minorEastAsia"/>
                <w:color w:val="auto"/>
                <w:spacing w:val="10"/>
                <w:sz w:val="21"/>
                <w:szCs w:val="21"/>
              </w:rPr>
              <w:t>　企业以欺骗、贿赂等不正当手段取得建筑业企业资质的，由原资质许可机关予以撤销；由县级以上地方人民政府住房城乡建设主管部门或者其他有关部门给予警告，并处3万元的罚款；申请企业3年内不得再次申请建筑业企业资质。</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给予警告，责令改正，并处以1万元以上1.5万元以下的罚款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25" w:type="pct"/>
            <w:vMerge w:val="continue"/>
            <w:shd w:val="clear" w:color="auto" w:fill="auto"/>
            <w:vAlign w:val="center"/>
          </w:tcPr>
          <w:p>
            <w:pPr>
              <w:pStyle w:val="32"/>
              <w:widowControl/>
              <w:ind w:firstLine="0"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sz w:val="21"/>
                <w:szCs w:val="21"/>
              </w:rPr>
              <w:t>给予警告，责令改正，并处以1.5万元以上2万元以下的罚款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25" w:type="pct"/>
            <w:vMerge w:val="continue"/>
            <w:shd w:val="clear" w:color="auto" w:fill="auto"/>
            <w:vAlign w:val="center"/>
          </w:tcPr>
          <w:p>
            <w:pPr>
              <w:pStyle w:val="32"/>
              <w:widowControl/>
              <w:ind w:firstLine="0"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给予警告，责令改正，并处以2万元以上3万元以下的罚款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审查机构超出范围从事施工图审查的</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使用不符合条件审查人员的</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未按规定的内容进行审查的</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未按规定上报审查过程中发现的违法违规行为的；未按规定填写审查意见告知书的；未按规定在审查合格书和施工图上签字盖章的；已出具审查合格书的施工图，仍有违反法律、法规和工程建设强制性标准的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《房屋建筑和市政基础设施工程施工图设计文件审查管理办法》第二十四条</w:t>
            </w:r>
            <w:r>
              <w:rPr>
                <w:rFonts w:hint="eastAsia" w:asciiTheme="minorEastAsia" w:hAnsiTheme="minorEastAsia" w:eastAsiaTheme="minorEastAsia" w:cstheme="minorEastAsia"/>
                <w:b/>
                <w:bCs/>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一）超出范围从事施工图审查的；（二）使用不符合条件审查人员的；（三）未按规定的内容进行审查的；（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责令改正，对审查机构处3万元罚款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pacing w:val="10"/>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责令改正，对审查机构处3万元罚款，并记入信用档案</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pacing w:val="10"/>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责令改正，处3万元罚款，并记入信用档案</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未依法进行地震安全性评价的，或者未按照地震安全性评价报告确定的抗震设防要求进行抗震设防的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《长春市地震安全性评价管理条例》</w:t>
            </w:r>
            <w:r>
              <w:rPr>
                <w:rFonts w:hint="eastAsia" w:asciiTheme="minorEastAsia" w:hAnsiTheme="minorEastAsia" w:eastAsiaTheme="minorEastAsia" w:cstheme="minorEastAsia"/>
                <w:color w:val="auto"/>
                <w:sz w:val="21"/>
                <w:szCs w:val="21"/>
              </w:rPr>
              <w:t>第十五条 违反本条例，未依法进行地震安全性评价的，或者未按照地震安全性评价报告确定的抗震设防要求进行抗震设防的，由市、县（市）、双阳区、九台区建设主管部门责令限期改正，逾期不改正的，处三万元以上三十万元以下的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未在规定期限内改正违法行为，有关工程尚未开工的，对工程质量影响一般的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处</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万元以上</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未在规定期间内改正违法行为，建设工程已经完成设计，尚未开始施工的，对工程质量影响较重的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处</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万元以上</w:t>
            </w:r>
            <w:r>
              <w:rPr>
                <w:rFonts w:hint="eastAsia" w:asciiTheme="minorEastAsia" w:hAnsiTheme="minorEastAsia" w:eastAsiaTheme="minorEastAsia" w:cstheme="minorEastAsia"/>
                <w:color w:val="auto"/>
                <w:sz w:val="21"/>
                <w:szCs w:val="21"/>
                <w:lang w:val="en-US" w:eastAsia="zh-CN"/>
              </w:rPr>
              <w:t>18</w:t>
            </w:r>
            <w:r>
              <w:rPr>
                <w:rFonts w:hint="eastAsia" w:asciiTheme="minorEastAsia" w:hAnsiTheme="minorEastAsia" w:eastAsiaTheme="minorEastAsia" w:cstheme="minorEastAsia"/>
                <w:color w:val="auto"/>
                <w:sz w:val="21"/>
                <w:szCs w:val="21"/>
              </w:rPr>
              <w:t>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未在规定期限内改正违法行为，有关工程已经开工尚未完工的,对工程质量影响严重的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w:t>
            </w:r>
            <w:r>
              <w:rPr>
                <w:rFonts w:hint="eastAsia" w:asciiTheme="minorEastAsia" w:hAnsiTheme="minorEastAsia" w:eastAsiaTheme="minorEastAsia" w:cstheme="minorEastAsia"/>
                <w:color w:val="auto"/>
                <w:sz w:val="21"/>
                <w:szCs w:val="21"/>
                <w:lang w:val="en-US" w:eastAsia="zh-CN"/>
              </w:rPr>
              <w:t>18</w:t>
            </w:r>
            <w:r>
              <w:rPr>
                <w:rFonts w:hint="eastAsia" w:asciiTheme="minorEastAsia" w:hAnsiTheme="minorEastAsia" w:eastAsiaTheme="minorEastAsia" w:cstheme="minorEastAsia"/>
                <w:color w:val="auto"/>
                <w:sz w:val="21"/>
                <w:szCs w:val="21"/>
              </w:rPr>
              <w:t>万元以上</w:t>
            </w:r>
            <w:r>
              <w:rPr>
                <w:rFonts w:hint="eastAsia" w:asciiTheme="minorEastAsia" w:hAnsiTheme="minorEastAsia" w:eastAsiaTheme="minorEastAsia" w:cstheme="minorEastAsia"/>
                <w:color w:val="auto"/>
                <w:sz w:val="21"/>
                <w:szCs w:val="21"/>
                <w:lang w:val="en-US" w:eastAsia="zh-CN"/>
              </w:rPr>
              <w:t>25</w:t>
            </w:r>
            <w:r>
              <w:rPr>
                <w:rFonts w:hint="eastAsia" w:asciiTheme="minorEastAsia" w:hAnsiTheme="minorEastAsia" w:eastAsiaTheme="minorEastAsia" w:cstheme="minorEastAsia"/>
                <w:color w:val="auto"/>
                <w:sz w:val="21"/>
                <w:szCs w:val="21"/>
              </w:rPr>
              <w:t>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未在规定期限内改正违法行为，有关工程已经完工的，对工程质量影响特别严重的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w:t>
            </w:r>
            <w:r>
              <w:rPr>
                <w:rFonts w:hint="eastAsia" w:asciiTheme="minorEastAsia" w:hAnsiTheme="minorEastAsia" w:eastAsiaTheme="minorEastAsia" w:cstheme="minorEastAsia"/>
                <w:color w:val="auto"/>
                <w:sz w:val="21"/>
                <w:szCs w:val="21"/>
                <w:lang w:val="en-US" w:eastAsia="zh-CN"/>
              </w:rPr>
              <w:t>25</w:t>
            </w:r>
            <w:r>
              <w:rPr>
                <w:rFonts w:hint="eastAsia" w:asciiTheme="minorEastAsia" w:hAnsiTheme="minorEastAsia" w:eastAsiaTheme="minorEastAsia" w:cstheme="minorEastAsia"/>
                <w:color w:val="auto"/>
                <w:sz w:val="21"/>
                <w:szCs w:val="21"/>
              </w:rPr>
              <w:t>万元以上</w:t>
            </w:r>
            <w:r>
              <w:rPr>
                <w:rFonts w:hint="eastAsia" w:asciiTheme="minorEastAsia" w:hAnsiTheme="minorEastAsia" w:eastAsiaTheme="minorEastAsia" w:cstheme="minorEastAsia"/>
                <w:color w:val="auto"/>
                <w:sz w:val="21"/>
                <w:szCs w:val="21"/>
                <w:lang w:val="en-US" w:eastAsia="zh-CN"/>
              </w:rPr>
              <w:t>30</w:t>
            </w:r>
            <w:r>
              <w:rPr>
                <w:rFonts w:hint="eastAsia" w:asciiTheme="minorEastAsia" w:hAnsiTheme="minorEastAsia" w:eastAsiaTheme="minorEastAsia" w:cstheme="minorEastAsia"/>
                <w:color w:val="auto"/>
                <w:sz w:val="21"/>
                <w:szCs w:val="21"/>
              </w:rPr>
              <w:t>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地震安全性评价单位以其他地震安全性评价单位的名义承揽地震安全性评价业务的</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允许其他单位以本单位名义承揽地震安全性评价业务的</w:t>
            </w:r>
          </w:p>
        </w:tc>
        <w:tc>
          <w:tcPr>
            <w:tcW w:w="1628" w:type="pct"/>
            <w:vMerge w:val="restart"/>
            <w:shd w:val="clear" w:color="auto" w:fill="auto"/>
            <w:vAlign w:val="center"/>
          </w:tcPr>
          <w:p>
            <w:pPr>
              <w:snapToGrid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0"/>
                <w:sz w:val="21"/>
                <w:szCs w:val="21"/>
              </w:rPr>
              <w:t>《长春市地震安全性评价管理条例》</w:t>
            </w:r>
            <w:r>
              <w:rPr>
                <w:rFonts w:hint="eastAsia" w:asciiTheme="minorEastAsia" w:hAnsiTheme="minorEastAsia" w:eastAsiaTheme="minorEastAsia" w:cstheme="minorEastAsia"/>
                <w:color w:val="auto"/>
                <w:sz w:val="21"/>
                <w:szCs w:val="21"/>
              </w:rPr>
              <w:t>第十四条 违反本条例，地震安全性评价单位有下列行为之一的，由市、县（市）、双阳区、九台区建设主管部门责令改正，没收违法所得，并处一万元以上五万元以下的罚款:</w:t>
            </w:r>
          </w:p>
          <w:p>
            <w:pPr>
              <w:snapToGrid w:val="0"/>
              <w:ind w:firstLine="420" w:firstLineChars="20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（一）以其他地震安全性评价单位的名义承揽地震安全性评价业务的；</w:t>
            </w:r>
          </w:p>
          <w:p>
            <w:pPr>
              <w:snapToGrid w:val="0"/>
              <w:ind w:firstLine="420" w:firstLineChars="20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（二）允许其他单位以本单位名义承揽地震安全性评价业务的。</w:t>
            </w:r>
          </w:p>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以其他地震安全性评价单位的名义承揽1项地震安全性评价业务的，责令整改期限内及时改正，消除影响的；允许其他单位以本单位名义承揽1项地震安全性评价业务的，责令整改期限内及时改正，消除影响的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没收其违法所得，并处1万元以上2万元以下的罚款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以其他地震安全性评价单位的名义承揽1地震安全性评价业务的，责令整改期限内未进行改正的；允许其他单位以本单位名义承揽1项地震安全性评价业务的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没收其违法所得，并处2元以上3元以下的罚款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以其他地震安全性评价单位的名义承揽2项及以上地震安全性评价业务的；允许其他单位以本单位名义承揽2项地震安全性评价业务</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没收其违法所得，并处3万元以上5万元以下的罚款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违反《长春市建设工程施工现场环境卫生管理办法》第七条第一款、第十二条第三款规定的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b/>
                <w:bCs/>
                <w:color w:val="auto"/>
                <w:kern w:val="0"/>
                <w:sz w:val="21"/>
                <w:szCs w:val="21"/>
                <w:lang w:eastAsia="zh-CN"/>
              </w:rPr>
              <w:t>《长春市建设工程施工现场环境卫生管理办法》第二十六条</w:t>
            </w:r>
            <w:r>
              <w:rPr>
                <w:rFonts w:hint="eastAsia" w:asciiTheme="minorEastAsia" w:hAnsiTheme="minorEastAsia" w:eastAsiaTheme="minorEastAsia" w:cstheme="minorEastAsia"/>
                <w:color w:val="auto"/>
                <w:kern w:val="0"/>
                <w:sz w:val="21"/>
                <w:szCs w:val="21"/>
                <w:lang w:eastAsia="zh-CN"/>
              </w:rPr>
              <w:t> 违反本办法第七条第一款、第十二条第三款规定的，由建设、市容和环卫、水务、交通主管部门按照职责分工责令改正，处一万元以上十万元以下的罚款；拒不改正的，责令停工整治。</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责令限期改正，处</w:t>
            </w: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万元以上至</w:t>
            </w: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rPr>
              <w:t>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配合行政执法部门查处违法行为，逾期不整改违法行为，并存在违法行为危害后果的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责令限期改正，处</w:t>
            </w:r>
            <w:r>
              <w:rPr>
                <w:rFonts w:hint="eastAsia" w:asciiTheme="minorEastAsia" w:hAnsiTheme="minorEastAsia" w:eastAsiaTheme="minorEastAsia" w:cstheme="minorEastAsia"/>
                <w:color w:val="auto"/>
                <w:kern w:val="0"/>
                <w:sz w:val="21"/>
                <w:szCs w:val="21"/>
                <w:lang w:val="en-US" w:eastAsia="zh-CN"/>
              </w:rPr>
              <w:t>3</w:t>
            </w:r>
            <w:r>
              <w:rPr>
                <w:rFonts w:hint="eastAsia" w:asciiTheme="minorEastAsia" w:hAnsiTheme="minorEastAsia" w:eastAsiaTheme="minorEastAsia" w:cstheme="minorEastAsia"/>
                <w:color w:val="auto"/>
                <w:kern w:val="0"/>
                <w:sz w:val="21"/>
                <w:szCs w:val="21"/>
              </w:rPr>
              <w:t>万元以上至</w:t>
            </w:r>
            <w:r>
              <w:rPr>
                <w:rFonts w:hint="eastAsia" w:asciiTheme="minorEastAsia" w:hAnsiTheme="minorEastAsia" w:eastAsiaTheme="minorEastAsia" w:cstheme="minorEastAsia"/>
                <w:color w:val="auto"/>
                <w:kern w:val="0"/>
                <w:sz w:val="21"/>
                <w:szCs w:val="21"/>
                <w:lang w:val="en-US" w:eastAsia="zh-CN"/>
              </w:rPr>
              <w:t>8</w:t>
            </w:r>
            <w:r>
              <w:rPr>
                <w:rFonts w:hint="eastAsia" w:asciiTheme="minorEastAsia" w:hAnsiTheme="minorEastAsia" w:eastAsiaTheme="minorEastAsia" w:cstheme="minorEastAsia"/>
                <w:color w:val="auto"/>
                <w:kern w:val="0"/>
                <w:sz w:val="21"/>
                <w:szCs w:val="21"/>
              </w:rPr>
              <w:t>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拒不改正违法行为，拒绝、逃避监督检查，伪造、销毁、藏匿有关证据材料，有违法行为危害后果的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w:t>
            </w:r>
            <w:r>
              <w:rPr>
                <w:rFonts w:hint="eastAsia" w:asciiTheme="minorEastAsia" w:hAnsiTheme="minorEastAsia" w:eastAsiaTheme="minorEastAsia" w:cstheme="minorEastAsia"/>
                <w:color w:val="auto"/>
                <w:kern w:val="0"/>
                <w:sz w:val="21"/>
                <w:szCs w:val="21"/>
                <w:lang w:eastAsia="zh-CN"/>
              </w:rPr>
              <w:t>停工整治</w:t>
            </w:r>
            <w:r>
              <w:rPr>
                <w:rFonts w:hint="eastAsia" w:asciiTheme="minorEastAsia" w:hAnsiTheme="minorEastAsia" w:eastAsiaTheme="minorEastAsia" w:cstheme="minorEastAsia"/>
                <w:color w:val="auto"/>
                <w:kern w:val="0"/>
                <w:sz w:val="21"/>
                <w:szCs w:val="21"/>
              </w:rPr>
              <w:t>，处</w:t>
            </w:r>
            <w:r>
              <w:rPr>
                <w:rFonts w:hint="eastAsia" w:asciiTheme="minorEastAsia" w:hAnsiTheme="minorEastAsia" w:eastAsiaTheme="minorEastAsia" w:cstheme="minorEastAsia"/>
                <w:color w:val="auto"/>
                <w:kern w:val="0"/>
                <w:sz w:val="21"/>
                <w:szCs w:val="21"/>
                <w:lang w:val="en-US" w:eastAsia="zh-CN"/>
              </w:rPr>
              <w:t>8</w:t>
            </w:r>
            <w:r>
              <w:rPr>
                <w:rFonts w:hint="eastAsia" w:asciiTheme="minorEastAsia" w:hAnsiTheme="minorEastAsia" w:eastAsiaTheme="minorEastAsia" w:cstheme="minorEastAsia"/>
                <w:color w:val="auto"/>
                <w:kern w:val="0"/>
                <w:sz w:val="21"/>
                <w:szCs w:val="21"/>
              </w:rPr>
              <w:t>万元以上至</w:t>
            </w:r>
            <w:r>
              <w:rPr>
                <w:rFonts w:hint="eastAsia" w:asciiTheme="minorEastAsia" w:hAnsiTheme="minorEastAsia" w:eastAsiaTheme="minorEastAsia" w:cstheme="minorEastAsia"/>
                <w:color w:val="auto"/>
                <w:kern w:val="0"/>
                <w:sz w:val="21"/>
                <w:szCs w:val="21"/>
                <w:lang w:val="en-US" w:eastAsia="zh-CN"/>
              </w:rPr>
              <w:t>10</w:t>
            </w:r>
            <w:r>
              <w:rPr>
                <w:rFonts w:hint="eastAsia" w:asciiTheme="minorEastAsia" w:hAnsiTheme="minorEastAsia" w:eastAsiaTheme="minorEastAsia" w:cstheme="minorEastAsia"/>
                <w:color w:val="auto"/>
                <w:kern w:val="0"/>
                <w:sz w:val="21"/>
                <w:szCs w:val="21"/>
              </w:rPr>
              <w:t>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kern w:val="0"/>
                <w:sz w:val="21"/>
                <w:szCs w:val="21"/>
                <w:lang w:eastAsia="zh-CN"/>
              </w:rPr>
              <w:t>违反《长春市建设工程施工现场环境卫生管理办法》第七条第二款、第十七条规定的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lang w:eastAsia="zh-CN"/>
              </w:rPr>
              <w:t>《长春市建设工程施工现场环境卫生管理办法》第二十</w:t>
            </w:r>
            <w:r>
              <w:rPr>
                <w:rFonts w:hint="eastAsia" w:asciiTheme="minorEastAsia" w:hAnsiTheme="minorEastAsia" w:eastAsiaTheme="minorEastAsia" w:cstheme="minorEastAsia"/>
                <w:b/>
                <w:bCs/>
                <w:color w:val="auto"/>
                <w:kern w:val="0"/>
                <w:sz w:val="21"/>
                <w:szCs w:val="21"/>
                <w:lang w:val="en-US" w:eastAsia="zh-CN"/>
              </w:rPr>
              <w:t>七</w:t>
            </w:r>
            <w:r>
              <w:rPr>
                <w:rFonts w:hint="eastAsia" w:asciiTheme="minorEastAsia" w:hAnsiTheme="minorEastAsia" w:eastAsiaTheme="minorEastAsia" w:cstheme="minorEastAsia"/>
                <w:b/>
                <w:bCs/>
                <w:color w:val="auto"/>
                <w:kern w:val="0"/>
                <w:sz w:val="21"/>
                <w:szCs w:val="21"/>
                <w:lang w:eastAsia="zh-CN"/>
              </w:rPr>
              <w:t>条</w:t>
            </w:r>
            <w:r>
              <w:rPr>
                <w:rFonts w:hint="eastAsia" w:asciiTheme="minorEastAsia" w:hAnsiTheme="minorEastAsia" w:eastAsiaTheme="minorEastAsia" w:cstheme="minorEastAsia"/>
                <w:b/>
                <w:bCs/>
                <w:color w:val="auto"/>
                <w:kern w:val="0"/>
                <w:sz w:val="21"/>
                <w:szCs w:val="21"/>
                <w:lang w:val="en-US" w:eastAsia="zh-CN"/>
              </w:rPr>
              <w:t xml:space="preserve"> </w:t>
            </w:r>
            <w:r>
              <w:rPr>
                <w:rFonts w:hint="eastAsia" w:asciiTheme="minorEastAsia" w:hAnsiTheme="minorEastAsia" w:eastAsiaTheme="minorEastAsia" w:cstheme="minorEastAsia"/>
                <w:b w:val="0"/>
                <w:bCs w:val="0"/>
                <w:color w:val="auto"/>
                <w:kern w:val="0"/>
                <w:sz w:val="21"/>
                <w:szCs w:val="21"/>
                <w:lang w:eastAsia="zh-CN"/>
              </w:rPr>
              <w:t>违反本办法第七条第二款、第十七条规定的，由建设、市容和环卫、水务、交通主管部门按照职责分工责令限期改正；逾期未改正的，处二千元以上一万元以下的罚款。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kern w:val="0"/>
                <w:sz w:val="21"/>
                <w:szCs w:val="21"/>
                <w:lang w:eastAsia="zh-CN"/>
              </w:rPr>
              <w:t>逾期未改正的</w:t>
            </w:r>
            <w:r>
              <w:rPr>
                <w:rFonts w:hint="eastAsia" w:asciiTheme="minorEastAsia" w:hAnsiTheme="minorEastAsia" w:eastAsiaTheme="minorEastAsia" w:cstheme="minorEastAsia"/>
                <w:color w:val="auto"/>
                <w:kern w:val="0"/>
                <w:sz w:val="21"/>
                <w:szCs w:val="21"/>
              </w:rPr>
              <w:t>，主动消除违法行为危害后果的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处两千元以上至四千元以下罚款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w:t>
            </w:r>
            <w:r>
              <w:rPr>
                <w:rFonts w:hint="eastAsia" w:asciiTheme="minorEastAsia" w:hAnsiTheme="minorEastAsia" w:eastAsiaTheme="minorEastAsia" w:cstheme="minorEastAsia"/>
                <w:color w:val="auto"/>
                <w:kern w:val="0"/>
                <w:sz w:val="21"/>
                <w:szCs w:val="21"/>
                <w:lang w:val="en-US" w:eastAsia="zh-CN"/>
              </w:rPr>
              <w:t>未</w:t>
            </w:r>
            <w:r>
              <w:rPr>
                <w:rFonts w:hint="eastAsia" w:asciiTheme="minorEastAsia" w:hAnsiTheme="minorEastAsia" w:eastAsiaTheme="minorEastAsia" w:cstheme="minorEastAsia"/>
                <w:color w:val="auto"/>
                <w:kern w:val="0"/>
                <w:sz w:val="21"/>
                <w:szCs w:val="21"/>
              </w:rPr>
              <w:t>整改违法行为，并存在违法行为危害后果的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处四千元以上至</w:t>
            </w:r>
            <w:r>
              <w:rPr>
                <w:rFonts w:hint="eastAsia" w:asciiTheme="minorEastAsia" w:hAnsiTheme="minorEastAsia" w:eastAsiaTheme="minorEastAsia" w:cstheme="minorEastAsia"/>
                <w:color w:val="auto"/>
                <w:kern w:val="0"/>
                <w:sz w:val="21"/>
                <w:szCs w:val="21"/>
                <w:lang w:val="en-US" w:eastAsia="zh-CN"/>
              </w:rPr>
              <w:t>八</w:t>
            </w:r>
            <w:r>
              <w:rPr>
                <w:rFonts w:hint="eastAsia" w:asciiTheme="minorEastAsia" w:hAnsiTheme="minorEastAsia" w:eastAsiaTheme="minorEastAsia" w:cstheme="minorEastAsia"/>
                <w:color w:val="auto"/>
                <w:kern w:val="0"/>
                <w:sz w:val="21"/>
                <w:szCs w:val="21"/>
              </w:rPr>
              <w:t>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拒不改正违法行为，拒绝、逃避监督检查，伪造、销毁、藏匿有关证据材料，有违法行为危害后果的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处八千元以上至一万元以下罚款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kern w:val="0"/>
                <w:sz w:val="21"/>
                <w:szCs w:val="21"/>
                <w:lang w:eastAsia="zh-CN"/>
              </w:rPr>
              <w:t>违反《长春市建设工程施工现场环境卫生管理办法》第九条、第十八条、第二十二条第一、二、三款、第二十四条规定的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lang w:eastAsia="zh-CN"/>
              </w:rPr>
              <w:t>《长春市建设工程施工现场环境卫生管理办法》第二十八条 </w:t>
            </w:r>
            <w:r>
              <w:rPr>
                <w:rFonts w:hint="eastAsia" w:asciiTheme="minorEastAsia" w:hAnsiTheme="minorEastAsia" w:eastAsiaTheme="minorEastAsia" w:cstheme="minorEastAsia"/>
                <w:b w:val="0"/>
                <w:bCs w:val="0"/>
                <w:color w:val="auto"/>
                <w:kern w:val="0"/>
                <w:sz w:val="21"/>
                <w:szCs w:val="21"/>
                <w:lang w:eastAsia="zh-CN"/>
              </w:rPr>
              <w:t>违反本办法第九条、第十八条、第二十二条第一、二、三款、第二十四条规定的，由建设、市容和环卫、水务、交通主管部门按照职责分工责令限期改正；逾期未改正的，处一千元以上三千元以下的罚款。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kern w:val="0"/>
                <w:sz w:val="21"/>
                <w:szCs w:val="21"/>
                <w:lang w:eastAsia="zh-CN"/>
              </w:rPr>
              <w:t>逾期未改正的</w:t>
            </w:r>
            <w:r>
              <w:rPr>
                <w:rFonts w:hint="eastAsia" w:asciiTheme="minorEastAsia" w:hAnsiTheme="minorEastAsia" w:eastAsiaTheme="minorEastAsia" w:cstheme="minorEastAsia"/>
                <w:color w:val="auto"/>
                <w:kern w:val="0"/>
                <w:sz w:val="21"/>
                <w:szCs w:val="21"/>
              </w:rPr>
              <w:t>，主动消除违法行为危害后果的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处一千元以上至一千五百元以下罚款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逾期</w:t>
            </w:r>
            <w:r>
              <w:rPr>
                <w:rFonts w:hint="eastAsia" w:asciiTheme="minorEastAsia" w:hAnsiTheme="minorEastAsia" w:eastAsiaTheme="minorEastAsia" w:cstheme="minorEastAsia"/>
                <w:color w:val="auto"/>
                <w:kern w:val="0"/>
                <w:sz w:val="21"/>
                <w:szCs w:val="21"/>
                <w:lang w:val="en-US" w:eastAsia="zh-CN"/>
              </w:rPr>
              <w:t>未</w:t>
            </w:r>
            <w:r>
              <w:rPr>
                <w:rFonts w:hint="eastAsia" w:asciiTheme="minorEastAsia" w:hAnsiTheme="minorEastAsia" w:eastAsiaTheme="minorEastAsia" w:cstheme="minorEastAsia"/>
                <w:color w:val="auto"/>
                <w:kern w:val="0"/>
                <w:sz w:val="21"/>
                <w:szCs w:val="21"/>
              </w:rPr>
              <w:t>整改违法行为，并存在违法行为危害后果的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处一千五百元以上至两千</w:t>
            </w:r>
            <w:r>
              <w:rPr>
                <w:rFonts w:hint="eastAsia" w:asciiTheme="minorEastAsia" w:hAnsiTheme="minorEastAsia" w:eastAsiaTheme="minorEastAsia" w:cstheme="minorEastAsia"/>
                <w:color w:val="auto"/>
                <w:kern w:val="0"/>
                <w:sz w:val="21"/>
                <w:szCs w:val="21"/>
                <w:lang w:val="en-US" w:eastAsia="zh-CN"/>
              </w:rPr>
              <w:t>五百</w:t>
            </w:r>
            <w:r>
              <w:rPr>
                <w:rFonts w:hint="eastAsia" w:asciiTheme="minorEastAsia" w:hAnsiTheme="minorEastAsia" w:eastAsiaTheme="minorEastAsia" w:cstheme="minorEastAsia"/>
                <w:color w:val="auto"/>
                <w:kern w:val="0"/>
                <w:sz w:val="21"/>
                <w:szCs w:val="21"/>
              </w:rPr>
              <w:t>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拒不改正违法行为，拒绝、逃避监督检查，伪造、销毁、藏匿有关证据材料，有违法行为危害后果的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处两千</w:t>
            </w:r>
            <w:r>
              <w:rPr>
                <w:rFonts w:hint="eastAsia" w:asciiTheme="minorEastAsia" w:hAnsiTheme="minorEastAsia" w:eastAsiaTheme="minorEastAsia" w:cstheme="minorEastAsia"/>
                <w:color w:val="auto"/>
                <w:kern w:val="0"/>
                <w:sz w:val="21"/>
                <w:szCs w:val="21"/>
                <w:lang w:val="en-US" w:eastAsia="zh-CN"/>
              </w:rPr>
              <w:t>五百</w:t>
            </w:r>
            <w:r>
              <w:rPr>
                <w:rFonts w:hint="eastAsia" w:asciiTheme="minorEastAsia" w:hAnsiTheme="minorEastAsia" w:eastAsiaTheme="minorEastAsia" w:cstheme="minorEastAsia"/>
                <w:color w:val="auto"/>
                <w:kern w:val="0"/>
                <w:sz w:val="21"/>
                <w:szCs w:val="21"/>
              </w:rPr>
              <w:t>元以上至三千元以下罚款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kern w:val="0"/>
                <w:sz w:val="21"/>
                <w:szCs w:val="21"/>
                <w:lang w:eastAsia="zh-CN"/>
              </w:rPr>
              <w:t>违反《长春市建设工程施工现场环境卫生管理办法》第十条第一款、第十二条第一款、第二款规定的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lang w:eastAsia="zh-CN"/>
              </w:rPr>
              <w:t xml:space="preserve">《长春市建设工程施工现场环境卫生管理办法》第二十九条 </w:t>
            </w:r>
            <w:r>
              <w:rPr>
                <w:rFonts w:hint="eastAsia" w:asciiTheme="minorEastAsia" w:hAnsiTheme="minorEastAsia" w:eastAsiaTheme="minorEastAsia" w:cstheme="minorEastAsia"/>
                <w:b w:val="0"/>
                <w:bCs w:val="0"/>
                <w:color w:val="auto"/>
                <w:kern w:val="0"/>
                <w:sz w:val="21"/>
                <w:szCs w:val="21"/>
                <w:lang w:eastAsia="zh-CN"/>
              </w:rPr>
              <w:t>违反本办法第十条第一款、第十二条第一款、第二款规定的，由建设主管部门责令限期改正；逾期未改正的，处三千元以上一万元以下的罚款。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b w:val="0"/>
                <w:bCs w:val="0"/>
                <w:color w:val="auto"/>
                <w:kern w:val="0"/>
                <w:sz w:val="21"/>
                <w:szCs w:val="21"/>
                <w:lang w:eastAsia="zh-CN"/>
              </w:rPr>
              <w:t>逾期未改正的</w:t>
            </w:r>
            <w:r>
              <w:rPr>
                <w:rFonts w:hint="eastAsia" w:asciiTheme="minorEastAsia" w:hAnsiTheme="minorEastAsia" w:eastAsiaTheme="minorEastAsia" w:cstheme="minorEastAsia"/>
                <w:color w:val="auto"/>
                <w:kern w:val="0"/>
                <w:sz w:val="21"/>
                <w:szCs w:val="21"/>
              </w:rPr>
              <w:t>，主动消除违法行为危害后果的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处三千元以上至</w:t>
            </w:r>
            <w:r>
              <w:rPr>
                <w:rFonts w:hint="eastAsia" w:asciiTheme="minorEastAsia" w:hAnsiTheme="minorEastAsia" w:eastAsiaTheme="minorEastAsia" w:cstheme="minorEastAsia"/>
                <w:color w:val="auto"/>
                <w:kern w:val="0"/>
                <w:sz w:val="21"/>
                <w:szCs w:val="21"/>
                <w:lang w:val="en-US" w:eastAsia="zh-CN"/>
              </w:rPr>
              <w:t>五</w:t>
            </w:r>
            <w:r>
              <w:rPr>
                <w:rFonts w:hint="eastAsia" w:asciiTheme="minorEastAsia" w:hAnsiTheme="minorEastAsia" w:eastAsiaTheme="minorEastAsia" w:cstheme="minorEastAsia"/>
                <w:color w:val="auto"/>
                <w:kern w:val="0"/>
                <w:sz w:val="21"/>
                <w:szCs w:val="21"/>
              </w:rPr>
              <w:t>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逾期</w:t>
            </w:r>
            <w:r>
              <w:rPr>
                <w:rFonts w:hint="eastAsia" w:asciiTheme="minorEastAsia" w:hAnsiTheme="minorEastAsia" w:eastAsiaTheme="minorEastAsia" w:cstheme="minorEastAsia"/>
                <w:color w:val="auto"/>
                <w:kern w:val="0"/>
                <w:sz w:val="21"/>
                <w:szCs w:val="21"/>
                <w:lang w:val="en-US" w:eastAsia="zh-CN"/>
              </w:rPr>
              <w:t>未</w:t>
            </w:r>
            <w:r>
              <w:rPr>
                <w:rFonts w:hint="eastAsia" w:asciiTheme="minorEastAsia" w:hAnsiTheme="minorEastAsia" w:eastAsiaTheme="minorEastAsia" w:cstheme="minorEastAsia"/>
                <w:color w:val="auto"/>
                <w:kern w:val="0"/>
                <w:sz w:val="21"/>
                <w:szCs w:val="21"/>
              </w:rPr>
              <w:t>整改违法行为，并存在违法行为危害后果的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w:t>
            </w:r>
            <w:r>
              <w:rPr>
                <w:rFonts w:hint="eastAsia" w:asciiTheme="minorEastAsia" w:hAnsiTheme="minorEastAsia" w:eastAsiaTheme="minorEastAsia" w:cstheme="minorEastAsia"/>
                <w:color w:val="auto"/>
                <w:kern w:val="0"/>
                <w:sz w:val="21"/>
                <w:szCs w:val="21"/>
                <w:lang w:val="en-US" w:eastAsia="zh-CN"/>
              </w:rPr>
              <w:t>五</w:t>
            </w:r>
            <w:r>
              <w:rPr>
                <w:rFonts w:hint="eastAsia" w:asciiTheme="minorEastAsia" w:hAnsiTheme="minorEastAsia" w:eastAsiaTheme="minorEastAsia" w:cstheme="minorEastAsia"/>
                <w:color w:val="auto"/>
                <w:kern w:val="0"/>
                <w:sz w:val="21"/>
                <w:szCs w:val="21"/>
              </w:rPr>
              <w:t>千元以上至八千元以下罚款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拒不改正违法行为，拒绝、逃避监督检查，伪造、销毁、藏匿有关证据材料，有违法行为危害后果的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处八千元以上至一万元以下罚款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kern w:val="0"/>
                <w:sz w:val="21"/>
                <w:szCs w:val="21"/>
                <w:lang w:eastAsia="zh-CN"/>
              </w:rPr>
              <w:t>违反《长春市建设工程施工现场环境卫生管理办法》第十九条第二款规定的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lang w:eastAsia="zh-CN"/>
              </w:rPr>
              <w:t xml:space="preserve">《长春市建设工程施工现场环境卫生管理办法》第三十三条 </w:t>
            </w:r>
            <w:r>
              <w:rPr>
                <w:rFonts w:hint="eastAsia" w:asciiTheme="minorEastAsia" w:hAnsiTheme="minorEastAsia" w:eastAsiaTheme="minorEastAsia" w:cstheme="minorEastAsia"/>
                <w:b w:val="0"/>
                <w:bCs w:val="0"/>
                <w:color w:val="auto"/>
                <w:kern w:val="0"/>
                <w:sz w:val="21"/>
                <w:szCs w:val="21"/>
                <w:lang w:eastAsia="zh-CN"/>
              </w:rPr>
              <w:t>违反本办法第十九条第二款规定的，由建设主管部门给予警告，责令限期改正；逾期未改正的，处一万元以上三万元以下的罚款。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b w:val="0"/>
                <w:bCs w:val="0"/>
                <w:color w:val="auto"/>
                <w:kern w:val="0"/>
                <w:sz w:val="21"/>
                <w:szCs w:val="21"/>
                <w:lang w:eastAsia="zh-CN"/>
              </w:rPr>
              <w:t>逾期未改正的</w:t>
            </w:r>
            <w:r>
              <w:rPr>
                <w:rFonts w:hint="eastAsia" w:asciiTheme="minorEastAsia" w:hAnsiTheme="minorEastAsia" w:eastAsiaTheme="minorEastAsia" w:cstheme="minorEastAsia"/>
                <w:color w:val="auto"/>
                <w:kern w:val="0"/>
                <w:sz w:val="21"/>
                <w:szCs w:val="21"/>
              </w:rPr>
              <w:t>，主动消除违法行为危害后果的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处一万元</w:t>
            </w:r>
            <w:r>
              <w:rPr>
                <w:rFonts w:hint="eastAsia" w:asciiTheme="minorEastAsia" w:hAnsiTheme="minorEastAsia" w:eastAsiaTheme="minorEastAsia" w:cstheme="minorEastAsia"/>
                <w:color w:val="auto"/>
                <w:kern w:val="0"/>
                <w:sz w:val="21"/>
                <w:szCs w:val="21"/>
                <w:lang w:val="en-US" w:eastAsia="zh-CN"/>
              </w:rPr>
              <w:t>以上</w:t>
            </w:r>
            <w:r>
              <w:rPr>
                <w:rFonts w:hint="eastAsia" w:asciiTheme="minorEastAsia" w:hAnsiTheme="minorEastAsia" w:eastAsiaTheme="minorEastAsia" w:cstheme="minorEastAsia"/>
                <w:color w:val="auto"/>
                <w:kern w:val="0"/>
                <w:sz w:val="21"/>
                <w:szCs w:val="21"/>
              </w:rPr>
              <w:t>一万五千元罚款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逾期</w:t>
            </w:r>
            <w:r>
              <w:rPr>
                <w:rFonts w:hint="eastAsia" w:asciiTheme="minorEastAsia" w:hAnsiTheme="minorEastAsia" w:eastAsiaTheme="minorEastAsia" w:cstheme="minorEastAsia"/>
                <w:color w:val="auto"/>
                <w:kern w:val="0"/>
                <w:sz w:val="21"/>
                <w:szCs w:val="21"/>
                <w:lang w:val="en-US" w:eastAsia="zh-CN"/>
              </w:rPr>
              <w:t>未</w:t>
            </w:r>
            <w:r>
              <w:rPr>
                <w:rFonts w:hint="eastAsia" w:asciiTheme="minorEastAsia" w:hAnsiTheme="minorEastAsia" w:eastAsiaTheme="minorEastAsia" w:cstheme="minorEastAsia"/>
                <w:color w:val="auto"/>
                <w:kern w:val="0"/>
                <w:sz w:val="21"/>
                <w:szCs w:val="21"/>
              </w:rPr>
              <w:t>整改违法行为，并存在违法行为危害后果的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w:t>
            </w:r>
            <w:r>
              <w:rPr>
                <w:rFonts w:hint="eastAsia" w:asciiTheme="minorEastAsia" w:hAnsiTheme="minorEastAsia" w:eastAsiaTheme="minorEastAsia" w:cstheme="minorEastAsia"/>
                <w:color w:val="auto"/>
                <w:kern w:val="0"/>
                <w:sz w:val="21"/>
                <w:szCs w:val="21"/>
                <w:lang w:val="en-US" w:eastAsia="zh-CN"/>
              </w:rPr>
              <w:t>一</w:t>
            </w:r>
            <w:r>
              <w:rPr>
                <w:rFonts w:hint="eastAsia" w:asciiTheme="minorEastAsia" w:hAnsiTheme="minorEastAsia" w:eastAsiaTheme="minorEastAsia" w:cstheme="minorEastAsia"/>
                <w:color w:val="auto"/>
                <w:kern w:val="0"/>
                <w:sz w:val="21"/>
                <w:szCs w:val="21"/>
              </w:rPr>
              <w:t>万五千元</w:t>
            </w:r>
            <w:r>
              <w:rPr>
                <w:rFonts w:hint="eastAsia" w:asciiTheme="minorEastAsia" w:hAnsiTheme="minorEastAsia" w:eastAsiaTheme="minorEastAsia" w:cstheme="minorEastAsia"/>
                <w:color w:val="auto"/>
                <w:kern w:val="0"/>
                <w:sz w:val="21"/>
                <w:szCs w:val="21"/>
                <w:lang w:val="en-US" w:eastAsia="zh-CN"/>
              </w:rPr>
              <w:t>以上二</w:t>
            </w:r>
            <w:r>
              <w:rPr>
                <w:rFonts w:hint="eastAsia" w:asciiTheme="minorEastAsia" w:hAnsiTheme="minorEastAsia" w:eastAsiaTheme="minorEastAsia" w:cstheme="minorEastAsia"/>
                <w:color w:val="auto"/>
                <w:kern w:val="0"/>
                <w:sz w:val="21"/>
                <w:szCs w:val="21"/>
              </w:rPr>
              <w:t>万五千元罚款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拒不改正违法行为，拒绝、逃避监督检查，伪造、销毁、藏匿有关证据材料，有违法行为危害后果的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处两万五千元</w:t>
            </w:r>
            <w:r>
              <w:rPr>
                <w:rFonts w:hint="eastAsia" w:asciiTheme="minorEastAsia" w:hAnsiTheme="minorEastAsia" w:eastAsiaTheme="minorEastAsia" w:cstheme="minorEastAsia"/>
                <w:color w:val="auto"/>
                <w:kern w:val="0"/>
                <w:sz w:val="21"/>
                <w:szCs w:val="21"/>
                <w:lang w:val="en-US" w:eastAsia="zh-CN"/>
              </w:rPr>
              <w:t>以上</w:t>
            </w:r>
            <w:r>
              <w:rPr>
                <w:rFonts w:hint="eastAsia" w:asciiTheme="minorEastAsia" w:hAnsiTheme="minorEastAsia" w:eastAsiaTheme="minorEastAsia" w:cstheme="minorEastAsia"/>
                <w:color w:val="auto"/>
                <w:kern w:val="0"/>
                <w:sz w:val="21"/>
                <w:szCs w:val="21"/>
              </w:rPr>
              <w:t>三万元罚款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kern w:val="0"/>
                <w:sz w:val="21"/>
                <w:szCs w:val="21"/>
                <w:lang w:eastAsia="zh-CN"/>
              </w:rPr>
              <w:t>违反《长春市建设工程施工现场环境卫生管理办法》第二十一条、第二十三条第二项、第四项、第六项规定的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lang w:eastAsia="zh-CN"/>
              </w:rPr>
              <w:t xml:space="preserve">《长春市建设工程施工现场环境卫生管理办法》第三十五条 </w:t>
            </w:r>
            <w:r>
              <w:rPr>
                <w:rFonts w:hint="eastAsia" w:asciiTheme="minorEastAsia" w:hAnsiTheme="minorEastAsia" w:eastAsiaTheme="minorEastAsia" w:cstheme="minorEastAsia"/>
                <w:b w:val="0"/>
                <w:bCs w:val="0"/>
                <w:color w:val="auto"/>
                <w:kern w:val="0"/>
                <w:sz w:val="21"/>
                <w:szCs w:val="21"/>
                <w:lang w:eastAsia="zh-CN"/>
              </w:rPr>
              <w:t>违反本办法第二十一条、第二十三条第二项、第四项、第六项规定的，由建设、市容和环卫、水务、交通主管等部门按照职责分工责令限期改正；逾期未改正的，处五千元以上一万元以下的罚款。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b w:val="0"/>
                <w:bCs w:val="0"/>
                <w:color w:val="auto"/>
                <w:kern w:val="0"/>
                <w:sz w:val="21"/>
                <w:szCs w:val="21"/>
                <w:lang w:eastAsia="zh-CN"/>
              </w:rPr>
              <w:t>逾期未改正的</w:t>
            </w:r>
            <w:r>
              <w:rPr>
                <w:rFonts w:hint="eastAsia" w:asciiTheme="minorEastAsia" w:hAnsiTheme="minorEastAsia" w:eastAsiaTheme="minorEastAsia" w:cstheme="minorEastAsia"/>
                <w:color w:val="auto"/>
                <w:kern w:val="0"/>
                <w:sz w:val="21"/>
                <w:szCs w:val="21"/>
              </w:rPr>
              <w:t>，主动消除违法行为危害后果的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处五千元</w:t>
            </w:r>
            <w:r>
              <w:rPr>
                <w:rFonts w:hint="eastAsia" w:asciiTheme="minorEastAsia" w:hAnsiTheme="minorEastAsia" w:eastAsiaTheme="minorEastAsia" w:cstheme="minorEastAsia"/>
                <w:color w:val="auto"/>
                <w:kern w:val="0"/>
                <w:sz w:val="21"/>
                <w:szCs w:val="21"/>
                <w:lang w:val="en-US" w:eastAsia="zh-CN"/>
              </w:rPr>
              <w:t>以上六千</w:t>
            </w:r>
            <w:r>
              <w:rPr>
                <w:rFonts w:hint="eastAsia" w:asciiTheme="minorEastAsia" w:hAnsiTheme="minorEastAsia" w:eastAsiaTheme="minorEastAsia" w:cstheme="minorEastAsia"/>
                <w:color w:val="auto"/>
                <w:kern w:val="0"/>
                <w:sz w:val="21"/>
                <w:szCs w:val="21"/>
              </w:rPr>
              <w:t>元罚款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逾期</w:t>
            </w:r>
            <w:r>
              <w:rPr>
                <w:rFonts w:hint="eastAsia" w:asciiTheme="minorEastAsia" w:hAnsiTheme="minorEastAsia" w:eastAsiaTheme="minorEastAsia" w:cstheme="minorEastAsia"/>
                <w:color w:val="auto"/>
                <w:kern w:val="0"/>
                <w:sz w:val="21"/>
                <w:szCs w:val="21"/>
                <w:lang w:val="en-US" w:eastAsia="zh-CN"/>
              </w:rPr>
              <w:t>未</w:t>
            </w:r>
            <w:r>
              <w:rPr>
                <w:rFonts w:hint="eastAsia" w:asciiTheme="minorEastAsia" w:hAnsiTheme="minorEastAsia" w:eastAsiaTheme="minorEastAsia" w:cstheme="minorEastAsia"/>
                <w:color w:val="auto"/>
                <w:kern w:val="0"/>
                <w:sz w:val="21"/>
                <w:szCs w:val="21"/>
              </w:rPr>
              <w:t>整改违法行为，并存在违法行为危害后果的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w:t>
            </w:r>
            <w:r>
              <w:rPr>
                <w:rFonts w:hint="eastAsia" w:asciiTheme="minorEastAsia" w:hAnsiTheme="minorEastAsia" w:eastAsiaTheme="minorEastAsia" w:cstheme="minorEastAsia"/>
                <w:color w:val="auto"/>
                <w:kern w:val="0"/>
                <w:sz w:val="21"/>
                <w:szCs w:val="21"/>
                <w:lang w:val="en-US" w:eastAsia="zh-CN"/>
              </w:rPr>
              <w:t>六</w:t>
            </w:r>
            <w:r>
              <w:rPr>
                <w:rFonts w:hint="eastAsia" w:asciiTheme="minorEastAsia" w:hAnsiTheme="minorEastAsia" w:eastAsiaTheme="minorEastAsia" w:cstheme="minorEastAsia"/>
                <w:color w:val="auto"/>
                <w:kern w:val="0"/>
                <w:sz w:val="21"/>
                <w:szCs w:val="21"/>
              </w:rPr>
              <w:t>千元</w:t>
            </w:r>
            <w:r>
              <w:rPr>
                <w:rFonts w:hint="eastAsia" w:asciiTheme="minorEastAsia" w:hAnsiTheme="minorEastAsia" w:eastAsiaTheme="minorEastAsia" w:cstheme="minorEastAsia"/>
                <w:color w:val="auto"/>
                <w:kern w:val="0"/>
                <w:sz w:val="21"/>
                <w:szCs w:val="21"/>
                <w:lang w:val="en-US" w:eastAsia="zh-CN"/>
              </w:rPr>
              <w:t>以上八千</w:t>
            </w:r>
            <w:r>
              <w:rPr>
                <w:rFonts w:hint="eastAsia" w:asciiTheme="minorEastAsia" w:hAnsiTheme="minorEastAsia" w:eastAsiaTheme="minorEastAsia" w:cstheme="minorEastAsia"/>
                <w:color w:val="auto"/>
                <w:kern w:val="0"/>
                <w:sz w:val="21"/>
                <w:szCs w:val="21"/>
              </w:rPr>
              <w:t>元罚款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拒不改正违法行为，拒绝、逃避监督检查，伪造、销毁、藏匿有关证据材料，有违法行为危害后果的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w:t>
            </w:r>
            <w:r>
              <w:rPr>
                <w:rFonts w:hint="eastAsia" w:asciiTheme="minorEastAsia" w:hAnsiTheme="minorEastAsia" w:eastAsiaTheme="minorEastAsia" w:cstheme="minorEastAsia"/>
                <w:color w:val="auto"/>
                <w:kern w:val="0"/>
                <w:sz w:val="21"/>
                <w:szCs w:val="21"/>
                <w:lang w:eastAsia="zh-CN"/>
              </w:rPr>
              <w:t>八</w:t>
            </w:r>
            <w:r>
              <w:rPr>
                <w:rFonts w:hint="eastAsia" w:asciiTheme="minorEastAsia" w:hAnsiTheme="minorEastAsia" w:eastAsiaTheme="minorEastAsia" w:cstheme="minorEastAsia"/>
                <w:color w:val="auto"/>
                <w:kern w:val="0"/>
                <w:sz w:val="21"/>
                <w:szCs w:val="21"/>
              </w:rPr>
              <w:t>千元</w:t>
            </w:r>
            <w:r>
              <w:rPr>
                <w:rFonts w:hint="eastAsia" w:asciiTheme="minorEastAsia" w:hAnsiTheme="minorEastAsia" w:eastAsiaTheme="minorEastAsia" w:cstheme="minorEastAsia"/>
                <w:color w:val="auto"/>
                <w:kern w:val="0"/>
                <w:sz w:val="21"/>
                <w:szCs w:val="21"/>
                <w:lang w:val="en-US" w:eastAsia="zh-CN"/>
              </w:rPr>
              <w:t>以上一万</w:t>
            </w:r>
            <w:r>
              <w:rPr>
                <w:rFonts w:hint="eastAsia" w:asciiTheme="minorEastAsia" w:hAnsiTheme="minorEastAsia" w:eastAsiaTheme="minorEastAsia" w:cstheme="minorEastAsia"/>
                <w:color w:val="auto"/>
                <w:kern w:val="0"/>
                <w:sz w:val="21"/>
                <w:szCs w:val="21"/>
              </w:rPr>
              <w:t>元罚款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生产经营单位未按照规定建立安全生产责任制以及未开展安全生产班组规范化建设的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《长春市安全生产条例》第六十条</w:t>
            </w:r>
            <w:r>
              <w:rPr>
                <w:rFonts w:hint="eastAsia" w:asciiTheme="minorEastAsia" w:hAnsiTheme="minorEastAsia" w:eastAsiaTheme="minorEastAsia" w:cstheme="minorEastAsia"/>
                <w:color w:val="auto"/>
                <w:kern w:val="0"/>
                <w:sz w:val="21"/>
                <w:szCs w:val="21"/>
              </w:rPr>
              <w:t xml:space="preserve"> 违反本条例第十六条、第二十二条规定，生产经营单位未按照规定建立安全生产责任制以及未开展安全生产班组规范化建设的，责令限期改正；逾期未改正的，对生产经营单位的主要负责人处二万元以上五万元以下的罚款，责令生产经营单位停产停业整顿。</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kern w:val="0"/>
                <w:sz w:val="21"/>
                <w:szCs w:val="21"/>
                <w:lang w:eastAsia="zh-CN"/>
              </w:rPr>
              <w:t>逾期未改正的</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但</w:t>
            </w:r>
            <w:r>
              <w:rPr>
                <w:rFonts w:hint="eastAsia" w:asciiTheme="minorEastAsia" w:hAnsiTheme="minorEastAsia" w:eastAsiaTheme="minorEastAsia" w:cstheme="minorEastAsia"/>
                <w:color w:val="auto"/>
                <w:kern w:val="0"/>
                <w:sz w:val="21"/>
                <w:szCs w:val="21"/>
              </w:rPr>
              <w:t>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对生产经营单位的主要负责人处二万元以上三万元以下的罚款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逾期</w:t>
            </w:r>
            <w:r>
              <w:rPr>
                <w:rFonts w:hint="eastAsia" w:asciiTheme="minorEastAsia" w:hAnsiTheme="minorEastAsia" w:eastAsiaTheme="minorEastAsia" w:cstheme="minorEastAsia"/>
                <w:color w:val="auto"/>
                <w:kern w:val="0"/>
                <w:sz w:val="21"/>
                <w:szCs w:val="21"/>
                <w:lang w:val="en-US" w:eastAsia="zh-CN"/>
              </w:rPr>
              <w:t>未</w:t>
            </w:r>
            <w:r>
              <w:rPr>
                <w:rFonts w:hint="eastAsia" w:asciiTheme="minorEastAsia" w:hAnsiTheme="minorEastAsia" w:eastAsiaTheme="minorEastAsia" w:cstheme="minorEastAsia"/>
                <w:color w:val="auto"/>
                <w:kern w:val="0"/>
                <w:sz w:val="21"/>
                <w:szCs w:val="21"/>
              </w:rPr>
              <w:t>整改违法行为，并存在违法行为危害后果的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对生产经营单位的主要负责人处三万元以上四万元以下的罚款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拒不改正违法行为，拒绝、逃避监督检查，伪造、销毁、藏匿有关证据材料，有违法行为危害后果的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对生产经营单位的主要负责人处四万元以上五万元以下的罚款，责令生产经营单位停产停业整顿</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预拌混凝土、预拌砂浆、水泥制品生产企业使用袋装水泥的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《长春市散装水泥管理条例》</w:t>
            </w:r>
            <w:r>
              <w:rPr>
                <w:rFonts w:hint="eastAsia" w:asciiTheme="minorEastAsia" w:hAnsiTheme="minorEastAsia" w:eastAsiaTheme="minorEastAsia" w:cstheme="minorEastAsia"/>
                <w:b/>
                <w:bCs/>
                <w:i w:val="0"/>
                <w:iCs w:val="0"/>
                <w:caps w:val="0"/>
                <w:color w:val="auto"/>
                <w:spacing w:val="0"/>
                <w:sz w:val="21"/>
                <w:szCs w:val="21"/>
                <w:shd w:val="clear" w:fill="FFFFFF"/>
              </w:rPr>
              <w:t>第二十条</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1"/>
                <w:szCs w:val="21"/>
                <w:shd w:val="clear" w:fill="FFFFFF"/>
              </w:rPr>
              <w:t>违反本条例第十二条第一款规定，预拌混凝土、预拌砂浆和水泥制品生产企业使用袋装水泥的，由散装水泥主管部门责令限期改正，并处以每吨袋装水泥三百元或者每立方米混凝土、砂浆一百元，总额不超过三万元的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配合行政执法部门查处违法行为，</w:t>
            </w:r>
            <w:r>
              <w:rPr>
                <w:rFonts w:hint="eastAsia" w:asciiTheme="minorEastAsia" w:hAnsiTheme="minorEastAsia" w:eastAsiaTheme="minorEastAsia" w:cstheme="minorEastAsia"/>
                <w:color w:val="auto"/>
                <w:sz w:val="21"/>
                <w:szCs w:val="21"/>
                <w:lang w:val="en-US" w:eastAsia="zh-CN"/>
              </w:rPr>
              <w:t>及时</w:t>
            </w:r>
            <w:r>
              <w:rPr>
                <w:rFonts w:hint="eastAsia" w:asciiTheme="minorEastAsia" w:hAnsiTheme="minorEastAsia" w:eastAsiaTheme="minorEastAsia" w:cstheme="minorEastAsia"/>
                <w:color w:val="auto"/>
                <w:sz w:val="21"/>
                <w:szCs w:val="21"/>
              </w:rPr>
              <w:t>改正违法行为，主动消除违法行为危害后果的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处以每吨袋装水泥300元或者每立方米混凝土、砂浆100元，总额不超过1万元的罚款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处以每吨袋装水泥300元或者每立方米混凝土、砂浆100元，总额不超过2万元的罚款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处以每吨袋装水泥300元或者每立方米混凝土、砂浆100元，总额不超过3万元的罚款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在工程建设项目施工现场使用袋装水泥、施工现场搅拌</w:t>
            </w:r>
            <w:r>
              <w:rPr>
                <w:rFonts w:hint="eastAsia" w:asciiTheme="minorEastAsia" w:hAnsiTheme="minorEastAsia" w:eastAsiaTheme="minorEastAsia" w:cstheme="minorEastAsia"/>
                <w:b w:val="0"/>
                <w:bCs w:val="0"/>
                <w:color w:val="auto"/>
                <w:kern w:val="0"/>
                <w:sz w:val="21"/>
                <w:szCs w:val="21"/>
              </w:rPr>
              <w:t>混凝土</w:t>
            </w:r>
            <w:r>
              <w:rPr>
                <w:rFonts w:hint="eastAsia" w:asciiTheme="minorEastAsia" w:hAnsiTheme="minorEastAsia" w:eastAsiaTheme="minorEastAsia" w:cstheme="minorEastAsia"/>
                <w:b w:val="0"/>
                <w:bCs w:val="0"/>
                <w:color w:val="auto"/>
                <w:kern w:val="0"/>
                <w:sz w:val="21"/>
                <w:szCs w:val="21"/>
                <w:lang w:eastAsia="zh-CN"/>
              </w:rPr>
              <w:t>、</w:t>
            </w:r>
            <w:r>
              <w:rPr>
                <w:rFonts w:hint="eastAsia" w:asciiTheme="minorEastAsia" w:hAnsiTheme="minorEastAsia" w:eastAsiaTheme="minorEastAsia" w:cstheme="minorEastAsia"/>
                <w:color w:val="auto"/>
                <w:sz w:val="21"/>
                <w:szCs w:val="21"/>
              </w:rPr>
              <w:t>砂浆的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bCs/>
                <w:color w:val="auto"/>
                <w:kern w:val="0"/>
                <w:sz w:val="21"/>
                <w:szCs w:val="21"/>
              </w:rPr>
              <w:t>《长春市散装水泥管理条例》第二十三条</w:t>
            </w:r>
            <w:r>
              <w:rPr>
                <w:rFonts w:hint="eastAsia" w:asciiTheme="minorEastAsia" w:hAnsiTheme="minorEastAsia" w:eastAsiaTheme="minorEastAsia" w:cstheme="minorEastAsia"/>
                <w:b/>
                <w:bCs/>
                <w:color w:val="auto"/>
                <w:kern w:val="0"/>
                <w:sz w:val="21"/>
                <w:szCs w:val="21"/>
                <w:lang w:val="en-US" w:eastAsia="zh-CN"/>
              </w:rPr>
              <w:t xml:space="preserve"> </w:t>
            </w:r>
            <w:r>
              <w:rPr>
                <w:rFonts w:hint="eastAsia" w:asciiTheme="minorEastAsia" w:hAnsiTheme="minorEastAsia" w:eastAsiaTheme="minorEastAsia" w:cstheme="minorEastAsia"/>
                <w:b w:val="0"/>
                <w:bCs w:val="0"/>
                <w:color w:val="auto"/>
                <w:kern w:val="0"/>
                <w:sz w:val="21"/>
                <w:szCs w:val="21"/>
              </w:rPr>
              <w:t>违反本条例第十四条、第十五条规定，在施工现场搅拌混凝土的，由散装水泥主管部门责令改正，按现场搅拌混凝土每立方米处以一百元，总额不超过五万元的罚款；在施工现场搅拌砂浆的，由散装水泥主管部门责令改正，现场搅拌砂浆每立方米处以一百元，总额不超过三万元的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《吉林省促进散装水泥和预拌混凝土、预拌砂浆发展办法》第二十七条</w:t>
            </w:r>
            <w:r>
              <w:rPr>
                <w:rFonts w:hint="eastAsia" w:asciiTheme="minorEastAsia" w:hAnsiTheme="minorEastAsia" w:eastAsiaTheme="minorEastAsia" w:cstheme="minorEastAsia"/>
                <w:color w:val="auto"/>
                <w:kern w:val="0"/>
                <w:sz w:val="21"/>
                <w:szCs w:val="21"/>
              </w:rPr>
              <w:t>　违反本办法第十四条、第十七条规定，在工程建设项目施工现场搅拌混凝土的，责令限期改正，并根据《吉林省建筑市场管理条例》的规定，对施工企业按现场搅拌混凝土每立方米处以100元，总额不超过5万元的罚款；在工程建设项目施工现场使用袋装水泥、施工现场搅拌砂浆的，责令限期改正，并对施工企业按使用袋装水泥每吨处以300元、现场搅拌砂浆每立方米处以100元，总额不超过3万元的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配合行政执法部门查处违法行为，</w:t>
            </w:r>
            <w:r>
              <w:rPr>
                <w:rFonts w:hint="eastAsia" w:asciiTheme="minorEastAsia" w:hAnsiTheme="minorEastAsia" w:eastAsiaTheme="minorEastAsia" w:cstheme="minorEastAsia"/>
                <w:color w:val="auto"/>
                <w:sz w:val="21"/>
                <w:szCs w:val="21"/>
                <w:lang w:val="en-US" w:eastAsia="zh-CN"/>
              </w:rPr>
              <w:t>及时</w:t>
            </w:r>
            <w:r>
              <w:rPr>
                <w:rFonts w:hint="eastAsia" w:asciiTheme="minorEastAsia" w:hAnsiTheme="minorEastAsia" w:eastAsiaTheme="minorEastAsia" w:cstheme="minorEastAsia"/>
                <w:color w:val="auto"/>
                <w:sz w:val="21"/>
                <w:szCs w:val="21"/>
              </w:rPr>
              <w:t>改正违法行为，主动消除违法行为危害后果的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按使用袋装水泥每吨处以300元、现场搅拌</w:t>
            </w:r>
            <w:r>
              <w:rPr>
                <w:rFonts w:hint="eastAsia" w:asciiTheme="minorEastAsia" w:hAnsiTheme="minorEastAsia" w:eastAsiaTheme="minorEastAsia" w:cstheme="minorEastAsia"/>
                <w:color w:val="auto"/>
                <w:sz w:val="21"/>
                <w:szCs w:val="21"/>
                <w:lang w:val="en-US" w:eastAsia="zh-CN"/>
              </w:rPr>
              <w:t>混凝土、</w:t>
            </w:r>
            <w:r>
              <w:rPr>
                <w:rFonts w:hint="eastAsia" w:asciiTheme="minorEastAsia" w:hAnsiTheme="minorEastAsia" w:eastAsiaTheme="minorEastAsia" w:cstheme="minorEastAsia"/>
                <w:color w:val="auto"/>
                <w:sz w:val="21"/>
                <w:szCs w:val="21"/>
              </w:rPr>
              <w:t>砂浆每立方米处以100元，总额不超过1万元的罚款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rPr>
              <w:t>按使用袋装水泥每吨处以300元、现场搅拌砂浆每立方米处以100元，总额不超过</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万元的罚款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现场搅拌</w:t>
            </w:r>
            <w:r>
              <w:rPr>
                <w:rFonts w:hint="eastAsia" w:asciiTheme="minorEastAsia" w:hAnsiTheme="minorEastAsia" w:eastAsiaTheme="minorEastAsia" w:cstheme="minorEastAsia"/>
                <w:color w:val="auto"/>
                <w:sz w:val="21"/>
                <w:szCs w:val="21"/>
                <w:lang w:val="en-US" w:eastAsia="zh-CN"/>
              </w:rPr>
              <w:t>混凝土</w:t>
            </w:r>
            <w:r>
              <w:rPr>
                <w:rFonts w:hint="eastAsia" w:asciiTheme="minorEastAsia" w:hAnsiTheme="minorEastAsia" w:eastAsiaTheme="minorEastAsia" w:cstheme="minorEastAsia"/>
                <w:color w:val="auto"/>
                <w:sz w:val="21"/>
                <w:szCs w:val="21"/>
              </w:rPr>
              <w:t>每立方米处以100元，总额不超过</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万元的罚款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按使用袋装水泥每吨处以300元、现场搅拌砂浆每立方米处以100元，总额不超过</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万元的罚款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现场搅拌</w:t>
            </w:r>
            <w:r>
              <w:rPr>
                <w:rFonts w:hint="eastAsia" w:asciiTheme="minorEastAsia" w:hAnsiTheme="minorEastAsia" w:eastAsiaTheme="minorEastAsia" w:cstheme="minorEastAsia"/>
                <w:color w:val="auto"/>
                <w:sz w:val="21"/>
                <w:szCs w:val="21"/>
                <w:lang w:val="en-US" w:eastAsia="zh-CN"/>
              </w:rPr>
              <w:t>混凝土</w:t>
            </w:r>
            <w:r>
              <w:rPr>
                <w:rFonts w:hint="eastAsia" w:asciiTheme="minorEastAsia" w:hAnsiTheme="minorEastAsia" w:eastAsiaTheme="minorEastAsia" w:cstheme="minorEastAsia"/>
                <w:color w:val="auto"/>
                <w:sz w:val="21"/>
                <w:szCs w:val="21"/>
              </w:rPr>
              <w:t>每立方米处以100元，总额不超过</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万元的罚款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水泥使用总量在三十吨以上的建设工程项目和交通、能源、水利、市政建设工程项目未按规定比例使用散装水泥的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bCs/>
                <w:color w:val="auto"/>
                <w:kern w:val="0"/>
                <w:sz w:val="21"/>
                <w:szCs w:val="21"/>
              </w:rPr>
              <w:t>《长春市散装水泥管理条例》第二十一条</w:t>
            </w:r>
            <w:r>
              <w:rPr>
                <w:rFonts w:hint="eastAsia" w:asciiTheme="minorEastAsia" w:hAnsiTheme="minorEastAsia" w:eastAsiaTheme="minorEastAsia" w:cstheme="minorEastAsia"/>
                <w:b/>
                <w:bCs/>
                <w:color w:val="auto"/>
                <w:kern w:val="0"/>
                <w:sz w:val="21"/>
                <w:szCs w:val="21"/>
                <w:lang w:val="en-US" w:eastAsia="zh-CN"/>
              </w:rPr>
              <w:t xml:space="preserve"> </w:t>
            </w:r>
            <w:r>
              <w:rPr>
                <w:rFonts w:hint="eastAsia" w:asciiTheme="minorEastAsia" w:hAnsiTheme="minorEastAsia" w:eastAsiaTheme="minorEastAsia" w:cstheme="minorEastAsia"/>
                <w:b w:val="0"/>
                <w:bCs w:val="0"/>
                <w:color w:val="auto"/>
                <w:kern w:val="0"/>
                <w:sz w:val="21"/>
                <w:szCs w:val="21"/>
              </w:rPr>
              <w:t>违反本条例第十二条第二款、第三款规定，未按规定比例使用散装水泥的，由散装水泥主管部门责令限期改正，并对未达到规定的比例部分，处以每吨袋装水泥三百元，总额不超过三万元的罚款。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kern w:val="0"/>
                <w:sz w:val="21"/>
                <w:szCs w:val="21"/>
              </w:rPr>
              <w:t>因违法行为人虚报、伪造或者拒不提供相关数据资料，致使袋装水泥使用量无法计算的，由散装水泥主管部门按照建筑施工面积或者砌砖、抹灰作业面积处每平方米三十元，总额不超过三万元的罚款。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配合行政执法部门查处违法行为，</w:t>
            </w:r>
            <w:r>
              <w:rPr>
                <w:rFonts w:hint="eastAsia" w:asciiTheme="minorEastAsia" w:hAnsiTheme="minorEastAsia" w:eastAsiaTheme="minorEastAsia" w:cstheme="minorEastAsia"/>
                <w:color w:val="auto"/>
                <w:sz w:val="21"/>
                <w:szCs w:val="21"/>
                <w:lang w:val="en-US" w:eastAsia="zh-CN"/>
              </w:rPr>
              <w:t>及时</w:t>
            </w:r>
            <w:r>
              <w:rPr>
                <w:rFonts w:hint="eastAsia" w:asciiTheme="minorEastAsia" w:hAnsiTheme="minorEastAsia" w:eastAsiaTheme="minorEastAsia" w:cstheme="minorEastAsia"/>
                <w:color w:val="auto"/>
                <w:sz w:val="21"/>
                <w:szCs w:val="21"/>
              </w:rPr>
              <w:t>改正违法行为，主动消除违法行为危害后果的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对未达到规定的比例部分，处以每吨袋装水泥三百元，总额不超过</w:t>
            </w: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万元的罚款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对未达到规定的比例部分，处以每吨袋装水泥三百元，总额不超过2万元的罚款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对未达到规定的比例部分，处以每吨袋装水泥三百元，总额不超过3万元的罚款。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spacing w:line="240" w:lineRule="exact"/>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在本市行政区域内新建、扩建、改建粘土砖生产项目的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sz w:val="21"/>
                <w:szCs w:val="21"/>
                <w:shd w:val="clear" w:color="auto"/>
              </w:rPr>
            </w:pPr>
            <w:r>
              <w:rPr>
                <w:rFonts w:hint="eastAsia" w:asciiTheme="minorEastAsia" w:hAnsiTheme="minorEastAsia" w:eastAsiaTheme="minorEastAsia" w:cstheme="minorEastAsia"/>
                <w:b/>
                <w:bCs/>
                <w:color w:val="auto"/>
                <w:sz w:val="21"/>
                <w:szCs w:val="21"/>
                <w:shd w:val="clear" w:color="auto"/>
              </w:rPr>
              <w:t>《吉林省民用建筑节能与发展新型墙体材料条例》第三十七条</w:t>
            </w:r>
            <w:r>
              <w:rPr>
                <w:rFonts w:hint="eastAsia" w:asciiTheme="minorEastAsia" w:hAnsiTheme="minorEastAsia" w:eastAsiaTheme="minorEastAsia" w:cstheme="minorEastAsia"/>
                <w:color w:val="auto"/>
                <w:sz w:val="21"/>
                <w:szCs w:val="21"/>
                <w:shd w:val="clear" w:color="auto"/>
              </w:rPr>
              <w:t xml:space="preserve">  违反本条例发展新型墙体材料相关规定，有下列情形之一的，由县级以上人民政府住房和城乡建设主管部门责令限期改正，逾期不改正的，按以下规定处罚：（二）新建、扩建、改建粘土砖生产项目的，处以建设项目合同价款1%以上3%以下罚款，但罚款金额不得超过50万元；</w:t>
            </w:r>
          </w:p>
          <w:p>
            <w:pPr>
              <w:widowControl/>
              <w:rPr>
                <w:rFonts w:hint="eastAsia" w:asciiTheme="minorEastAsia" w:hAnsiTheme="minorEastAsia" w:eastAsiaTheme="minorEastAsia" w:cstheme="minorEastAsia"/>
                <w:color w:val="auto"/>
                <w:sz w:val="21"/>
                <w:szCs w:val="21"/>
                <w:shd w:val="clear" w:color="auto"/>
                <w:lang w:eastAsia="zh-CN"/>
              </w:rPr>
            </w:pPr>
            <w:r>
              <w:rPr>
                <w:rFonts w:hint="eastAsia" w:asciiTheme="minorEastAsia" w:hAnsiTheme="minorEastAsia" w:eastAsiaTheme="minorEastAsia" w:cstheme="minorEastAsia"/>
                <w:b/>
                <w:bCs/>
                <w:color w:val="auto"/>
                <w:sz w:val="21"/>
                <w:szCs w:val="21"/>
                <w:shd w:val="clear" w:color="auto"/>
                <w:lang w:eastAsia="zh-CN"/>
              </w:rPr>
              <w:t xml:space="preserve">《长春市发展应用新型墙体材料管理规定》第十六条 </w:t>
            </w:r>
            <w:r>
              <w:rPr>
                <w:rFonts w:hint="eastAsia" w:asciiTheme="minorEastAsia" w:hAnsiTheme="minorEastAsia" w:eastAsiaTheme="minorEastAsia" w:cstheme="minorEastAsia"/>
                <w:color w:val="auto"/>
                <w:sz w:val="21"/>
                <w:szCs w:val="21"/>
                <w:shd w:val="clear" w:color="auto"/>
                <w:lang w:eastAsia="zh-CN"/>
              </w:rPr>
              <w:t>违反本规定，在本市行政区域内新建、扩建、改建粘土砖生产项目的，由市、县（市）、双阳区、九台区建设主管部门责令限期改正，逾期未改正的，处建设项目合同价款百分之一以上百分之三以下的罚款，但罚款金额不得超过五十万元。</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shd w:val="clear" w:color="auto"/>
              </w:rPr>
              <w:t>逾期不改正</w:t>
            </w:r>
            <w:r>
              <w:rPr>
                <w:rFonts w:hint="eastAsia" w:asciiTheme="minorEastAsia" w:hAnsiTheme="minorEastAsia" w:eastAsiaTheme="minorEastAsia" w:cstheme="minorEastAsia"/>
                <w:color w:val="auto"/>
                <w:sz w:val="21"/>
                <w:szCs w:val="21"/>
                <w:shd w:val="clear" w:color="auto"/>
                <w:lang w:eastAsia="zh-CN"/>
              </w:rPr>
              <w:t>，</w:t>
            </w:r>
            <w:r>
              <w:rPr>
                <w:rFonts w:hint="eastAsia" w:asciiTheme="minorEastAsia" w:hAnsiTheme="minorEastAsia" w:eastAsiaTheme="minorEastAsia" w:cstheme="minorEastAsia"/>
                <w:color w:val="auto"/>
                <w:sz w:val="21"/>
                <w:szCs w:val="21"/>
                <w:shd w:val="clear" w:color="auto"/>
                <w:lang w:val="en-US" w:eastAsia="zh-CN"/>
              </w:rPr>
              <w:t>但</w:t>
            </w:r>
            <w:r>
              <w:rPr>
                <w:rFonts w:hint="eastAsia" w:asciiTheme="minorEastAsia" w:hAnsiTheme="minorEastAsia" w:eastAsiaTheme="minorEastAsia" w:cstheme="minorEastAsia"/>
                <w:color w:val="auto"/>
                <w:sz w:val="21"/>
                <w:szCs w:val="21"/>
              </w:rPr>
              <w:t>主动消除</w:t>
            </w:r>
            <w:r>
              <w:rPr>
                <w:rFonts w:hint="eastAsia" w:asciiTheme="minorEastAsia" w:hAnsiTheme="minorEastAsia" w:eastAsiaTheme="minorEastAsia" w:cstheme="minorEastAsia"/>
                <w:color w:val="auto"/>
                <w:sz w:val="21"/>
                <w:szCs w:val="21"/>
                <w:lang w:val="en-US" w:eastAsia="zh-CN"/>
              </w:rPr>
              <w:t>或减轻</w:t>
            </w:r>
            <w:r>
              <w:rPr>
                <w:rFonts w:hint="eastAsia" w:asciiTheme="minorEastAsia" w:hAnsiTheme="minorEastAsia" w:eastAsiaTheme="minorEastAsia" w:cstheme="minorEastAsia"/>
                <w:color w:val="auto"/>
                <w:sz w:val="21"/>
                <w:szCs w:val="21"/>
              </w:rPr>
              <w:t>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shd w:val="clear" w:color="auto"/>
              </w:rPr>
              <w:t>处以建设项目合同价款1%以上</w:t>
            </w:r>
            <w:r>
              <w:rPr>
                <w:rFonts w:hint="eastAsia" w:asciiTheme="minorEastAsia" w:hAnsiTheme="minorEastAsia" w:eastAsiaTheme="minorEastAsia" w:cstheme="minorEastAsia"/>
                <w:color w:val="auto"/>
                <w:sz w:val="21"/>
                <w:szCs w:val="21"/>
                <w:shd w:val="clear" w:color="auto"/>
                <w:lang w:val="en-US" w:eastAsia="zh-CN"/>
              </w:rPr>
              <w:t>1.5</w:t>
            </w:r>
            <w:r>
              <w:rPr>
                <w:rFonts w:hint="eastAsia" w:asciiTheme="minorEastAsia" w:hAnsiTheme="minorEastAsia" w:eastAsiaTheme="minorEastAsia" w:cstheme="minorEastAsia"/>
                <w:color w:val="auto"/>
                <w:sz w:val="21"/>
                <w:szCs w:val="21"/>
                <w:shd w:val="clear" w:color="auto"/>
              </w:rPr>
              <w:t>%以下罚款</w:t>
            </w:r>
            <w:r>
              <w:rPr>
                <w:rFonts w:hint="eastAsia" w:asciiTheme="minorEastAsia" w:hAnsiTheme="minorEastAsia" w:eastAsiaTheme="minorEastAsia" w:cstheme="minorEastAsia"/>
                <w:color w:val="auto"/>
                <w:sz w:val="21"/>
                <w:szCs w:val="21"/>
                <w:shd w:val="clear" w:color="auto"/>
                <w:lang w:eastAsia="zh-CN"/>
              </w:rPr>
              <w:t>，</w:t>
            </w:r>
            <w:r>
              <w:rPr>
                <w:rFonts w:hint="eastAsia" w:asciiTheme="minorEastAsia" w:hAnsiTheme="minorEastAsia" w:eastAsiaTheme="minorEastAsia" w:cstheme="minorEastAsia"/>
                <w:color w:val="auto"/>
                <w:sz w:val="21"/>
                <w:szCs w:val="21"/>
                <w:shd w:val="clear" w:color="auto"/>
              </w:rPr>
              <w:t>但罚款金额不得超过</w:t>
            </w:r>
            <w:r>
              <w:rPr>
                <w:rFonts w:hint="eastAsia" w:asciiTheme="minorEastAsia" w:hAnsiTheme="minorEastAsia" w:eastAsiaTheme="minorEastAsia" w:cstheme="minorEastAsia"/>
                <w:color w:val="auto"/>
                <w:sz w:val="21"/>
                <w:szCs w:val="21"/>
                <w:shd w:val="clear" w:color="auto"/>
                <w:lang w:val="en-US" w:eastAsia="zh-CN"/>
              </w:rPr>
              <w:t>50</w:t>
            </w:r>
            <w:r>
              <w:rPr>
                <w:rFonts w:hint="eastAsia" w:asciiTheme="minorEastAsia" w:hAnsiTheme="minorEastAsia" w:eastAsiaTheme="minorEastAsia" w:cstheme="minorEastAsia"/>
                <w:color w:val="auto"/>
                <w:sz w:val="21"/>
                <w:szCs w:val="21"/>
                <w:shd w:val="clear" w:color="auto"/>
              </w:rPr>
              <w:t>万元</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逾期不改正违法行为，并存在违法行为危害后果的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rPr>
              <w:t>处以建设项目合同价款1</w:t>
            </w:r>
            <w:r>
              <w:rPr>
                <w:rFonts w:hint="eastAsia" w:asciiTheme="minorEastAsia" w:hAnsiTheme="minorEastAsia" w:eastAsiaTheme="minorEastAsia" w:cstheme="minorEastAsia"/>
                <w:color w:val="auto"/>
                <w:sz w:val="21"/>
                <w:szCs w:val="21"/>
                <w:shd w:val="clear" w:color="auto"/>
                <w:lang w:val="en-US" w:eastAsia="zh-CN"/>
              </w:rPr>
              <w:t>.5</w:t>
            </w:r>
            <w:r>
              <w:rPr>
                <w:rFonts w:hint="eastAsia" w:asciiTheme="minorEastAsia" w:hAnsiTheme="minorEastAsia" w:eastAsiaTheme="minorEastAsia" w:cstheme="minorEastAsia"/>
                <w:color w:val="auto"/>
                <w:sz w:val="21"/>
                <w:szCs w:val="21"/>
                <w:shd w:val="clear" w:color="auto"/>
              </w:rPr>
              <w:t>%以上</w:t>
            </w:r>
            <w:r>
              <w:rPr>
                <w:rFonts w:hint="eastAsia" w:asciiTheme="minorEastAsia" w:hAnsiTheme="minorEastAsia" w:eastAsiaTheme="minorEastAsia" w:cstheme="minorEastAsia"/>
                <w:color w:val="auto"/>
                <w:sz w:val="21"/>
                <w:szCs w:val="21"/>
                <w:shd w:val="clear" w:color="auto"/>
                <w:lang w:val="en-US" w:eastAsia="zh-CN"/>
              </w:rPr>
              <w:t>2.5</w:t>
            </w:r>
            <w:r>
              <w:rPr>
                <w:rFonts w:hint="eastAsia" w:asciiTheme="minorEastAsia" w:hAnsiTheme="minorEastAsia" w:eastAsiaTheme="minorEastAsia" w:cstheme="minorEastAsia"/>
                <w:color w:val="auto"/>
                <w:sz w:val="21"/>
                <w:szCs w:val="21"/>
                <w:shd w:val="clear" w:color="auto"/>
              </w:rPr>
              <w:t>%以下罚款</w:t>
            </w:r>
            <w:r>
              <w:rPr>
                <w:rFonts w:hint="eastAsia" w:asciiTheme="minorEastAsia" w:hAnsiTheme="minorEastAsia" w:eastAsiaTheme="minorEastAsia" w:cstheme="minorEastAsia"/>
                <w:color w:val="auto"/>
                <w:sz w:val="21"/>
                <w:szCs w:val="21"/>
                <w:shd w:val="clear" w:color="auto"/>
                <w:lang w:eastAsia="zh-CN"/>
              </w:rPr>
              <w:t>，</w:t>
            </w:r>
            <w:r>
              <w:rPr>
                <w:rFonts w:hint="eastAsia" w:asciiTheme="minorEastAsia" w:hAnsiTheme="minorEastAsia" w:eastAsiaTheme="minorEastAsia" w:cstheme="minorEastAsia"/>
                <w:color w:val="auto"/>
                <w:sz w:val="21"/>
                <w:szCs w:val="21"/>
                <w:shd w:val="clear" w:color="auto"/>
              </w:rPr>
              <w:t>但罚款金额不得超过</w:t>
            </w:r>
            <w:r>
              <w:rPr>
                <w:rFonts w:hint="eastAsia" w:asciiTheme="minorEastAsia" w:hAnsiTheme="minorEastAsia" w:eastAsiaTheme="minorEastAsia" w:cstheme="minorEastAsia"/>
                <w:color w:val="auto"/>
                <w:sz w:val="21"/>
                <w:szCs w:val="21"/>
                <w:shd w:val="clear" w:color="auto"/>
                <w:lang w:val="en-US" w:eastAsia="zh-CN"/>
              </w:rPr>
              <w:t>50</w:t>
            </w:r>
            <w:r>
              <w:rPr>
                <w:rFonts w:hint="eastAsia" w:asciiTheme="minorEastAsia" w:hAnsiTheme="minorEastAsia" w:eastAsiaTheme="minorEastAsia" w:cstheme="minorEastAsia"/>
                <w:color w:val="auto"/>
                <w:sz w:val="21"/>
                <w:szCs w:val="21"/>
                <w:shd w:val="clear" w:color="auto"/>
              </w:rPr>
              <w:t>万元</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shd w:val="clear" w:color="auto"/>
              </w:rPr>
              <w:t>处以建设项目合同价款</w:t>
            </w:r>
            <w:r>
              <w:rPr>
                <w:rFonts w:hint="eastAsia" w:asciiTheme="minorEastAsia" w:hAnsiTheme="minorEastAsia" w:eastAsiaTheme="minorEastAsia" w:cstheme="minorEastAsia"/>
                <w:color w:val="auto"/>
                <w:sz w:val="21"/>
                <w:szCs w:val="21"/>
                <w:shd w:val="clear" w:color="auto"/>
                <w:lang w:val="en-US" w:eastAsia="zh-CN"/>
              </w:rPr>
              <w:t>2.5</w:t>
            </w:r>
            <w:r>
              <w:rPr>
                <w:rFonts w:hint="eastAsia" w:asciiTheme="minorEastAsia" w:hAnsiTheme="minorEastAsia" w:eastAsiaTheme="minorEastAsia" w:cstheme="minorEastAsia"/>
                <w:color w:val="auto"/>
                <w:sz w:val="21"/>
                <w:szCs w:val="21"/>
                <w:shd w:val="clear" w:color="auto"/>
              </w:rPr>
              <w:t>%以上</w:t>
            </w:r>
            <w:r>
              <w:rPr>
                <w:rFonts w:hint="eastAsia" w:asciiTheme="minorEastAsia" w:hAnsiTheme="minorEastAsia" w:eastAsiaTheme="minorEastAsia" w:cstheme="minorEastAsia"/>
                <w:color w:val="auto"/>
                <w:sz w:val="21"/>
                <w:szCs w:val="21"/>
                <w:shd w:val="clear" w:color="auto"/>
                <w:lang w:val="en-US" w:eastAsia="zh-CN"/>
              </w:rPr>
              <w:t>3</w:t>
            </w:r>
            <w:r>
              <w:rPr>
                <w:rFonts w:hint="eastAsia" w:asciiTheme="minorEastAsia" w:hAnsiTheme="minorEastAsia" w:eastAsiaTheme="minorEastAsia" w:cstheme="minorEastAsia"/>
                <w:color w:val="auto"/>
                <w:sz w:val="21"/>
                <w:szCs w:val="21"/>
                <w:shd w:val="clear" w:color="auto"/>
              </w:rPr>
              <w:t>%以下罚款</w:t>
            </w:r>
            <w:r>
              <w:rPr>
                <w:rFonts w:hint="eastAsia" w:asciiTheme="minorEastAsia" w:hAnsiTheme="minorEastAsia" w:eastAsiaTheme="minorEastAsia" w:cstheme="minorEastAsia"/>
                <w:color w:val="auto"/>
                <w:sz w:val="21"/>
                <w:szCs w:val="21"/>
                <w:shd w:val="clear" w:color="auto"/>
                <w:lang w:eastAsia="zh-CN"/>
              </w:rPr>
              <w:t>，</w:t>
            </w:r>
            <w:r>
              <w:rPr>
                <w:rFonts w:hint="eastAsia" w:asciiTheme="minorEastAsia" w:hAnsiTheme="minorEastAsia" w:eastAsiaTheme="minorEastAsia" w:cstheme="minorEastAsia"/>
                <w:color w:val="auto"/>
                <w:sz w:val="21"/>
                <w:szCs w:val="21"/>
                <w:shd w:val="clear" w:color="auto"/>
              </w:rPr>
              <w:t>但罚款金额不得超过</w:t>
            </w:r>
            <w:r>
              <w:rPr>
                <w:rFonts w:hint="eastAsia" w:asciiTheme="minorEastAsia" w:hAnsiTheme="minorEastAsia" w:eastAsiaTheme="minorEastAsia" w:cstheme="minorEastAsia"/>
                <w:color w:val="auto"/>
                <w:sz w:val="21"/>
                <w:szCs w:val="21"/>
                <w:shd w:val="clear" w:color="auto"/>
                <w:lang w:val="en-US" w:eastAsia="zh-CN"/>
              </w:rPr>
              <w:t>50</w:t>
            </w:r>
            <w:r>
              <w:rPr>
                <w:rFonts w:hint="eastAsia" w:asciiTheme="minorEastAsia" w:hAnsiTheme="minorEastAsia" w:eastAsiaTheme="minorEastAsia" w:cstheme="minorEastAsia"/>
                <w:color w:val="auto"/>
                <w:sz w:val="21"/>
                <w:szCs w:val="21"/>
                <w:shd w:val="clear" w:color="auto"/>
              </w:rPr>
              <w:t>万元</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在禁止使用粘土砖的区域内，施工单位使用粘土砖进行施工的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sz w:val="21"/>
                <w:szCs w:val="21"/>
                <w:shd w:val="clear" w:color="auto"/>
                <w:lang w:eastAsia="zh-CN"/>
              </w:rPr>
              <w:t>《长春市发展应用新型墙体材料管理规定》</w:t>
            </w:r>
            <w:r>
              <w:rPr>
                <w:rFonts w:hint="eastAsia" w:asciiTheme="minorEastAsia" w:hAnsiTheme="minorEastAsia" w:eastAsiaTheme="minorEastAsia" w:cstheme="minorEastAsia"/>
                <w:b/>
                <w:bCs/>
                <w:color w:val="auto"/>
                <w:kern w:val="0"/>
                <w:sz w:val="21"/>
                <w:szCs w:val="21"/>
              </w:rPr>
              <w:t xml:space="preserve">第十七条 </w:t>
            </w:r>
            <w:r>
              <w:rPr>
                <w:rFonts w:hint="eastAsia" w:asciiTheme="minorEastAsia" w:hAnsiTheme="minorEastAsia" w:eastAsiaTheme="minorEastAsia" w:cstheme="minorEastAsia"/>
                <w:color w:val="auto"/>
                <w:kern w:val="0"/>
                <w:sz w:val="21"/>
                <w:szCs w:val="21"/>
              </w:rPr>
              <w:t>违反本规定，在禁止使用粘土砖的区域内，有下列情形之一的，由市、县（市）、双阳区、九台区建设主管部门责令限期改正，逾期不改正的，按以下规定处罚：</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（一）施工单位使用粘土砖进行施工的，处以建设项目合同价款百分之二以上百分之四以下的罚款；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shd w:val="clear" w:color="auto"/>
              </w:rPr>
              <w:t>逾期不改正</w:t>
            </w:r>
            <w:r>
              <w:rPr>
                <w:rFonts w:hint="eastAsia" w:asciiTheme="minorEastAsia" w:hAnsiTheme="minorEastAsia" w:eastAsiaTheme="minorEastAsia" w:cstheme="minorEastAsia"/>
                <w:color w:val="auto"/>
                <w:sz w:val="21"/>
                <w:szCs w:val="21"/>
                <w:shd w:val="clear" w:color="auto"/>
                <w:lang w:eastAsia="zh-CN"/>
              </w:rPr>
              <w:t>，</w:t>
            </w:r>
            <w:r>
              <w:rPr>
                <w:rFonts w:hint="eastAsia" w:asciiTheme="minorEastAsia" w:hAnsiTheme="minorEastAsia" w:eastAsiaTheme="minorEastAsia" w:cstheme="minorEastAsia"/>
                <w:color w:val="auto"/>
                <w:sz w:val="21"/>
                <w:szCs w:val="21"/>
                <w:shd w:val="clear" w:color="auto"/>
                <w:lang w:val="en-US" w:eastAsia="zh-CN"/>
              </w:rPr>
              <w:t>但</w:t>
            </w:r>
            <w:r>
              <w:rPr>
                <w:rFonts w:hint="eastAsia" w:asciiTheme="minorEastAsia" w:hAnsiTheme="minorEastAsia" w:eastAsiaTheme="minorEastAsia" w:cstheme="minorEastAsia"/>
                <w:color w:val="auto"/>
                <w:sz w:val="21"/>
                <w:szCs w:val="21"/>
              </w:rPr>
              <w:t>主动消除</w:t>
            </w:r>
            <w:r>
              <w:rPr>
                <w:rFonts w:hint="eastAsia" w:asciiTheme="minorEastAsia" w:hAnsiTheme="minorEastAsia" w:eastAsiaTheme="minorEastAsia" w:cstheme="minorEastAsia"/>
                <w:color w:val="auto"/>
                <w:sz w:val="21"/>
                <w:szCs w:val="21"/>
                <w:lang w:val="en-US" w:eastAsia="zh-CN"/>
              </w:rPr>
              <w:t>或减轻</w:t>
            </w:r>
            <w:r>
              <w:rPr>
                <w:rFonts w:hint="eastAsia" w:asciiTheme="minorEastAsia" w:hAnsiTheme="minorEastAsia" w:eastAsiaTheme="minorEastAsia" w:cstheme="minorEastAsia"/>
                <w:color w:val="auto"/>
                <w:sz w:val="21"/>
                <w:szCs w:val="21"/>
              </w:rPr>
              <w:t>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处以建设项目合同价款百分之二以上百分之</w:t>
            </w:r>
            <w:r>
              <w:rPr>
                <w:rFonts w:hint="eastAsia" w:asciiTheme="minorEastAsia" w:hAnsiTheme="minorEastAsia" w:eastAsiaTheme="minorEastAsia" w:cstheme="minorEastAsia"/>
                <w:color w:val="auto"/>
                <w:kern w:val="0"/>
                <w:sz w:val="21"/>
                <w:szCs w:val="21"/>
                <w:lang w:val="en-US" w:eastAsia="zh-CN"/>
              </w:rPr>
              <w:t>二点五</w:t>
            </w:r>
            <w:r>
              <w:rPr>
                <w:rFonts w:hint="eastAsia" w:asciiTheme="minorEastAsia" w:hAnsiTheme="minorEastAsia" w:eastAsiaTheme="minorEastAsia" w:cstheme="minorEastAsia"/>
                <w:color w:val="auto"/>
                <w:kern w:val="0"/>
                <w:sz w:val="21"/>
                <w:szCs w:val="21"/>
              </w:rPr>
              <w:t>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逾期不改正违法行为，并存在违法行为危害后果的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处以建设项目合同价款百分之二</w:t>
            </w:r>
            <w:r>
              <w:rPr>
                <w:rFonts w:hint="eastAsia" w:asciiTheme="minorEastAsia" w:hAnsiTheme="minorEastAsia" w:eastAsiaTheme="minorEastAsia" w:cstheme="minorEastAsia"/>
                <w:color w:val="auto"/>
                <w:kern w:val="0"/>
                <w:sz w:val="21"/>
                <w:szCs w:val="21"/>
                <w:lang w:val="en-US" w:eastAsia="zh-CN"/>
              </w:rPr>
              <w:t>点五</w:t>
            </w:r>
            <w:r>
              <w:rPr>
                <w:rFonts w:hint="eastAsia" w:asciiTheme="minorEastAsia" w:hAnsiTheme="minorEastAsia" w:eastAsiaTheme="minorEastAsia" w:cstheme="minorEastAsia"/>
                <w:color w:val="auto"/>
                <w:kern w:val="0"/>
                <w:sz w:val="21"/>
                <w:szCs w:val="21"/>
              </w:rPr>
              <w:t>以上百分之</w:t>
            </w:r>
            <w:r>
              <w:rPr>
                <w:rFonts w:hint="eastAsia" w:asciiTheme="minorEastAsia" w:hAnsiTheme="minorEastAsia" w:eastAsiaTheme="minorEastAsia" w:cstheme="minorEastAsia"/>
                <w:color w:val="auto"/>
                <w:kern w:val="0"/>
                <w:sz w:val="21"/>
                <w:szCs w:val="21"/>
                <w:lang w:val="en-US" w:eastAsia="zh-CN"/>
              </w:rPr>
              <w:t>三点五</w:t>
            </w:r>
            <w:r>
              <w:rPr>
                <w:rFonts w:hint="eastAsia" w:asciiTheme="minorEastAsia" w:hAnsiTheme="minorEastAsia" w:eastAsiaTheme="minorEastAsia" w:cstheme="minorEastAsia"/>
                <w:color w:val="auto"/>
                <w:kern w:val="0"/>
                <w:sz w:val="21"/>
                <w:szCs w:val="21"/>
              </w:rPr>
              <w:t>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处以建设项目合同价款百分之</w:t>
            </w:r>
            <w:r>
              <w:rPr>
                <w:rFonts w:hint="eastAsia" w:asciiTheme="minorEastAsia" w:hAnsiTheme="minorEastAsia" w:eastAsiaTheme="minorEastAsia" w:cstheme="minorEastAsia"/>
                <w:color w:val="auto"/>
                <w:kern w:val="0"/>
                <w:sz w:val="21"/>
                <w:szCs w:val="21"/>
                <w:lang w:val="en-US" w:eastAsia="zh-CN"/>
              </w:rPr>
              <w:t>三点五</w:t>
            </w:r>
            <w:r>
              <w:rPr>
                <w:rFonts w:hint="eastAsia" w:asciiTheme="minorEastAsia" w:hAnsiTheme="minorEastAsia" w:eastAsiaTheme="minorEastAsia" w:cstheme="minorEastAsia"/>
                <w:color w:val="auto"/>
                <w:kern w:val="0"/>
                <w:sz w:val="21"/>
                <w:szCs w:val="21"/>
              </w:rPr>
              <w:t>以上百分之</w:t>
            </w:r>
            <w:r>
              <w:rPr>
                <w:rFonts w:hint="eastAsia" w:asciiTheme="minorEastAsia" w:hAnsiTheme="minorEastAsia" w:eastAsiaTheme="minorEastAsia" w:cstheme="minorEastAsia"/>
                <w:color w:val="auto"/>
                <w:kern w:val="0"/>
                <w:sz w:val="21"/>
                <w:szCs w:val="21"/>
                <w:lang w:val="en-US" w:eastAsia="zh-CN"/>
              </w:rPr>
              <w:t>四</w:t>
            </w:r>
            <w:r>
              <w:rPr>
                <w:rFonts w:hint="eastAsia" w:asciiTheme="minorEastAsia" w:hAnsiTheme="minorEastAsia" w:eastAsiaTheme="minorEastAsia" w:cstheme="minorEastAsia"/>
                <w:color w:val="auto"/>
                <w:kern w:val="0"/>
                <w:sz w:val="21"/>
                <w:szCs w:val="21"/>
              </w:rPr>
              <w:t>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spacing w:line="24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施工单位使用的新型墙体材料质量不符合国家现行有关标准的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sz w:val="21"/>
                <w:szCs w:val="21"/>
                <w:shd w:val="clear" w:color="auto"/>
                <w:lang w:eastAsia="zh-CN"/>
              </w:rPr>
              <w:t>《长春市发展应用新型墙体材料管理规定》</w:t>
            </w:r>
            <w:r>
              <w:rPr>
                <w:rFonts w:hint="eastAsia" w:asciiTheme="minorEastAsia" w:hAnsiTheme="minorEastAsia" w:eastAsiaTheme="minorEastAsia" w:cstheme="minorEastAsia"/>
                <w:b/>
                <w:bCs/>
                <w:color w:val="auto"/>
                <w:kern w:val="0"/>
                <w:sz w:val="21"/>
                <w:szCs w:val="21"/>
              </w:rPr>
              <w:t xml:space="preserve">第十八条 </w:t>
            </w:r>
            <w:r>
              <w:rPr>
                <w:rFonts w:hint="eastAsia" w:asciiTheme="minorEastAsia" w:hAnsiTheme="minorEastAsia" w:eastAsiaTheme="minorEastAsia" w:cstheme="minorEastAsia"/>
                <w:color w:val="auto"/>
                <w:kern w:val="0"/>
                <w:sz w:val="21"/>
                <w:szCs w:val="21"/>
              </w:rPr>
              <w:t>违反本规定，施工单位使用的新型墙体材料质量不符合国家现行有关标准的，由市、县（市）、双阳区、九台区建设主管部门责令改正，处建设工程合同价款百分之二以上百分之四以下的罚款；造成建设工程质量不符合规定的质量标准的，由施工单位负责返工、修理，并赔偿因此造成的损失；情节严重的，建议上级建设主管部门责令停业整顿，降低资质等级或者吊销资质证书。</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施工单位使用的新型墙体材料质量不符合国家现行有关标准的，主动减轻违法行为危害后果的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责令改正，处建设工程合同价款百分之二以上百分之四以下的罚款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施工单位使用的新型墙体材料质量不符合国家现行有关标准的，并存在违法行为危害后果的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责令改正，处建设工程合同价款百分之二以上百分之四以下的罚款；造成建设工程质量不符合规定的质量标准的，由施工单位负责返工、修理，并赔偿因此造成的损失</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施工单位使用的新型墙体材料质量不符合国家现行有关标准的，有违法行为危害后果，对社会造成危害性后果的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责令改正，处建设工程合同价款百分之二以上百分之四以下的罚款；造成建设工程质量不符合规定的质量标准的，由施工单位负责返工、修理，并赔偿因此造成的损失；情节严重的，建议上级建设主管部门责令停业整顿，</w:t>
            </w:r>
            <w:r>
              <w:rPr>
                <w:rFonts w:hint="eastAsia" w:asciiTheme="minorEastAsia" w:hAnsiTheme="minorEastAsia" w:eastAsiaTheme="minorEastAsia" w:cstheme="minorEastAsia"/>
                <w:kern w:val="0"/>
                <w:sz w:val="21"/>
                <w:szCs w:val="21"/>
                <w:highlight w:val="none"/>
                <w:lang w:val="en-US" w:eastAsia="zh-CN"/>
              </w:rPr>
              <w:t>由发证机关</w:t>
            </w:r>
            <w:r>
              <w:rPr>
                <w:rFonts w:hint="eastAsia" w:asciiTheme="minorEastAsia" w:hAnsiTheme="minorEastAsia" w:eastAsiaTheme="minorEastAsia" w:cstheme="minorEastAsia"/>
                <w:color w:val="auto"/>
                <w:kern w:val="0"/>
                <w:sz w:val="21"/>
                <w:szCs w:val="21"/>
              </w:rPr>
              <w:t>降低资质等级或者吊销资质证书</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未受聘并注册与中华人民共和国境内一个具有工程设计资质的单位，从事建筑工程设计职业活动的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《中华人民共和国注册建筑师条例实施细则》第四十二条</w:t>
            </w: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违反本细则，未受聘并注册于中华人民共和国境内一个具有工程设计资质的单位，从事建筑工程设计执业活动的，由县级以上人民政府建设主管部门给予警告，责令停止违法活动，并可处以1万元以上3万元以下的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配合行政执法部门查处违法行为，及时纠正违法行为，主动消除违法行为危害后果的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给予警告，责令停止违法活动，并可处以1万元以上</w:t>
            </w:r>
            <w:r>
              <w:rPr>
                <w:rFonts w:hint="eastAsia" w:asciiTheme="minorEastAsia" w:hAnsiTheme="minorEastAsia" w:eastAsiaTheme="minorEastAsia" w:cstheme="minorEastAsia"/>
                <w:color w:val="auto"/>
                <w:kern w:val="0"/>
                <w:sz w:val="21"/>
                <w:szCs w:val="21"/>
                <w:lang w:val="en-US" w:eastAsia="zh-CN"/>
              </w:rPr>
              <w:t>1.5</w:t>
            </w:r>
            <w:r>
              <w:rPr>
                <w:rFonts w:hint="eastAsia" w:asciiTheme="minorEastAsia" w:hAnsiTheme="minorEastAsia" w:eastAsiaTheme="minorEastAsia" w:cstheme="minorEastAsia"/>
                <w:color w:val="auto"/>
                <w:kern w:val="0"/>
                <w:sz w:val="21"/>
                <w:szCs w:val="21"/>
              </w:rPr>
              <w:t>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给予警告，责令停止违法活动，并可处以1</w:t>
            </w:r>
            <w:r>
              <w:rPr>
                <w:rFonts w:hint="eastAsia" w:asciiTheme="minorEastAsia" w:hAnsiTheme="minorEastAsia" w:eastAsiaTheme="minorEastAsia" w:cstheme="minorEastAsia"/>
                <w:color w:val="auto"/>
                <w:kern w:val="0"/>
                <w:sz w:val="21"/>
                <w:szCs w:val="21"/>
                <w:lang w:val="en-US" w:eastAsia="zh-CN"/>
              </w:rPr>
              <w:t>.5</w:t>
            </w:r>
            <w:r>
              <w:rPr>
                <w:rFonts w:hint="eastAsia" w:asciiTheme="minorEastAsia" w:hAnsiTheme="minorEastAsia" w:eastAsiaTheme="minorEastAsia" w:cstheme="minorEastAsia"/>
                <w:color w:val="auto"/>
                <w:kern w:val="0"/>
                <w:sz w:val="21"/>
                <w:szCs w:val="21"/>
              </w:rPr>
              <w:t>万元以上</w:t>
            </w:r>
            <w:r>
              <w:rPr>
                <w:rFonts w:hint="eastAsia" w:asciiTheme="minorEastAsia" w:hAnsiTheme="minorEastAsia" w:eastAsiaTheme="minorEastAsia" w:cstheme="minorEastAsia"/>
                <w:color w:val="auto"/>
                <w:kern w:val="0"/>
                <w:sz w:val="21"/>
                <w:szCs w:val="21"/>
                <w:lang w:val="en-US" w:eastAsia="zh-CN"/>
              </w:rPr>
              <w:t>2.5</w:t>
            </w:r>
            <w:r>
              <w:rPr>
                <w:rFonts w:hint="eastAsia" w:asciiTheme="minorEastAsia" w:hAnsiTheme="minorEastAsia" w:eastAsiaTheme="minorEastAsia" w:cstheme="minorEastAsia"/>
                <w:color w:val="auto"/>
                <w:kern w:val="0"/>
                <w:sz w:val="21"/>
                <w:szCs w:val="21"/>
              </w:rPr>
              <w:t>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给予警告，责令停止违法活动，并可处以</w:t>
            </w:r>
            <w:r>
              <w:rPr>
                <w:rFonts w:hint="eastAsia" w:asciiTheme="minorEastAsia" w:hAnsiTheme="minorEastAsia" w:eastAsiaTheme="minorEastAsia" w:cstheme="minorEastAsia"/>
                <w:color w:val="auto"/>
                <w:kern w:val="0"/>
                <w:sz w:val="21"/>
                <w:szCs w:val="21"/>
                <w:lang w:val="en-US" w:eastAsia="zh-CN"/>
              </w:rPr>
              <w:t>2.5</w:t>
            </w:r>
            <w:r>
              <w:rPr>
                <w:rFonts w:hint="eastAsia" w:asciiTheme="minorEastAsia" w:hAnsiTheme="minorEastAsia" w:eastAsiaTheme="minorEastAsia" w:cstheme="minorEastAsia"/>
                <w:color w:val="auto"/>
                <w:kern w:val="0"/>
                <w:sz w:val="21"/>
                <w:szCs w:val="21"/>
              </w:rPr>
              <w:t>万元以上3万元以下的罚款。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城市桥梁养护、维修作业未设置必要的交通安全设施和安全警示标志的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《长春市城市桥梁管理办法》第二十五条</w:t>
            </w:r>
            <w:r>
              <w:rPr>
                <w:rFonts w:hint="eastAsia" w:asciiTheme="minorEastAsia" w:hAnsiTheme="minorEastAsia" w:eastAsiaTheme="minorEastAsia" w:cstheme="minorEastAsia"/>
                <w:color w:val="auto"/>
                <w:kern w:val="0"/>
                <w:sz w:val="21"/>
                <w:szCs w:val="21"/>
              </w:rPr>
              <w:t xml:space="preserve"> 违反本办法规定，城市桥梁养护、维修作业未设置必要的交通安全设施和安全警示标志的，由市市政设施主管部门责令限期改正，可以处以二万元以下的罚款；造成损失的，应当依法承担赔偿责任。</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配合行政执法部门查处违法行为，及时纠正违法行为，主动消除违法行为危害后果的</w:t>
            </w:r>
          </w:p>
        </w:tc>
        <w:tc>
          <w:tcPr>
            <w:tcW w:w="839" w:type="pct"/>
            <w:shd w:val="clear" w:color="auto" w:fill="auto"/>
            <w:vAlign w:val="center"/>
          </w:tcPr>
          <w:p>
            <w:pPr>
              <w:spacing w:line="320" w:lineRule="exact"/>
              <w:jc w:val="left"/>
              <w:rPr>
                <w:rFonts w:hint="eastAsia" w:asciiTheme="minorEastAsia" w:hAnsiTheme="minorEastAsia" w:eastAsiaTheme="minorEastAsia" w:cstheme="minorEastAsia"/>
                <w:color w:val="auto"/>
                <w:spacing w:val="-20"/>
                <w:kern w:val="2"/>
                <w:sz w:val="21"/>
                <w:szCs w:val="21"/>
                <w:lang w:val="en-US" w:eastAsia="zh-CN" w:bidi="ar-SA"/>
              </w:rPr>
            </w:pPr>
            <w:r>
              <w:rPr>
                <w:rFonts w:hint="eastAsia" w:asciiTheme="minorEastAsia" w:hAnsiTheme="minorEastAsia" w:eastAsiaTheme="minorEastAsia" w:cstheme="minorEastAsia"/>
                <w:color w:val="auto"/>
                <w:sz w:val="21"/>
                <w:szCs w:val="21"/>
              </w:rPr>
              <w:t>处3000元以下罚</w:t>
            </w:r>
            <w:r>
              <w:rPr>
                <w:rFonts w:hint="eastAsia" w:asciiTheme="minorEastAsia" w:hAnsiTheme="minorEastAsia" w:eastAsiaTheme="minorEastAsia" w:cstheme="minorEastAsia"/>
                <w:color w:val="auto"/>
                <w:sz w:val="21"/>
                <w:szCs w:val="21"/>
                <w:lang w:val="en-US" w:eastAsia="zh-CN"/>
              </w:rPr>
              <w:t>款；</w:t>
            </w:r>
            <w:r>
              <w:rPr>
                <w:rFonts w:hint="eastAsia" w:asciiTheme="minorEastAsia" w:hAnsiTheme="minorEastAsia" w:eastAsiaTheme="minorEastAsia" w:cstheme="minorEastAsia"/>
                <w:color w:val="auto"/>
                <w:kern w:val="0"/>
                <w:sz w:val="21"/>
                <w:szCs w:val="21"/>
              </w:rPr>
              <w:t>造成损失的，应当依法承担赔偿责任。</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lang w:eastAsia="zh-CN"/>
              </w:rPr>
              <w:t>配合行政执法部门查处违法行为，逾期不改正违法行为，或者存在违法行为危害后果的</w:t>
            </w:r>
          </w:p>
        </w:tc>
        <w:tc>
          <w:tcPr>
            <w:tcW w:w="839" w:type="pct"/>
            <w:shd w:val="clear" w:color="auto" w:fill="auto"/>
            <w:vAlign w:val="center"/>
          </w:tcPr>
          <w:p>
            <w:pPr>
              <w:spacing w:line="320" w:lineRule="exact"/>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pacing w:val="-20"/>
                <w:sz w:val="21"/>
                <w:szCs w:val="21"/>
                <w:lang w:val="en-US" w:eastAsia="zh-CN"/>
              </w:rPr>
              <w:t>处</w:t>
            </w:r>
            <w:r>
              <w:rPr>
                <w:rFonts w:hint="eastAsia" w:asciiTheme="minorEastAsia" w:hAnsiTheme="minorEastAsia" w:eastAsiaTheme="minorEastAsia" w:cstheme="minorEastAsia"/>
                <w:color w:val="auto"/>
                <w:sz w:val="21"/>
                <w:szCs w:val="21"/>
              </w:rPr>
              <w:t>3000元以</w:t>
            </w:r>
            <w:r>
              <w:rPr>
                <w:rFonts w:hint="eastAsia" w:asciiTheme="minorEastAsia" w:hAnsiTheme="minorEastAsia" w:eastAsiaTheme="minorEastAsia" w:cstheme="minorEastAsia"/>
                <w:color w:val="auto"/>
                <w:sz w:val="21"/>
                <w:szCs w:val="21"/>
                <w:lang w:val="en-US" w:eastAsia="zh-CN"/>
              </w:rPr>
              <w:t>上</w:t>
            </w:r>
            <w:r>
              <w:rPr>
                <w:rFonts w:hint="eastAsia" w:asciiTheme="minorEastAsia" w:hAnsiTheme="minorEastAsia" w:eastAsiaTheme="minorEastAsia" w:cstheme="minorEastAsia"/>
                <w:color w:val="auto"/>
                <w:spacing w:val="-20"/>
                <w:sz w:val="21"/>
                <w:szCs w:val="21"/>
              </w:rPr>
              <w:t>1</w:t>
            </w:r>
            <w:r>
              <w:rPr>
                <w:rFonts w:hint="eastAsia" w:asciiTheme="minorEastAsia" w:hAnsiTheme="minorEastAsia" w:eastAsiaTheme="minorEastAsia" w:cstheme="minorEastAsia"/>
                <w:color w:val="auto"/>
                <w:spacing w:val="-20"/>
                <w:sz w:val="21"/>
                <w:szCs w:val="21"/>
                <w:lang w:val="en-US" w:eastAsia="zh-CN"/>
              </w:rPr>
              <w:t>万</w:t>
            </w:r>
            <w:r>
              <w:rPr>
                <w:rFonts w:hint="eastAsia" w:asciiTheme="minorEastAsia" w:hAnsiTheme="minorEastAsia" w:eastAsiaTheme="minorEastAsia" w:cstheme="minorEastAsia"/>
                <w:color w:val="auto"/>
                <w:spacing w:val="-20"/>
                <w:sz w:val="21"/>
                <w:szCs w:val="21"/>
              </w:rPr>
              <w:t>元以下罚款</w:t>
            </w:r>
            <w:r>
              <w:rPr>
                <w:rFonts w:hint="eastAsia" w:asciiTheme="minorEastAsia" w:hAnsiTheme="minorEastAsia" w:eastAsiaTheme="minorEastAsia" w:cstheme="minorEastAsia"/>
                <w:color w:val="auto"/>
                <w:spacing w:val="-20"/>
                <w:sz w:val="21"/>
                <w:szCs w:val="21"/>
                <w:lang w:eastAsia="zh-CN"/>
              </w:rPr>
              <w:t>；</w:t>
            </w:r>
            <w:r>
              <w:rPr>
                <w:rFonts w:hint="eastAsia" w:asciiTheme="minorEastAsia" w:hAnsiTheme="minorEastAsia" w:eastAsiaTheme="minorEastAsia" w:cstheme="minorEastAsia"/>
                <w:color w:val="auto"/>
                <w:kern w:val="0"/>
                <w:sz w:val="21"/>
                <w:szCs w:val="21"/>
              </w:rPr>
              <w:t>造成损失的，应当依法承担赔偿责任。</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spacing w:line="320" w:lineRule="exact"/>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处1万元以上2万元以下罚款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kern w:val="0"/>
                <w:sz w:val="21"/>
                <w:szCs w:val="21"/>
              </w:rPr>
              <w:t>造成损失的，应当依法承担赔偿责任。</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城市地下管线设施产权单位或者管理单位</w:t>
            </w:r>
            <w:r>
              <w:rPr>
                <w:rFonts w:hint="eastAsia" w:asciiTheme="minorEastAsia" w:hAnsiTheme="minorEastAsia" w:eastAsiaTheme="minorEastAsia" w:cstheme="minorEastAsia"/>
                <w:color w:val="auto"/>
                <w:sz w:val="21"/>
                <w:szCs w:val="21"/>
              </w:rPr>
              <w:t>未对井具设施建立日常巡查和维修养护责任制度的；未对废弃的检查井、阀门井做填埋处理的；设置井盖不具有防盗功能的；井深超过一点五米的检查井未设立防坠落保护装置和防盗保护装置的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《长春市市政设施管理条例》第六十九条</w:t>
            </w:r>
            <w:r>
              <w:rPr>
                <w:rFonts w:hint="eastAsia" w:asciiTheme="minorEastAsia" w:hAnsiTheme="minorEastAsia" w:eastAsiaTheme="minorEastAsia" w:cstheme="minorEastAsia"/>
                <w:color w:val="auto"/>
                <w:sz w:val="21"/>
                <w:szCs w:val="21"/>
              </w:rPr>
              <w:t xml:space="preserve"> 违反本条例规定，城市地下管线设施产权单位或者管理单位有下列行为之一的，由市政设施主管部门责令限期改正；逾期不改正的，可以处以一千元以上五千元以下罚款：</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（一）未对井具设施建立日常巡查和维修养护责任制度的；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（二）未对废弃的检查井、阀门井做填埋处理的；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（三）设置井盖不具有防盗功能的；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（四）井深超过一点五米的检查井未设立防坠落保护装置和防盗保护装置的。</w:t>
            </w:r>
          </w:p>
        </w:tc>
        <w:tc>
          <w:tcPr>
            <w:tcW w:w="945" w:type="pct"/>
            <w:shd w:val="clear" w:color="auto" w:fill="auto"/>
            <w:vAlign w:val="top"/>
          </w:tcPr>
          <w:p>
            <w:pPr>
              <w:spacing w:line="320" w:lineRule="exact"/>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超过责令整改期限整改完毕，未产生损害的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处一千元以上二千元以下罚款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第一项属于首违不罚事项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top"/>
          </w:tcPr>
          <w:p>
            <w:pPr>
              <w:spacing w:line="320" w:lineRule="exact"/>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超过责令整改期限整改完毕，已产生损害的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处二千元以上三千元以下罚款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25" w:type="pct"/>
            <w:vMerge w:val="continue"/>
            <w:shd w:val="clear" w:color="auto" w:fill="auto"/>
            <w:vAlign w:val="center"/>
          </w:tcPr>
          <w:p>
            <w:pPr>
              <w:pStyle w:val="32"/>
              <w:widowControl/>
              <w:numPr>
                <w:ilvl w:val="0"/>
                <w:numId w:val="20"/>
              </w:numPr>
              <w:ind w:firstLineChars="0"/>
              <w:rPr>
                <w:rFonts w:hint="eastAsia" w:asciiTheme="minorEastAsia" w:hAnsiTheme="minorEastAsia" w:eastAsiaTheme="minorEastAsia" w:cstheme="minorEastAsia"/>
                <w:b/>
                <w:bCs/>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top"/>
          </w:tcPr>
          <w:p>
            <w:pPr>
              <w:spacing w:line="320" w:lineRule="exact"/>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超过责令整改期限仍未整改完毕，已产生损害的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处三千元以上五千元以下罚款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建设工程施工范围内有排水管网等城市排水设施的，建设单位未与施工单位、设施维护运营单位等共同制定设施保护方案，并采取相应的安全防护措施的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《长春市市政设施管理条例》第七十四条</w:t>
            </w:r>
            <w:r>
              <w:rPr>
                <w:rFonts w:hint="eastAsia" w:asciiTheme="minorEastAsia" w:hAnsiTheme="minorEastAsia" w:eastAsiaTheme="minorEastAsia" w:cstheme="minorEastAsia"/>
                <w:b/>
                <w:bCs/>
                <w:color w:val="auto"/>
                <w:kern w:val="0"/>
                <w:sz w:val="21"/>
                <w:szCs w:val="21"/>
                <w:lang w:val="en-US" w:eastAsia="zh-CN"/>
              </w:rPr>
              <w:t>第一款</w:t>
            </w:r>
            <w:r>
              <w:rPr>
                <w:rFonts w:hint="eastAsia" w:asciiTheme="minorEastAsia" w:hAnsiTheme="minorEastAsia" w:eastAsiaTheme="minorEastAsia" w:cstheme="minorEastAsia"/>
                <w:color w:val="auto"/>
                <w:kern w:val="0"/>
                <w:sz w:val="21"/>
                <w:szCs w:val="21"/>
              </w:rPr>
              <w:t xml:space="preserve"> 违反本条例规定，建设工程施工范围内有排水管网等城市排水设施的，建设单位未与施工单位、设施维护运营单位等共同制定设施保护方案，并采取相应的安全防护措施的，由市政设施主管部门责令改正，处以二万元以上五万元以下罚款；造成严重后果的，处以五万元以上十万元以下罚款；造成损失的，依法承担赔偿责任；构成犯罪的，依法追究刑事责任。</w:t>
            </w:r>
          </w:p>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top"/>
          </w:tcPr>
          <w:p>
            <w:pPr>
              <w:spacing w:line="320" w:lineRule="exact"/>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超过责令整改期限整改完毕，未产生损害的</w:t>
            </w:r>
          </w:p>
        </w:tc>
        <w:tc>
          <w:tcPr>
            <w:tcW w:w="839" w:type="pc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处以二万元以上</w:t>
            </w:r>
            <w:r>
              <w:rPr>
                <w:rFonts w:hint="eastAsia" w:asciiTheme="minorEastAsia" w:hAnsiTheme="minorEastAsia" w:eastAsiaTheme="minorEastAsia" w:cstheme="minorEastAsia"/>
                <w:color w:val="auto"/>
                <w:kern w:val="0"/>
                <w:sz w:val="21"/>
                <w:szCs w:val="21"/>
                <w:lang w:val="en-US" w:eastAsia="zh-CN"/>
              </w:rPr>
              <w:t>三</w:t>
            </w:r>
            <w:r>
              <w:rPr>
                <w:rFonts w:hint="eastAsia" w:asciiTheme="minorEastAsia" w:hAnsiTheme="minorEastAsia" w:eastAsiaTheme="minorEastAsia" w:cstheme="minorEastAsia"/>
                <w:color w:val="auto"/>
                <w:kern w:val="0"/>
                <w:sz w:val="21"/>
                <w:szCs w:val="21"/>
              </w:rPr>
              <w:t>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top"/>
          </w:tcPr>
          <w:p>
            <w:pPr>
              <w:spacing w:line="320" w:lineRule="exact"/>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超过责令整改期限整改完毕，已产生损害的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处以</w:t>
            </w:r>
            <w:r>
              <w:rPr>
                <w:rFonts w:hint="eastAsia" w:asciiTheme="minorEastAsia" w:hAnsiTheme="minorEastAsia" w:eastAsiaTheme="minorEastAsia" w:cstheme="minorEastAsia"/>
                <w:color w:val="auto"/>
                <w:kern w:val="0"/>
                <w:sz w:val="21"/>
                <w:szCs w:val="21"/>
                <w:lang w:val="en-US" w:eastAsia="zh-CN"/>
              </w:rPr>
              <w:t>三</w:t>
            </w:r>
            <w:r>
              <w:rPr>
                <w:rFonts w:hint="eastAsia" w:asciiTheme="minorEastAsia" w:hAnsiTheme="minorEastAsia" w:eastAsiaTheme="minorEastAsia" w:cstheme="minorEastAsia"/>
                <w:color w:val="auto"/>
                <w:kern w:val="0"/>
                <w:sz w:val="21"/>
                <w:szCs w:val="21"/>
              </w:rPr>
              <w:t>万元以上五万元以下罚款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top"/>
          </w:tcPr>
          <w:p>
            <w:pPr>
              <w:spacing w:line="320" w:lineRule="exact"/>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超过责令整改期限仍未整改完毕，</w:t>
            </w:r>
            <w:r>
              <w:rPr>
                <w:rFonts w:hint="eastAsia" w:asciiTheme="minorEastAsia" w:hAnsiTheme="minorEastAsia" w:eastAsiaTheme="minorEastAsia" w:cstheme="minorEastAsia"/>
                <w:color w:val="auto"/>
                <w:kern w:val="0"/>
                <w:sz w:val="21"/>
                <w:szCs w:val="21"/>
              </w:rPr>
              <w:t>造成严重后果的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处以五万元以上十万元以下罚款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供热经营企业擅自转让、出租供热经营项目的;擅自将运行的主要供热设施变卖的;擅自停业、歇业、弃管的;擅自转让、移交、接管供热设施、供热区域的;对供热设施不履行养护、维修和更新改造义务的;供热设施不符合环保、节能、安全技术规范和标准要求的；使用达到报废期限的锅炉的；供热质量差，对存在问题长期不予解决，严重影响公共利益的;发生重大生产安全事故的；法律、法规规定应当停止经营活动的其他行为</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 xml:space="preserve">《长春市城市供热管理条例》第五十二条 </w:t>
            </w:r>
            <w:r>
              <w:rPr>
                <w:rFonts w:hint="eastAsia" w:asciiTheme="minorEastAsia" w:hAnsiTheme="minorEastAsia" w:eastAsiaTheme="minorEastAsia" w:cstheme="minorEastAsia"/>
                <w:color w:val="auto"/>
                <w:sz w:val="21"/>
                <w:szCs w:val="21"/>
              </w:rPr>
              <w:t xml:space="preserve"> 供热经营企业有下列情形之一的,由城市供热主管部门责令限期改正;逾期未改正的,可以相应调减其供热区域直至依法吊销供热经营许可证:</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（一）擅自转让、出租供热经营项目的;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（二）擅自将运行的主要供热设施变卖的;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（三）擅自停业、歇业、弃管的;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（四）擅自转让、移交、接管供热设施、供热区域的;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（五）对供热设施不履行养护、维修和更新改造义务的;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（六）供热设施不符合环保、节能、安全技术规范和标准要求的； </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（七）使用达到报废期限的锅炉的；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（八）供热质量差，对存在问题长期不予解决，严重影响公共利益的;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（九）发生重大生产安全事故的；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（十）法律、法规规定应当停止经营活动的其他行为。</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不影响百姓用热的。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调减百分之二十以下的供热区域</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pacing w:val="10"/>
                <w:kern w:val="2"/>
                <w:sz w:val="21"/>
                <w:szCs w:val="21"/>
                <w:lang w:val="en-US" w:eastAsia="zh-CN" w:bidi="ar-SA"/>
              </w:rPr>
            </w:pPr>
            <w:r>
              <w:rPr>
                <w:rFonts w:hint="eastAsia" w:asciiTheme="minorEastAsia" w:hAnsiTheme="minorEastAsia" w:eastAsiaTheme="minorEastAsia" w:cstheme="minorEastAsia"/>
                <w:color w:val="auto"/>
                <w:sz w:val="21"/>
                <w:szCs w:val="21"/>
              </w:rPr>
              <w:t>影响百姓用热，且影响不大的。</w:t>
            </w:r>
          </w:p>
        </w:tc>
        <w:tc>
          <w:tcPr>
            <w:tcW w:w="839" w:type="pct"/>
            <w:shd w:val="clear" w:color="auto" w:fill="auto"/>
            <w:vAlign w:val="center"/>
          </w:tcPr>
          <w:p>
            <w:pPr>
              <w:jc w:val="lef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调减百分之二十至百分之八十的供热区域</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影响百姓用热，且影响较大的</w:t>
            </w:r>
          </w:p>
        </w:tc>
        <w:tc>
          <w:tcPr>
            <w:tcW w:w="839" w:type="pct"/>
            <w:shd w:val="clear" w:color="auto" w:fill="auto"/>
            <w:vAlign w:val="center"/>
          </w:tcPr>
          <w:p>
            <w:pPr>
              <w:ind w:left="23" w:leftChars="0"/>
              <w:jc w:val="lef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由发证机关</w:t>
            </w:r>
            <w:r>
              <w:rPr>
                <w:rFonts w:hint="eastAsia" w:asciiTheme="minorEastAsia" w:hAnsiTheme="minorEastAsia" w:eastAsiaTheme="minorEastAsia" w:cstheme="minorEastAsia"/>
                <w:color w:val="auto"/>
                <w:sz w:val="21"/>
                <w:szCs w:val="21"/>
              </w:rPr>
              <w:t>依法吊销供热经营许可证</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建设单位未按照市城市供热主管部门确定的供热方案配套建设供热设施的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sz w:val="21"/>
                <w:szCs w:val="21"/>
              </w:rPr>
              <w:t>《长春市城市供热管理条例》</w:t>
            </w:r>
            <w:r>
              <w:rPr>
                <w:rFonts w:hint="eastAsia" w:asciiTheme="minorEastAsia" w:hAnsiTheme="minorEastAsia" w:eastAsiaTheme="minorEastAsia" w:cstheme="minorEastAsia"/>
                <w:b/>
                <w:bCs/>
                <w:color w:val="auto"/>
                <w:kern w:val="0"/>
                <w:sz w:val="21"/>
                <w:szCs w:val="21"/>
              </w:rPr>
              <w:t>第五十三条</w:t>
            </w:r>
            <w:r>
              <w:rPr>
                <w:rFonts w:hint="eastAsia" w:asciiTheme="minorEastAsia" w:hAnsiTheme="minorEastAsia" w:eastAsiaTheme="minorEastAsia" w:cstheme="minorEastAsia"/>
                <w:color w:val="auto"/>
                <w:kern w:val="0"/>
                <w:sz w:val="21"/>
                <w:szCs w:val="21"/>
              </w:rPr>
              <w:t xml:space="preserve"> 违反本条例规定，建设单位未按照市城市供热主管部门确定的供热方案配套建设供热设施的，由市城市供热主管部门给予警告，责令限期改正;逾期不改正的，处三万元以上十万元以下罚款。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不影响百姓用热的。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处三万元以上六万元以下罚款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pacing w:val="10"/>
                <w:kern w:val="2"/>
                <w:sz w:val="21"/>
                <w:szCs w:val="21"/>
                <w:lang w:val="en-US" w:eastAsia="zh-CN" w:bidi="ar-SA"/>
              </w:rPr>
            </w:pPr>
            <w:r>
              <w:rPr>
                <w:rFonts w:hint="eastAsia" w:asciiTheme="minorEastAsia" w:hAnsiTheme="minorEastAsia" w:eastAsiaTheme="minorEastAsia" w:cstheme="minorEastAsia"/>
                <w:color w:val="auto"/>
                <w:sz w:val="21"/>
                <w:szCs w:val="21"/>
              </w:rPr>
              <w:t>影响百姓用热，且影响不大的。</w:t>
            </w:r>
          </w:p>
        </w:tc>
        <w:tc>
          <w:tcPr>
            <w:tcW w:w="839" w:type="pct"/>
            <w:shd w:val="clear" w:color="auto" w:fill="auto"/>
            <w:vAlign w:val="center"/>
          </w:tcPr>
          <w:p>
            <w:pPr>
              <w:jc w:val="lef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处六万元以上八万元以下罚款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pacing w:val="10"/>
                <w:kern w:val="2"/>
                <w:sz w:val="21"/>
                <w:szCs w:val="21"/>
                <w:lang w:val="en-US" w:eastAsia="zh-CN" w:bidi="ar-SA"/>
              </w:rPr>
            </w:pPr>
            <w:r>
              <w:rPr>
                <w:rFonts w:hint="eastAsia" w:asciiTheme="minorEastAsia" w:hAnsiTheme="minorEastAsia" w:eastAsiaTheme="minorEastAsia" w:cstheme="minorEastAsia"/>
                <w:color w:val="auto"/>
                <w:sz w:val="21"/>
                <w:szCs w:val="21"/>
              </w:rPr>
              <w:t>影响百姓用热，且影响较大的。</w:t>
            </w:r>
          </w:p>
        </w:tc>
        <w:tc>
          <w:tcPr>
            <w:tcW w:w="839" w:type="pct"/>
            <w:shd w:val="clear" w:color="auto" w:fill="auto"/>
            <w:vAlign w:val="center"/>
          </w:tcPr>
          <w:p>
            <w:pPr>
              <w:ind w:left="23" w:leftChars="0"/>
              <w:jc w:val="lef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处八万元以上十万元以下罚款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sz w:val="21"/>
                <w:szCs w:val="21"/>
                <w:lang w:val="en-US" w:eastAsia="zh-CN"/>
              </w:rPr>
              <w:t>供热经营企业擅自变更城市供热专项规划确定的供热区域和供热方式的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sz w:val="21"/>
                <w:szCs w:val="21"/>
                <w:lang w:eastAsia="zh-CN"/>
              </w:rPr>
              <w:t>《长春市城市供热管理条例》</w:t>
            </w:r>
            <w:r>
              <w:rPr>
                <w:rFonts w:hint="eastAsia" w:asciiTheme="minorEastAsia" w:hAnsiTheme="minorEastAsia" w:eastAsiaTheme="minorEastAsia" w:cstheme="minorEastAsia"/>
                <w:b/>
                <w:bCs/>
                <w:color w:val="auto"/>
                <w:sz w:val="21"/>
                <w:szCs w:val="21"/>
              </w:rPr>
              <w:t>第五十</w:t>
            </w:r>
            <w:r>
              <w:rPr>
                <w:rFonts w:hint="eastAsia" w:asciiTheme="minorEastAsia" w:hAnsiTheme="minorEastAsia" w:eastAsiaTheme="minorEastAsia" w:cstheme="minorEastAsia"/>
                <w:b/>
                <w:bCs/>
                <w:color w:val="auto"/>
                <w:sz w:val="21"/>
                <w:szCs w:val="21"/>
                <w:lang w:val="en-US" w:eastAsia="zh-CN"/>
              </w:rPr>
              <w:t>五</w:t>
            </w:r>
            <w:r>
              <w:rPr>
                <w:rFonts w:hint="eastAsia" w:asciiTheme="minorEastAsia" w:hAnsiTheme="minorEastAsia" w:eastAsiaTheme="minorEastAsia" w:cstheme="minorEastAsia"/>
                <w:b/>
                <w:bCs/>
                <w:color w:val="auto"/>
                <w:sz w:val="21"/>
                <w:szCs w:val="21"/>
              </w:rPr>
              <w:t>条</w:t>
            </w:r>
            <w:r>
              <w:rPr>
                <w:rFonts w:hint="eastAsia" w:asciiTheme="minorEastAsia" w:hAnsiTheme="minorEastAsia" w:eastAsiaTheme="minorEastAsia" w:cstheme="minorEastAsia"/>
                <w:b/>
                <w:bCs/>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违反本条例规定，供热经营企业擅自变更城市供热专项规划确定的供热区域和供热方式的，由城市供热主管部门责令改正，并处一万元以上三万元以下罚款。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按城市供热主管部门要求改正，不影响后续供热。</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处一万元以上一万五千元以下罚款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pacing w:val="10"/>
                <w:kern w:val="2"/>
                <w:sz w:val="21"/>
                <w:szCs w:val="21"/>
                <w:lang w:val="en-US" w:eastAsia="zh-CN" w:bidi="ar-SA"/>
              </w:rPr>
            </w:pPr>
            <w:r>
              <w:rPr>
                <w:rFonts w:hint="eastAsia" w:asciiTheme="minorEastAsia" w:hAnsiTheme="minorEastAsia" w:eastAsiaTheme="minorEastAsia" w:cstheme="minorEastAsia"/>
                <w:color w:val="auto"/>
                <w:sz w:val="21"/>
                <w:szCs w:val="21"/>
              </w:rPr>
              <w:t>按城市供热主管部门要求改正，对后续供热影响不大。</w:t>
            </w:r>
          </w:p>
        </w:tc>
        <w:tc>
          <w:tcPr>
            <w:tcW w:w="839" w:type="pct"/>
            <w:shd w:val="clear" w:color="auto" w:fill="auto"/>
            <w:vAlign w:val="center"/>
          </w:tcPr>
          <w:p>
            <w:pPr>
              <w:jc w:val="lef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处一万五千元以上二万五千元以下罚款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pacing w:val="10"/>
                <w:kern w:val="2"/>
                <w:sz w:val="21"/>
                <w:szCs w:val="21"/>
                <w:lang w:val="en-US" w:eastAsia="zh-CN" w:bidi="ar-SA"/>
              </w:rPr>
            </w:pPr>
            <w:r>
              <w:rPr>
                <w:rFonts w:hint="eastAsia" w:asciiTheme="minorEastAsia" w:hAnsiTheme="minorEastAsia" w:eastAsiaTheme="minorEastAsia" w:cstheme="minorEastAsia"/>
                <w:color w:val="auto"/>
                <w:sz w:val="21"/>
                <w:szCs w:val="21"/>
              </w:rPr>
              <w:t>不按城市供热主管部门要求改正，对后续供热影响较大。</w:t>
            </w:r>
          </w:p>
        </w:tc>
        <w:tc>
          <w:tcPr>
            <w:tcW w:w="839" w:type="pct"/>
            <w:shd w:val="clear" w:color="auto" w:fill="auto"/>
            <w:vAlign w:val="center"/>
          </w:tcPr>
          <w:p>
            <w:pPr>
              <w:ind w:left="23" w:leftChars="0"/>
              <w:jc w:val="lef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处二万五千元以上三万元以下罚款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供热经营企业未按照有关规定配套建设调峰锅炉的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sz w:val="21"/>
                <w:szCs w:val="21"/>
                <w:lang w:eastAsia="zh-CN"/>
              </w:rPr>
              <w:t>《长春市城市供热管理条例》</w:t>
            </w:r>
            <w:r>
              <w:rPr>
                <w:rFonts w:hint="eastAsia" w:asciiTheme="minorEastAsia" w:hAnsiTheme="minorEastAsia" w:eastAsiaTheme="minorEastAsia" w:cstheme="minorEastAsia"/>
                <w:b/>
                <w:bCs/>
                <w:color w:val="auto"/>
                <w:sz w:val="21"/>
                <w:szCs w:val="21"/>
              </w:rPr>
              <w:t>第五十六条</w:t>
            </w:r>
            <w:r>
              <w:rPr>
                <w:rFonts w:hint="eastAsia" w:asciiTheme="minorEastAsia" w:hAnsiTheme="minorEastAsia" w:eastAsiaTheme="minorEastAsia" w:cstheme="minorEastAsia"/>
                <w:color w:val="auto"/>
                <w:sz w:val="21"/>
                <w:szCs w:val="21"/>
              </w:rPr>
              <w:t xml:space="preserve"> 违反本条例规定，供热经营企业未按照有关规定配套建设调峰锅炉的，由市城市供热主管部门责令按规定建设，并处三万元以上五万元以下罚款。</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按市城市供热主管部门要求开始建设。</w:t>
            </w:r>
          </w:p>
        </w:tc>
        <w:tc>
          <w:tcPr>
            <w:tcW w:w="839" w:type="pct"/>
            <w:shd w:val="clear" w:color="auto" w:fill="auto"/>
            <w:vAlign w:val="top"/>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处三万元以上三万五千元以下罚款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pacing w:val="10"/>
                <w:kern w:val="2"/>
                <w:sz w:val="21"/>
                <w:szCs w:val="21"/>
                <w:lang w:val="en-US" w:eastAsia="zh-CN" w:bidi="ar-SA"/>
              </w:rPr>
            </w:pPr>
            <w:r>
              <w:rPr>
                <w:rFonts w:hint="eastAsia" w:asciiTheme="minorEastAsia" w:hAnsiTheme="minorEastAsia" w:eastAsiaTheme="minorEastAsia" w:cstheme="minorEastAsia"/>
                <w:color w:val="auto"/>
                <w:sz w:val="21"/>
                <w:szCs w:val="21"/>
              </w:rPr>
              <w:t>按市城市供热主管部门要求准备建设。</w:t>
            </w:r>
          </w:p>
        </w:tc>
        <w:tc>
          <w:tcPr>
            <w:tcW w:w="839" w:type="pct"/>
            <w:shd w:val="clear" w:color="auto" w:fill="auto"/>
            <w:vAlign w:val="top"/>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处三万五千元以上四万五千元以下罚款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pacing w:val="10"/>
                <w:kern w:val="2"/>
                <w:sz w:val="21"/>
                <w:szCs w:val="21"/>
                <w:lang w:val="en-US" w:eastAsia="zh-CN" w:bidi="ar-SA"/>
              </w:rPr>
            </w:pPr>
            <w:r>
              <w:rPr>
                <w:rFonts w:hint="eastAsia" w:asciiTheme="minorEastAsia" w:hAnsiTheme="minorEastAsia" w:eastAsiaTheme="minorEastAsia" w:cstheme="minorEastAsia"/>
                <w:color w:val="auto"/>
                <w:sz w:val="21"/>
                <w:szCs w:val="21"/>
              </w:rPr>
              <w:t>未按市城市供热主管部门要求，拒不执行建设指令。</w:t>
            </w:r>
          </w:p>
        </w:tc>
        <w:tc>
          <w:tcPr>
            <w:tcW w:w="839" w:type="pct"/>
            <w:shd w:val="clear" w:color="auto" w:fill="auto"/>
            <w:vAlign w:val="top"/>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处四万五千元以上五万元以下罚款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在规定的供热设施安全间距范围内，擅自修建建(构)筑物或从事挖掘、打桩、爆破等活动;向供热阀门井、管、沟排放污水或倾倒垃圾、残液;其他影响城市供热设施安全的行为</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sz w:val="21"/>
                <w:szCs w:val="21"/>
                <w:lang w:eastAsia="zh-CN"/>
              </w:rPr>
              <w:t>《长春市城市供热管理条例》</w:t>
            </w:r>
            <w:r>
              <w:rPr>
                <w:rFonts w:hint="eastAsia" w:asciiTheme="minorEastAsia" w:hAnsiTheme="minorEastAsia" w:eastAsiaTheme="minorEastAsia" w:cstheme="minorEastAsia"/>
                <w:b/>
                <w:bCs/>
                <w:color w:val="auto"/>
                <w:kern w:val="0"/>
                <w:sz w:val="21"/>
                <w:szCs w:val="21"/>
              </w:rPr>
              <w:t>第六十一条</w:t>
            </w:r>
            <w:r>
              <w:rPr>
                <w:rFonts w:hint="eastAsia" w:asciiTheme="minorEastAsia" w:hAnsiTheme="minorEastAsia" w:eastAsiaTheme="minorEastAsia" w:cstheme="minorEastAsia"/>
                <w:color w:val="auto"/>
                <w:kern w:val="0"/>
                <w:sz w:val="21"/>
                <w:szCs w:val="21"/>
              </w:rPr>
              <w:t xml:space="preserve"> 违反本条例规定，在供热设施安全保护范围内有下列行为之一的，由城市供热主管部门责令停止危害行为，未造成供热设施损坏但拒不停止危害行为的，可处两千元罚款；造成供热设施损坏的，除责令赔偿外，可处五千元以上三万元以下罚款：</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（一）在规定的供热设施安全间距范围内，擅自修建建(构)筑物或从事挖掘、打桩、爆破等活动;</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（二）向供热阀门井、管、沟排放污水或倾倒垃圾、残液;</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（三）其他影响城市供热设施安全的行为。</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不影响设施使用功能的</w:t>
            </w:r>
            <w:r>
              <w:rPr>
                <w:rFonts w:hint="eastAsia" w:asciiTheme="minorEastAsia" w:hAnsiTheme="minorEastAsia" w:eastAsiaTheme="minorEastAsia" w:cstheme="minorEastAsia"/>
                <w:color w:val="auto"/>
                <w:sz w:val="21"/>
                <w:szCs w:val="21"/>
              </w:rPr>
              <w:t>，</w:t>
            </w:r>
          </w:p>
        </w:tc>
        <w:tc>
          <w:tcPr>
            <w:tcW w:w="839" w:type="pct"/>
            <w:shd w:val="clear" w:color="auto" w:fill="auto"/>
            <w:vAlign w:val="center"/>
          </w:tcPr>
          <w:p>
            <w:pPr>
              <w:contextualSpacing/>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处五千元以上一万五千元以下罚款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pacing w:val="10"/>
                <w:kern w:val="2"/>
                <w:sz w:val="21"/>
                <w:szCs w:val="21"/>
                <w:lang w:val="en-US" w:eastAsia="zh-CN" w:bidi="ar-SA"/>
              </w:rPr>
            </w:pPr>
            <w:r>
              <w:rPr>
                <w:rFonts w:hint="eastAsia" w:asciiTheme="minorEastAsia" w:hAnsiTheme="minorEastAsia" w:eastAsiaTheme="minorEastAsia" w:cstheme="minorEastAsia"/>
                <w:color w:val="auto"/>
                <w:kern w:val="0"/>
                <w:sz w:val="21"/>
                <w:szCs w:val="21"/>
              </w:rPr>
              <w:t>影响设施使用功能的，且影响不大。</w:t>
            </w:r>
          </w:p>
        </w:tc>
        <w:tc>
          <w:tcPr>
            <w:tcW w:w="839" w:type="pct"/>
            <w:shd w:val="clear" w:color="auto" w:fill="auto"/>
            <w:vAlign w:val="center"/>
          </w:tcPr>
          <w:p>
            <w:pPr>
              <w:contextualSpacing/>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处一万五千元以上二万五千元以下罚款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spacing w:val="10"/>
                <w:kern w:val="2"/>
                <w:sz w:val="21"/>
                <w:szCs w:val="21"/>
                <w:lang w:val="en-US" w:eastAsia="zh-CN" w:bidi="ar-SA"/>
              </w:rPr>
            </w:pPr>
            <w:r>
              <w:rPr>
                <w:rFonts w:hint="eastAsia" w:asciiTheme="minorEastAsia" w:hAnsiTheme="minorEastAsia" w:eastAsiaTheme="minorEastAsia" w:cstheme="minorEastAsia"/>
                <w:color w:val="auto"/>
                <w:kern w:val="0"/>
                <w:sz w:val="21"/>
                <w:szCs w:val="21"/>
              </w:rPr>
              <w:t>影响设施使用功能的，且影响很大</w:t>
            </w:r>
          </w:p>
        </w:tc>
        <w:tc>
          <w:tcPr>
            <w:tcW w:w="839" w:type="pct"/>
            <w:shd w:val="clear" w:color="auto" w:fill="auto"/>
            <w:vAlign w:val="center"/>
          </w:tcPr>
          <w:p>
            <w:pPr>
              <w:contextualSpacing/>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处二万五千元以上三万元以下罚款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违反供水水量、水压、停水、维修义务的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 xml:space="preserve">《长春市供水条例》第五十五条 </w:t>
            </w:r>
            <w:r>
              <w:rPr>
                <w:rFonts w:hint="eastAsia" w:asciiTheme="minorEastAsia" w:hAnsiTheme="minorEastAsia" w:eastAsiaTheme="minorEastAsia" w:cstheme="minorEastAsia"/>
                <w:color w:val="auto"/>
                <w:sz w:val="21"/>
                <w:szCs w:val="21"/>
              </w:rPr>
              <w:t xml:space="preserve"> 城市供水企业、二次供水设施产权单位或者其委托的管理服务单位有下列行为之一的，由城市供水主管部门责令限期改正，可处以五千元以上三万元以下罚款；情节严重的，报同级人民政府批准，可以责令停业整顿；对负有直接责任的主管人员和其他直接责任人员，其所在单位或者上级机关可以给予处分：</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（一）供水水量、水压不符合国家规定标准或者不符合供用水合同约定的；</w:t>
            </w:r>
          </w:p>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（二）擅自停止供水或者未履行停水通知义务的；</w:t>
            </w:r>
          </w:p>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（三）未按照规定检修供水设施或者在供水设施发生故障后未及时抢修的。</w:t>
            </w: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在供水规划区域内因供水企业、二次供水单位主观原因市政供水管网压力在0.10-0.14MPa,二次供水压力在0.06-0.10MPa的，擅自停水及不及时维修设施不超过8小时</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rPr>
              <w:t>可</w:t>
            </w:r>
            <w:r>
              <w:rPr>
                <w:rFonts w:hint="eastAsia" w:asciiTheme="minorEastAsia" w:hAnsiTheme="minorEastAsia" w:eastAsiaTheme="minorEastAsia" w:cstheme="minorEastAsia"/>
                <w:color w:val="auto"/>
                <w:kern w:val="0"/>
                <w:sz w:val="21"/>
                <w:szCs w:val="21"/>
              </w:rPr>
              <w:t>处</w:t>
            </w:r>
            <w:r>
              <w:rPr>
                <w:rFonts w:hint="eastAsia" w:asciiTheme="minorEastAsia" w:hAnsiTheme="minorEastAsia" w:eastAsiaTheme="minorEastAsia" w:cstheme="minorEastAsia"/>
                <w:color w:val="auto"/>
                <w:sz w:val="21"/>
                <w:szCs w:val="21"/>
              </w:rPr>
              <w:t>五千元</w:t>
            </w:r>
            <w:r>
              <w:rPr>
                <w:rFonts w:hint="eastAsia" w:asciiTheme="minorEastAsia" w:hAnsiTheme="minorEastAsia" w:eastAsiaTheme="minorEastAsia" w:cstheme="minorEastAsia"/>
                <w:color w:val="auto"/>
                <w:kern w:val="0"/>
                <w:sz w:val="21"/>
                <w:szCs w:val="21"/>
                <w:lang w:val="en-US" w:eastAsia="zh-CN"/>
              </w:rPr>
              <w:t>以上一万</w:t>
            </w:r>
            <w:r>
              <w:rPr>
                <w:rFonts w:hint="eastAsia" w:asciiTheme="minorEastAsia" w:hAnsiTheme="minorEastAsia" w:eastAsiaTheme="minorEastAsia" w:cstheme="minorEastAsia"/>
                <w:color w:val="auto"/>
                <w:kern w:val="0"/>
                <w:sz w:val="21"/>
                <w:szCs w:val="21"/>
              </w:rPr>
              <w:t>元</w:t>
            </w:r>
            <w:r>
              <w:rPr>
                <w:rFonts w:hint="eastAsia" w:asciiTheme="minorEastAsia" w:hAnsiTheme="minorEastAsia" w:eastAsiaTheme="minorEastAsia" w:cstheme="minorEastAsia"/>
                <w:color w:val="auto"/>
                <w:kern w:val="0"/>
                <w:sz w:val="21"/>
                <w:szCs w:val="21"/>
                <w:lang w:val="en-US" w:eastAsia="zh-CN"/>
              </w:rPr>
              <w:t>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kern w:val="0"/>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在供水规划区域内因供水企业、二次供水单位主观原因市政供水管网压力在0.06-0.10MPa,二次供水压力在0.04-0.06MPa的，擅自停水及不及时维修设施不超过12小时</w:t>
            </w:r>
          </w:p>
        </w:tc>
        <w:tc>
          <w:tcPr>
            <w:tcW w:w="839" w:type="pct"/>
            <w:shd w:val="clear" w:color="auto" w:fill="auto"/>
            <w:vAlign w:val="center"/>
          </w:tcPr>
          <w:p>
            <w:pPr>
              <w:jc w:val="lef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rPr>
              <w:t>可处一万元以上二万</w:t>
            </w:r>
            <w:r>
              <w:rPr>
                <w:rFonts w:hint="eastAsia" w:asciiTheme="minorEastAsia" w:hAnsiTheme="minorEastAsia" w:eastAsiaTheme="minorEastAsia" w:cstheme="minorEastAsia"/>
                <w:color w:val="auto"/>
                <w:kern w:val="0"/>
                <w:sz w:val="21"/>
                <w:szCs w:val="21"/>
              </w:rPr>
              <w:t>元</w:t>
            </w:r>
            <w:r>
              <w:rPr>
                <w:rFonts w:hint="eastAsia" w:asciiTheme="minorEastAsia" w:hAnsiTheme="minorEastAsia" w:eastAsiaTheme="minorEastAsia" w:cstheme="minorEastAsia"/>
                <w:color w:val="auto"/>
                <w:kern w:val="0"/>
                <w:sz w:val="21"/>
                <w:szCs w:val="21"/>
                <w:lang w:val="en-US" w:eastAsia="zh-CN"/>
              </w:rPr>
              <w:t>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在供水规划区域内因供水企业、二次供水单位主观原因市政供水管网压力低于0.06MPa,二次供水压力低0.04MPa的，擅自停水及不及时维修设施超过12小时</w:t>
            </w:r>
          </w:p>
        </w:tc>
        <w:tc>
          <w:tcPr>
            <w:tcW w:w="839" w:type="pct"/>
            <w:shd w:val="clear" w:color="auto" w:fill="auto"/>
            <w:vAlign w:val="center"/>
          </w:tcPr>
          <w:p>
            <w:pPr>
              <w:ind w:left="23" w:leftChars="0"/>
              <w:jc w:val="lef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rPr>
              <w:t>可处二万元以上三万</w:t>
            </w:r>
            <w:r>
              <w:rPr>
                <w:rFonts w:hint="eastAsia" w:asciiTheme="minorEastAsia" w:hAnsiTheme="minorEastAsia" w:eastAsiaTheme="minorEastAsia" w:cstheme="minorEastAsia"/>
                <w:color w:val="auto"/>
                <w:kern w:val="0"/>
                <w:sz w:val="21"/>
                <w:szCs w:val="21"/>
              </w:rPr>
              <w:t>元</w:t>
            </w:r>
            <w:r>
              <w:rPr>
                <w:rFonts w:hint="eastAsia" w:asciiTheme="minorEastAsia" w:hAnsiTheme="minorEastAsia" w:eastAsiaTheme="minorEastAsia" w:cstheme="minorEastAsia"/>
                <w:color w:val="auto"/>
                <w:kern w:val="0"/>
                <w:sz w:val="21"/>
                <w:szCs w:val="21"/>
                <w:lang w:val="en-US" w:eastAsia="zh-CN"/>
              </w:rPr>
              <w:t>以下罚款；</w:t>
            </w:r>
            <w:r>
              <w:rPr>
                <w:rFonts w:hint="eastAsia" w:asciiTheme="minorEastAsia" w:hAnsiTheme="minorEastAsia" w:eastAsiaTheme="minorEastAsia" w:cstheme="minorEastAsia"/>
                <w:color w:val="auto"/>
                <w:sz w:val="21"/>
                <w:szCs w:val="21"/>
              </w:rPr>
              <w:t>报同级人民政府批准，可以责令停业整顿</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超越资质设计、建设，违反规划、计划建设</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rPr>
              <w:t>《长春市供水条例》第五十六条</w:t>
            </w:r>
            <w:r>
              <w:rPr>
                <w:rFonts w:hint="eastAsia" w:asciiTheme="minorEastAsia" w:hAnsiTheme="minorEastAsia" w:eastAsiaTheme="minorEastAsia" w:cstheme="minorEastAsia"/>
                <w:color w:val="auto"/>
                <w:sz w:val="21"/>
                <w:szCs w:val="21"/>
                <w:lang w:val="en-US" w:eastAsia="zh-CN"/>
              </w:rPr>
              <w:t xml:space="preserve"> 违反本条例规定，有下列行为之一的，由城市供水主管部门责令停止违法行为，可处以工程造价百分之三至百分之五的罚款；对负有直接责任的主管人员和其他直接责任人员，其所在单位或者上级机关可以给予处分：</w:t>
            </w:r>
          </w:p>
          <w:p>
            <w:pPr>
              <w:widowControl/>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（一）无证或者超越资质规定的经营范围进行城市供水工程的设计或者施工的；</w:t>
            </w:r>
          </w:p>
          <w:p>
            <w:pPr>
              <w:widowControl/>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（二）未按国家规定的技术标准和规范进行城市供水工程的设计或者施工的；</w:t>
            </w:r>
          </w:p>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sz w:val="21"/>
                <w:szCs w:val="21"/>
                <w:lang w:val="en-US" w:eastAsia="zh-CN"/>
              </w:rPr>
              <w:t>（三）违反城市供水专项规划及其年度建设和改造计划兴建城市供水工程的。</w:t>
            </w:r>
          </w:p>
        </w:tc>
        <w:tc>
          <w:tcPr>
            <w:tcW w:w="945" w:type="pct"/>
            <w:shd w:val="clear" w:color="auto" w:fill="auto"/>
            <w:vAlign w:val="center"/>
          </w:tcPr>
          <w:p>
            <w:pPr>
              <w:widowControl/>
              <w:spacing w:line="240" w:lineRule="exact"/>
              <w:rPr>
                <w:rFonts w:hint="eastAsia" w:asciiTheme="minorEastAsia" w:hAnsiTheme="minorEastAsia" w:eastAsiaTheme="minorEastAsia" w:cstheme="minorEastAsia"/>
                <w:color w:val="auto"/>
                <w:spacing w:val="10"/>
                <w:kern w:val="2"/>
                <w:sz w:val="21"/>
                <w:szCs w:val="21"/>
                <w:lang w:val="en-US" w:eastAsia="zh-CN" w:bidi="ar-SA"/>
              </w:rPr>
            </w:pPr>
            <w:r>
              <w:rPr>
                <w:rFonts w:hint="eastAsia" w:asciiTheme="minorEastAsia" w:hAnsiTheme="minorEastAsia" w:eastAsiaTheme="minorEastAsia" w:cstheme="minorEastAsia"/>
                <w:color w:val="auto"/>
                <w:kern w:val="0"/>
                <w:sz w:val="21"/>
                <w:szCs w:val="21"/>
              </w:rPr>
              <w:t>工程造价在100万元以内的</w:t>
            </w:r>
          </w:p>
        </w:tc>
        <w:tc>
          <w:tcPr>
            <w:tcW w:w="839" w:type="pct"/>
            <w:shd w:val="clear" w:color="auto" w:fill="auto"/>
            <w:vAlign w:val="center"/>
          </w:tcPr>
          <w:p>
            <w:pPr>
              <w:ind w:left="23" w:leftChars="0"/>
              <w:jc w:val="lef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可处以工程造价百分之三至百分之</w:t>
            </w:r>
            <w:r>
              <w:rPr>
                <w:rFonts w:hint="eastAsia" w:asciiTheme="minorEastAsia" w:hAnsiTheme="minorEastAsia" w:eastAsiaTheme="minorEastAsia" w:cstheme="minorEastAsia"/>
                <w:color w:val="auto"/>
                <w:kern w:val="0"/>
                <w:sz w:val="21"/>
                <w:szCs w:val="21"/>
                <w:lang w:val="en-US" w:eastAsia="zh-CN"/>
              </w:rPr>
              <w:t>三点</w:t>
            </w:r>
            <w:r>
              <w:rPr>
                <w:rFonts w:hint="eastAsia" w:asciiTheme="minorEastAsia" w:hAnsiTheme="minorEastAsia" w:eastAsiaTheme="minorEastAsia" w:cstheme="minorEastAsia"/>
                <w:color w:val="auto"/>
                <w:kern w:val="0"/>
                <w:sz w:val="21"/>
                <w:szCs w:val="21"/>
              </w:rPr>
              <w:t>五的罚款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spacing w:line="240" w:lineRule="exact"/>
              <w:rPr>
                <w:rFonts w:hint="eastAsia" w:asciiTheme="minorEastAsia" w:hAnsiTheme="minorEastAsia" w:eastAsiaTheme="minorEastAsia" w:cstheme="minorEastAsia"/>
                <w:color w:val="auto"/>
                <w:spacing w:val="10"/>
                <w:kern w:val="2"/>
                <w:sz w:val="21"/>
                <w:szCs w:val="21"/>
                <w:lang w:val="en-US" w:eastAsia="zh-CN" w:bidi="ar-SA"/>
              </w:rPr>
            </w:pPr>
            <w:r>
              <w:rPr>
                <w:rFonts w:hint="eastAsia" w:asciiTheme="minorEastAsia" w:hAnsiTheme="minorEastAsia" w:eastAsiaTheme="minorEastAsia" w:cstheme="minorEastAsia"/>
                <w:color w:val="auto"/>
                <w:kern w:val="0"/>
                <w:sz w:val="21"/>
                <w:szCs w:val="21"/>
              </w:rPr>
              <w:t>工程造价在100万</w:t>
            </w:r>
            <w:r>
              <w:rPr>
                <w:rFonts w:hint="eastAsia" w:asciiTheme="minorEastAsia" w:hAnsiTheme="minorEastAsia" w:eastAsiaTheme="minorEastAsia" w:cstheme="minorEastAsia"/>
                <w:color w:val="auto"/>
                <w:kern w:val="0"/>
                <w:sz w:val="21"/>
                <w:szCs w:val="21"/>
                <w:lang w:val="en-US" w:eastAsia="zh-CN"/>
              </w:rPr>
              <w:t>以上</w:t>
            </w:r>
            <w:r>
              <w:rPr>
                <w:rFonts w:hint="eastAsia" w:asciiTheme="minorEastAsia" w:hAnsiTheme="minorEastAsia" w:eastAsiaTheme="minorEastAsia" w:cstheme="minorEastAsia"/>
                <w:color w:val="auto"/>
                <w:kern w:val="0"/>
                <w:sz w:val="21"/>
                <w:szCs w:val="21"/>
              </w:rPr>
              <w:t>500万元以</w:t>
            </w:r>
            <w:r>
              <w:rPr>
                <w:rFonts w:hint="eastAsia" w:asciiTheme="minorEastAsia" w:hAnsiTheme="minorEastAsia" w:eastAsiaTheme="minorEastAsia" w:cstheme="minorEastAsia"/>
                <w:color w:val="auto"/>
                <w:kern w:val="0"/>
                <w:sz w:val="21"/>
                <w:szCs w:val="21"/>
                <w:lang w:val="en-US" w:eastAsia="zh-CN"/>
              </w:rPr>
              <w:t>下</w:t>
            </w:r>
            <w:r>
              <w:rPr>
                <w:rFonts w:hint="eastAsia" w:asciiTheme="minorEastAsia" w:hAnsiTheme="minorEastAsia" w:eastAsiaTheme="minorEastAsia" w:cstheme="minorEastAsia"/>
                <w:color w:val="auto"/>
                <w:kern w:val="0"/>
                <w:sz w:val="21"/>
                <w:szCs w:val="21"/>
              </w:rPr>
              <w:t>的</w:t>
            </w:r>
          </w:p>
        </w:tc>
        <w:tc>
          <w:tcPr>
            <w:tcW w:w="839" w:type="pct"/>
            <w:shd w:val="clear" w:color="auto" w:fill="auto"/>
            <w:vAlign w:val="center"/>
          </w:tcPr>
          <w:p>
            <w:pPr>
              <w:ind w:left="23" w:leftChars="0"/>
              <w:jc w:val="lef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可处以工程造价百分之三</w:t>
            </w:r>
            <w:r>
              <w:rPr>
                <w:rFonts w:hint="eastAsia" w:asciiTheme="minorEastAsia" w:hAnsiTheme="minorEastAsia" w:eastAsiaTheme="minorEastAsia" w:cstheme="minorEastAsia"/>
                <w:color w:val="auto"/>
                <w:kern w:val="0"/>
                <w:sz w:val="21"/>
                <w:szCs w:val="21"/>
                <w:lang w:val="en-US" w:eastAsia="zh-CN"/>
              </w:rPr>
              <w:t>点五</w:t>
            </w:r>
            <w:r>
              <w:rPr>
                <w:rFonts w:hint="eastAsia" w:asciiTheme="minorEastAsia" w:hAnsiTheme="minorEastAsia" w:eastAsiaTheme="minorEastAsia" w:cstheme="minorEastAsia"/>
                <w:color w:val="auto"/>
                <w:kern w:val="0"/>
                <w:sz w:val="21"/>
                <w:szCs w:val="21"/>
              </w:rPr>
              <w:t>至百分之</w:t>
            </w:r>
            <w:r>
              <w:rPr>
                <w:rFonts w:hint="eastAsia" w:asciiTheme="minorEastAsia" w:hAnsiTheme="minorEastAsia" w:eastAsiaTheme="minorEastAsia" w:cstheme="minorEastAsia"/>
                <w:color w:val="auto"/>
                <w:kern w:val="0"/>
                <w:sz w:val="21"/>
                <w:szCs w:val="21"/>
                <w:lang w:val="en-US" w:eastAsia="zh-CN"/>
              </w:rPr>
              <w:t>四点</w:t>
            </w:r>
            <w:r>
              <w:rPr>
                <w:rFonts w:hint="eastAsia" w:asciiTheme="minorEastAsia" w:hAnsiTheme="minorEastAsia" w:eastAsiaTheme="minorEastAsia" w:cstheme="minorEastAsia"/>
                <w:color w:val="auto"/>
                <w:kern w:val="0"/>
                <w:sz w:val="21"/>
                <w:szCs w:val="21"/>
              </w:rPr>
              <w:t>五的罚款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spacing w:line="240" w:lineRule="exact"/>
              <w:rPr>
                <w:rFonts w:hint="eastAsia" w:asciiTheme="minorEastAsia" w:hAnsiTheme="minorEastAsia" w:eastAsiaTheme="minorEastAsia" w:cstheme="minorEastAsia"/>
                <w:color w:val="auto"/>
                <w:spacing w:val="10"/>
                <w:kern w:val="2"/>
                <w:sz w:val="21"/>
                <w:szCs w:val="21"/>
                <w:lang w:val="en-US" w:eastAsia="zh-CN" w:bidi="ar-SA"/>
              </w:rPr>
            </w:pPr>
            <w:r>
              <w:rPr>
                <w:rFonts w:hint="eastAsia" w:asciiTheme="minorEastAsia" w:hAnsiTheme="minorEastAsia" w:eastAsiaTheme="minorEastAsia" w:cstheme="minorEastAsia"/>
                <w:color w:val="auto"/>
                <w:kern w:val="0"/>
                <w:sz w:val="21"/>
                <w:szCs w:val="21"/>
              </w:rPr>
              <w:t>工程造价在500万元以上的</w:t>
            </w:r>
          </w:p>
        </w:tc>
        <w:tc>
          <w:tcPr>
            <w:tcW w:w="839" w:type="pct"/>
            <w:shd w:val="clear" w:color="auto" w:fill="auto"/>
            <w:vAlign w:val="center"/>
          </w:tcPr>
          <w:p>
            <w:pPr>
              <w:ind w:left="23" w:leftChars="0"/>
              <w:jc w:val="lef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可处以工程造价百分之</w:t>
            </w:r>
            <w:r>
              <w:rPr>
                <w:rFonts w:hint="eastAsia" w:asciiTheme="minorEastAsia" w:hAnsiTheme="minorEastAsia" w:eastAsiaTheme="minorEastAsia" w:cstheme="minorEastAsia"/>
                <w:color w:val="auto"/>
                <w:kern w:val="0"/>
                <w:sz w:val="21"/>
                <w:szCs w:val="21"/>
                <w:lang w:val="en-US" w:eastAsia="zh-CN"/>
              </w:rPr>
              <w:t>四点五</w:t>
            </w:r>
            <w:r>
              <w:rPr>
                <w:rFonts w:hint="eastAsia" w:asciiTheme="minorEastAsia" w:hAnsiTheme="minorEastAsia" w:eastAsiaTheme="minorEastAsia" w:cstheme="minorEastAsia"/>
                <w:color w:val="auto"/>
                <w:kern w:val="0"/>
                <w:sz w:val="21"/>
                <w:szCs w:val="21"/>
              </w:rPr>
              <w:t>至百分之</w:t>
            </w:r>
            <w:r>
              <w:rPr>
                <w:rFonts w:hint="eastAsia" w:asciiTheme="minorEastAsia" w:hAnsiTheme="minorEastAsia" w:eastAsiaTheme="minorEastAsia" w:cstheme="minorEastAsia"/>
                <w:color w:val="auto"/>
                <w:kern w:val="0"/>
                <w:sz w:val="21"/>
                <w:szCs w:val="21"/>
                <w:lang w:val="en-US" w:eastAsia="zh-CN"/>
              </w:rPr>
              <w:t>五</w:t>
            </w:r>
            <w:r>
              <w:rPr>
                <w:rFonts w:hint="eastAsia" w:asciiTheme="minorEastAsia" w:hAnsiTheme="minorEastAsia" w:eastAsiaTheme="minorEastAsia" w:cstheme="minorEastAsia"/>
                <w:color w:val="auto"/>
                <w:kern w:val="0"/>
                <w:sz w:val="21"/>
                <w:szCs w:val="21"/>
              </w:rPr>
              <w:t>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sz w:val="21"/>
                <w:szCs w:val="21"/>
                <w:lang w:val="en-US" w:eastAsia="zh-CN"/>
              </w:rPr>
              <w:t>在规定的城市公共供水管道及其附属设施的安全保护范围内进行危害供水设施安全活动的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bCs/>
                <w:color w:val="auto"/>
                <w:sz w:val="21"/>
                <w:szCs w:val="21"/>
              </w:rPr>
              <w:t>《长春市供水条例》第五十</w:t>
            </w:r>
            <w:r>
              <w:rPr>
                <w:rFonts w:hint="eastAsia" w:asciiTheme="minorEastAsia" w:hAnsiTheme="minorEastAsia" w:eastAsiaTheme="minorEastAsia" w:cstheme="minorEastAsia"/>
                <w:b/>
                <w:bCs/>
                <w:color w:val="auto"/>
                <w:sz w:val="21"/>
                <w:szCs w:val="21"/>
                <w:lang w:val="en-US" w:eastAsia="zh-CN"/>
              </w:rPr>
              <w:t>七</w:t>
            </w:r>
            <w:r>
              <w:rPr>
                <w:rFonts w:hint="eastAsia" w:asciiTheme="minorEastAsia" w:hAnsiTheme="minorEastAsia" w:eastAsiaTheme="minorEastAsia" w:cstheme="minorEastAsia"/>
                <w:b/>
                <w:bCs/>
                <w:color w:val="auto"/>
                <w:sz w:val="21"/>
                <w:szCs w:val="21"/>
              </w:rPr>
              <w:t>条</w:t>
            </w:r>
            <w:r>
              <w:rPr>
                <w:rFonts w:hint="eastAsia" w:asciiTheme="minorEastAsia" w:hAnsiTheme="minorEastAsia" w:eastAsiaTheme="minorEastAsia" w:cstheme="minorEastAsia"/>
                <w:b w:val="0"/>
                <w:bCs w:val="0"/>
                <w:color w:val="auto"/>
                <w:sz w:val="21"/>
                <w:szCs w:val="21"/>
                <w:lang w:val="en-US" w:eastAsia="zh-CN"/>
              </w:rPr>
              <w:t xml:space="preserve"> 违反本条例规定，有下列行为之一的，由城市供水主管部门责令停止违法行为，限期改正，并可以按照下列规定进行处罚：</w:t>
            </w:r>
          </w:p>
          <w:p>
            <w:pPr>
              <w:widowControl/>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（一）在规定的城市公共供水管道及其附属设施的安全保护范围内进行危害供水设施安全活动的，可处以三千元以上一万元以下罚款；</w:t>
            </w: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shd w:val="clear" w:color="auto" w:fill="FFFFFF"/>
                <w:lang w:val="en-US" w:eastAsia="zh-CN" w:bidi="ar-SA"/>
              </w:rPr>
            </w:pPr>
            <w:r>
              <w:rPr>
                <w:rFonts w:hint="eastAsia" w:asciiTheme="minorEastAsia" w:hAnsiTheme="minorEastAsia" w:eastAsiaTheme="minorEastAsia" w:cstheme="minorEastAsia"/>
                <w:color w:val="auto"/>
                <w:kern w:val="0"/>
                <w:sz w:val="21"/>
                <w:szCs w:val="21"/>
                <w:lang w:eastAsia="zh-CN"/>
              </w:rPr>
              <w:t>配合行政执法部门查处违法行为，及时纠正违法行为，主动消除违法行为危害后果的</w:t>
            </w:r>
          </w:p>
        </w:tc>
        <w:tc>
          <w:tcPr>
            <w:tcW w:w="839" w:type="pct"/>
            <w:shd w:val="clear" w:color="auto" w:fill="auto"/>
            <w:vAlign w:val="center"/>
          </w:tcPr>
          <w:p>
            <w:pPr>
              <w:widowControl/>
              <w:spacing w:line="24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sz w:val="21"/>
                <w:szCs w:val="21"/>
                <w:lang w:val="en-US" w:eastAsia="zh-CN"/>
              </w:rPr>
              <w:t>可处以三千元以上五千元以下罚款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sz w:val="21"/>
                <w:szCs w:val="21"/>
                <w:lang w:val="en-US" w:eastAsia="zh-CN"/>
              </w:rPr>
              <w:t>可处以五千元以上八千元以下罚款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sz w:val="21"/>
                <w:szCs w:val="21"/>
                <w:lang w:val="en-US" w:eastAsia="zh-CN"/>
              </w:rPr>
              <w:t>可处以八千元以上一万元以下罚款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sz w:val="21"/>
                <w:szCs w:val="21"/>
                <w:lang w:val="en-US" w:eastAsia="zh-CN"/>
              </w:rPr>
              <w:t>将自建设施供水管网系统与城市公共供水管网系统直接连接的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bCs/>
                <w:color w:val="auto"/>
                <w:sz w:val="21"/>
                <w:szCs w:val="21"/>
              </w:rPr>
              <w:t>《长春市供水条例》第五十</w:t>
            </w:r>
            <w:r>
              <w:rPr>
                <w:rFonts w:hint="eastAsia" w:asciiTheme="minorEastAsia" w:hAnsiTheme="minorEastAsia" w:eastAsiaTheme="minorEastAsia" w:cstheme="minorEastAsia"/>
                <w:b/>
                <w:bCs/>
                <w:color w:val="auto"/>
                <w:sz w:val="21"/>
                <w:szCs w:val="21"/>
                <w:lang w:val="en-US" w:eastAsia="zh-CN"/>
              </w:rPr>
              <w:t>七</w:t>
            </w:r>
            <w:r>
              <w:rPr>
                <w:rFonts w:hint="eastAsia" w:asciiTheme="minorEastAsia" w:hAnsiTheme="minorEastAsia" w:eastAsiaTheme="minorEastAsia" w:cstheme="minorEastAsia"/>
                <w:b/>
                <w:bCs/>
                <w:color w:val="auto"/>
                <w:sz w:val="21"/>
                <w:szCs w:val="21"/>
              </w:rPr>
              <w:t>条</w:t>
            </w:r>
            <w:r>
              <w:rPr>
                <w:rFonts w:hint="eastAsia" w:asciiTheme="minorEastAsia" w:hAnsiTheme="minorEastAsia" w:eastAsiaTheme="minorEastAsia" w:cstheme="minorEastAsia"/>
                <w:b/>
                <w:bCs/>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违反本条例规定，有下列行为之一的，由城市供水主管部门责令停止违法行为，限期改正，并可以按照下列规定进行处罚：</w:t>
            </w:r>
          </w:p>
          <w:p>
            <w:pPr>
              <w:widowControl/>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（二）将自建设施供水管网系统与城市公共供水管网系统直接连接的，可处以三千元以上三万元以下罚款；</w:t>
            </w: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shd w:val="clear" w:color="auto" w:fill="FFFFFF"/>
                <w:lang w:val="en-US" w:eastAsia="zh-CN" w:bidi="ar-SA"/>
              </w:rPr>
            </w:pPr>
            <w:r>
              <w:rPr>
                <w:rFonts w:hint="eastAsia" w:asciiTheme="minorEastAsia" w:hAnsiTheme="minorEastAsia" w:eastAsiaTheme="minorEastAsia" w:cstheme="minorEastAsia"/>
                <w:color w:val="auto"/>
                <w:kern w:val="0"/>
                <w:sz w:val="21"/>
                <w:szCs w:val="21"/>
                <w:lang w:eastAsia="zh-CN"/>
              </w:rPr>
              <w:t>配合行政执法部门查处违法行为，及时纠正违法行为，主动消除违法行为危害后果的</w:t>
            </w:r>
          </w:p>
        </w:tc>
        <w:tc>
          <w:tcPr>
            <w:tcW w:w="839" w:type="pct"/>
            <w:shd w:val="clear" w:color="auto" w:fill="auto"/>
            <w:vAlign w:val="center"/>
          </w:tcPr>
          <w:p>
            <w:pPr>
              <w:widowControl/>
              <w:spacing w:line="24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sz w:val="21"/>
                <w:szCs w:val="21"/>
                <w:lang w:val="en-US" w:eastAsia="zh-CN"/>
              </w:rPr>
              <w:t>可处以三千元以上一万元以下罚款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sz w:val="21"/>
                <w:szCs w:val="21"/>
                <w:lang w:val="en-US" w:eastAsia="zh-CN"/>
              </w:rPr>
              <w:t>可处以一万元以上二万元以下罚款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sz w:val="21"/>
                <w:szCs w:val="21"/>
                <w:lang w:val="en-US" w:eastAsia="zh-CN"/>
              </w:rPr>
              <w:t>可处以二万元以上三万元以下罚款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sz w:val="21"/>
                <w:szCs w:val="21"/>
                <w:lang w:val="en-US" w:eastAsia="zh-CN"/>
              </w:rPr>
              <w:t>产生或者使用有毒有害物质的单位将其生产用水管网系统与城市公共供水管网系统直接连接的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bCs/>
                <w:color w:val="auto"/>
                <w:sz w:val="21"/>
                <w:szCs w:val="21"/>
              </w:rPr>
              <w:t>《长春市供水条例》第五十</w:t>
            </w:r>
            <w:r>
              <w:rPr>
                <w:rFonts w:hint="eastAsia" w:asciiTheme="minorEastAsia" w:hAnsiTheme="minorEastAsia" w:eastAsiaTheme="minorEastAsia" w:cstheme="minorEastAsia"/>
                <w:b/>
                <w:bCs/>
                <w:color w:val="auto"/>
                <w:sz w:val="21"/>
                <w:szCs w:val="21"/>
                <w:lang w:val="en-US" w:eastAsia="zh-CN"/>
              </w:rPr>
              <w:t>七</w:t>
            </w:r>
            <w:r>
              <w:rPr>
                <w:rFonts w:hint="eastAsia" w:asciiTheme="minorEastAsia" w:hAnsiTheme="minorEastAsia" w:eastAsiaTheme="minorEastAsia" w:cstheme="minorEastAsia"/>
                <w:b/>
                <w:bCs/>
                <w:color w:val="auto"/>
                <w:sz w:val="21"/>
                <w:szCs w:val="21"/>
              </w:rPr>
              <w:t>条</w:t>
            </w:r>
            <w:r>
              <w:rPr>
                <w:rFonts w:hint="eastAsia" w:asciiTheme="minorEastAsia" w:hAnsiTheme="minorEastAsia" w:eastAsiaTheme="minorEastAsia" w:cstheme="minorEastAsia"/>
                <w:b/>
                <w:bCs/>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违反本条例规定，有下列行为之一的，由城市供水主管部门责令停止违法行为，限期改正，并可以按照下列规定进行处罚：</w:t>
            </w:r>
          </w:p>
          <w:p>
            <w:pPr>
              <w:widowControl/>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（三）产生或者使用有毒有害物质的单位将其生产用水管网系统与城市公共供水管网系统直接连接的，可处以一万元以上三万元以下罚款；</w:t>
            </w: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shd w:val="clear" w:color="auto" w:fill="FFFFFF"/>
                <w:lang w:val="en-US" w:eastAsia="zh-CN" w:bidi="ar-SA"/>
              </w:rPr>
            </w:pPr>
            <w:r>
              <w:rPr>
                <w:rFonts w:hint="eastAsia" w:asciiTheme="minorEastAsia" w:hAnsiTheme="minorEastAsia" w:eastAsiaTheme="minorEastAsia" w:cstheme="minorEastAsia"/>
                <w:color w:val="auto"/>
                <w:kern w:val="0"/>
                <w:sz w:val="21"/>
                <w:szCs w:val="21"/>
                <w:lang w:eastAsia="zh-CN"/>
              </w:rPr>
              <w:t>配合行政执法部门查处违法行为，及时纠正违法行为，主动消除违法行为危害后果的</w:t>
            </w:r>
          </w:p>
        </w:tc>
        <w:tc>
          <w:tcPr>
            <w:tcW w:w="839" w:type="pct"/>
            <w:shd w:val="clear" w:color="auto" w:fill="auto"/>
            <w:vAlign w:val="center"/>
          </w:tcPr>
          <w:p>
            <w:pPr>
              <w:widowControl/>
              <w:spacing w:line="240" w:lineRule="exac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b w:val="0"/>
                <w:bCs w:val="0"/>
                <w:color w:val="auto"/>
                <w:sz w:val="21"/>
                <w:szCs w:val="21"/>
                <w:lang w:val="en-US" w:eastAsia="zh-CN"/>
              </w:rPr>
              <w:t>可处以一万元以上一万五千元以下罚款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b w:val="0"/>
                <w:bCs w:val="0"/>
                <w:color w:val="auto"/>
                <w:sz w:val="21"/>
                <w:szCs w:val="21"/>
                <w:lang w:val="en-US" w:eastAsia="zh-CN"/>
              </w:rPr>
              <w:t>可处以一万五元以上二万五千元以下罚款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b w:val="0"/>
                <w:bCs w:val="0"/>
                <w:color w:val="auto"/>
                <w:sz w:val="21"/>
                <w:szCs w:val="21"/>
                <w:lang w:val="en-US" w:eastAsia="zh-CN"/>
              </w:rPr>
              <w:t>可处以二万五千元以上三万元以下罚款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sz w:val="21"/>
                <w:szCs w:val="21"/>
                <w:lang w:val="en-US" w:eastAsia="zh-CN"/>
              </w:rPr>
              <w:t>在城市公共供水管道上直接装泵抽水的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rPr>
              <w:t>《长春市供水条例》第五十</w:t>
            </w:r>
            <w:r>
              <w:rPr>
                <w:rFonts w:hint="eastAsia" w:asciiTheme="minorEastAsia" w:hAnsiTheme="minorEastAsia" w:eastAsiaTheme="minorEastAsia" w:cstheme="minorEastAsia"/>
                <w:b/>
                <w:bCs/>
                <w:color w:val="auto"/>
                <w:sz w:val="21"/>
                <w:szCs w:val="21"/>
                <w:lang w:val="en-US" w:eastAsia="zh-CN"/>
              </w:rPr>
              <w:t>七</w:t>
            </w:r>
            <w:r>
              <w:rPr>
                <w:rFonts w:hint="eastAsia" w:asciiTheme="minorEastAsia" w:hAnsiTheme="minorEastAsia" w:eastAsiaTheme="minorEastAsia" w:cstheme="minorEastAsia"/>
                <w:b/>
                <w:bCs/>
                <w:color w:val="auto"/>
                <w:sz w:val="21"/>
                <w:szCs w:val="21"/>
              </w:rPr>
              <w:t>条</w:t>
            </w:r>
            <w:r>
              <w:rPr>
                <w:rFonts w:hint="eastAsia" w:asciiTheme="minorEastAsia" w:hAnsiTheme="minorEastAsia" w:eastAsiaTheme="minorEastAsia" w:cstheme="minorEastAsia"/>
                <w:b/>
                <w:bCs/>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违反本条例规定，有下列行为之一的，由城市供水主管部门责令停止违法行为，限期改正，并可以按照下列规定进行处罚：（四）在城市公共供水管道上直接装泵抽水的，可处以五百元以上三千元以下罚款；</w:t>
            </w: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shd w:val="clear" w:color="auto" w:fill="FFFFFF"/>
                <w:lang w:val="en-US" w:eastAsia="zh-CN" w:bidi="ar-SA"/>
              </w:rPr>
            </w:pPr>
            <w:r>
              <w:rPr>
                <w:rFonts w:hint="eastAsia" w:asciiTheme="minorEastAsia" w:hAnsiTheme="minorEastAsia" w:eastAsiaTheme="minorEastAsia" w:cstheme="minorEastAsia"/>
                <w:color w:val="auto"/>
                <w:kern w:val="0"/>
                <w:sz w:val="21"/>
                <w:szCs w:val="21"/>
                <w:lang w:eastAsia="zh-CN"/>
              </w:rPr>
              <w:t>配合行政执法部门查处违法行为，及时纠正违法行为，主动消除违法行为危害后果的</w:t>
            </w:r>
          </w:p>
        </w:tc>
        <w:tc>
          <w:tcPr>
            <w:tcW w:w="839" w:type="pct"/>
            <w:shd w:val="clear" w:color="auto" w:fill="auto"/>
            <w:vAlign w:val="center"/>
          </w:tcPr>
          <w:p>
            <w:pPr>
              <w:widowControl/>
              <w:spacing w:line="240" w:lineRule="exac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sz w:val="21"/>
                <w:szCs w:val="21"/>
                <w:lang w:val="en-US" w:eastAsia="zh-CN"/>
              </w:rPr>
              <w:t>可处以五百元以上一千元以下罚款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sz w:val="21"/>
                <w:szCs w:val="21"/>
                <w:lang w:val="en-US" w:eastAsia="zh-CN"/>
              </w:rPr>
              <w:t>可处以一千元以上二千元以下罚款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sz w:val="21"/>
                <w:szCs w:val="21"/>
                <w:lang w:val="en-US" w:eastAsia="zh-CN"/>
              </w:rPr>
              <w:t>可处以二千元以上三千元以下罚款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val="0"/>
                <w:bCs w:val="0"/>
                <w:color w:val="auto"/>
                <w:sz w:val="21"/>
                <w:szCs w:val="21"/>
                <w:lang w:val="en-US" w:eastAsia="zh-CN"/>
              </w:rPr>
              <w:t>故意损坏或者擅自拆除、改装、迁移城市公共供水设施的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《长春市供水条例》第五十</w:t>
            </w:r>
            <w:r>
              <w:rPr>
                <w:rFonts w:hint="eastAsia" w:asciiTheme="minorEastAsia" w:hAnsiTheme="minorEastAsia" w:eastAsiaTheme="minorEastAsia" w:cstheme="minorEastAsia"/>
                <w:b/>
                <w:bCs/>
                <w:color w:val="auto"/>
                <w:sz w:val="21"/>
                <w:szCs w:val="21"/>
                <w:lang w:val="en-US" w:eastAsia="zh-CN"/>
              </w:rPr>
              <w:t>七</w:t>
            </w:r>
            <w:r>
              <w:rPr>
                <w:rFonts w:hint="eastAsia" w:asciiTheme="minorEastAsia" w:hAnsiTheme="minorEastAsia" w:eastAsiaTheme="minorEastAsia" w:cstheme="minorEastAsia"/>
                <w:b/>
                <w:bCs/>
                <w:color w:val="auto"/>
                <w:sz w:val="21"/>
                <w:szCs w:val="21"/>
              </w:rPr>
              <w:t>条</w:t>
            </w:r>
            <w:r>
              <w:rPr>
                <w:rFonts w:hint="eastAsia" w:asciiTheme="minorEastAsia" w:hAnsiTheme="minorEastAsia" w:eastAsiaTheme="minorEastAsia" w:cstheme="minorEastAsia"/>
                <w:b/>
                <w:bCs/>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违反本条例规定，有下列行为之一的，由城市供水主管部门责令停止违法行为，限期改正，并可以按照下列规定进行处罚：（五）故意损坏或者擅自拆除、改装、迁移城市公共供水设施的，可处以三千元以上三万元以下罚款。</w:t>
            </w: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shd w:val="clear" w:color="auto" w:fill="FFFFFF"/>
                <w:lang w:val="en-US" w:eastAsia="zh-CN" w:bidi="ar-SA"/>
              </w:rPr>
            </w:pPr>
            <w:r>
              <w:rPr>
                <w:rFonts w:hint="eastAsia" w:asciiTheme="minorEastAsia" w:hAnsiTheme="minorEastAsia" w:eastAsiaTheme="minorEastAsia" w:cstheme="minorEastAsia"/>
                <w:color w:val="auto"/>
                <w:kern w:val="0"/>
                <w:sz w:val="21"/>
                <w:szCs w:val="21"/>
                <w:lang w:eastAsia="zh-CN"/>
              </w:rPr>
              <w:t>配合行政执法部门查处违法行为，及时纠正违法行为，主动消除违法行为危害后果的</w:t>
            </w:r>
          </w:p>
        </w:tc>
        <w:tc>
          <w:tcPr>
            <w:tcW w:w="839" w:type="pct"/>
            <w:shd w:val="clear" w:color="auto" w:fill="auto"/>
            <w:vAlign w:val="center"/>
          </w:tcPr>
          <w:p>
            <w:pPr>
              <w:widowControl/>
              <w:spacing w:line="240" w:lineRule="exac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b w:val="0"/>
                <w:bCs w:val="0"/>
                <w:color w:val="auto"/>
                <w:sz w:val="21"/>
                <w:szCs w:val="21"/>
                <w:lang w:val="en-US" w:eastAsia="zh-CN"/>
              </w:rPr>
              <w:t>可处以三千元以上一万元以下罚款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b w:val="0"/>
                <w:bCs w:val="0"/>
                <w:color w:val="auto"/>
                <w:sz w:val="21"/>
                <w:szCs w:val="21"/>
                <w:lang w:val="en-US" w:eastAsia="zh-CN"/>
              </w:rPr>
              <w:t>可处以一万元以上二万元以下罚款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b w:val="0"/>
                <w:bCs w:val="0"/>
                <w:color w:val="auto"/>
                <w:sz w:val="21"/>
                <w:szCs w:val="21"/>
                <w:lang w:val="en-US" w:eastAsia="zh-CN"/>
              </w:rPr>
              <w:t>可处以二万元以上三万元以下罚款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转供或者盗用城市公共供水</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bCs/>
                <w:color w:val="auto"/>
                <w:sz w:val="21"/>
                <w:szCs w:val="21"/>
              </w:rPr>
              <w:t>《长春市供水条例》第五十八条</w:t>
            </w:r>
            <w:r>
              <w:rPr>
                <w:rFonts w:hint="eastAsia" w:asciiTheme="minorEastAsia" w:hAnsiTheme="minorEastAsia" w:eastAsiaTheme="minorEastAsia" w:cstheme="minorEastAsia"/>
                <w:color w:val="auto"/>
                <w:sz w:val="21"/>
                <w:szCs w:val="21"/>
                <w:lang w:val="en-US" w:eastAsia="zh-CN"/>
              </w:rPr>
              <w:t xml:space="preserve">  违反本条例规定，转供或者盗用城市公共供水的，由城市供水主管部门责令限期改正，对居民用户可处以五百元以上二千元以下罚款，单位用户可处以五千元以上二万元以下罚款，还需向城市供水企业补交水费。</w:t>
            </w: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转供或者盗用公共供水，居民不足50吨，单位用户不足500吨</w:t>
            </w:r>
          </w:p>
        </w:tc>
        <w:tc>
          <w:tcPr>
            <w:tcW w:w="839" w:type="pct"/>
            <w:shd w:val="clear" w:color="auto" w:fill="auto"/>
            <w:vAlign w:val="center"/>
          </w:tcPr>
          <w:p>
            <w:pPr>
              <w:widowControl/>
              <w:spacing w:line="240" w:lineRule="exac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对居民用户可处以五百元以上八百元以下罚款，单位用户可处以五千元以上八千元以下罚款，并向城市供水企业补交水费</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转供或者盗用公共供水，居民不足150吨，单位用户不足1000吨</w:t>
            </w:r>
          </w:p>
        </w:tc>
        <w:tc>
          <w:tcPr>
            <w:tcW w:w="839" w:type="pct"/>
            <w:shd w:val="clear" w:color="auto" w:fill="auto"/>
            <w:vAlign w:val="center"/>
          </w:tcPr>
          <w:p>
            <w:pPr>
              <w:spacing w:line="240" w:lineRule="exact"/>
              <w:jc w:val="lef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对居民用户可处以八百以上一千五元以下罚款，单位用户可处以八千元以上一万五千元以下罚款，并向城市供水企业补交水费</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rPr>
              <w:t>转供或者盗用公共供水，居民超过150吨，单位用户不足1000吨</w:t>
            </w:r>
          </w:p>
        </w:tc>
        <w:tc>
          <w:tcPr>
            <w:tcW w:w="839" w:type="pct"/>
            <w:shd w:val="clear" w:color="auto" w:fill="auto"/>
            <w:vAlign w:val="center"/>
          </w:tcPr>
          <w:p>
            <w:pPr>
              <w:spacing w:line="240" w:lineRule="exact"/>
              <w:ind w:left="23" w:leftChars="0"/>
              <w:jc w:val="lef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对居民用户可处以一千五百元以上二千元以下罚款，单位用户可处以一万五千元以上二万元以下罚款，并向城市供水企业补交水费</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未进行水平衡测试的</w:t>
            </w: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sz w:val="21"/>
                <w:szCs w:val="21"/>
              </w:rPr>
              <w:t>《长春市计划用水管理办法》第二十五条</w:t>
            </w:r>
            <w:r>
              <w:rPr>
                <w:rFonts w:hint="eastAsia" w:asciiTheme="minorEastAsia" w:hAnsiTheme="minorEastAsia" w:eastAsiaTheme="minorEastAsia" w:cstheme="minorEastAsia"/>
                <w:color w:val="auto"/>
                <w:sz w:val="21"/>
                <w:szCs w:val="21"/>
              </w:rPr>
              <w:t xml:space="preserve"> 违反本办法第十八条第一款规定，未进行水平衡测试的，由水主管部门或者城市节约用水主管部门给予警告，并处以二千元以上五千元以下罚款</w:t>
            </w: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eastAsia="zh-CN"/>
              </w:rPr>
              <w:t>配合行政执法部门查处违法行为，及时纠正违法行为，主动消除违法行为危害后果的</w:t>
            </w:r>
          </w:p>
        </w:tc>
        <w:tc>
          <w:tcPr>
            <w:tcW w:w="839"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给予警告，并处两千元以上三千元以下罚款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给予警告，并处三千元以上</w:t>
            </w:r>
            <w:r>
              <w:rPr>
                <w:rFonts w:hint="eastAsia" w:asciiTheme="minorEastAsia" w:hAnsiTheme="minorEastAsia" w:eastAsiaTheme="minorEastAsia" w:cstheme="minorEastAsia"/>
                <w:color w:val="auto"/>
                <w:sz w:val="21"/>
                <w:szCs w:val="21"/>
                <w:lang w:val="en-US" w:eastAsia="zh-CN"/>
              </w:rPr>
              <w:t>四</w:t>
            </w:r>
            <w:r>
              <w:rPr>
                <w:rFonts w:hint="eastAsia" w:asciiTheme="minorEastAsia" w:hAnsiTheme="minorEastAsia" w:eastAsiaTheme="minorEastAsia" w:cstheme="minorEastAsia"/>
                <w:color w:val="auto"/>
                <w:sz w:val="21"/>
                <w:szCs w:val="21"/>
              </w:rPr>
              <w:t>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kern w:val="0"/>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给予警告，并处</w:t>
            </w:r>
            <w:r>
              <w:rPr>
                <w:rFonts w:hint="eastAsia" w:asciiTheme="minorEastAsia" w:hAnsiTheme="minorEastAsia" w:eastAsiaTheme="minorEastAsia" w:cstheme="minorEastAsia"/>
                <w:color w:val="auto"/>
                <w:sz w:val="21"/>
                <w:szCs w:val="21"/>
                <w:lang w:val="en-US" w:eastAsia="zh-CN"/>
              </w:rPr>
              <w:t>四千元以上</w:t>
            </w:r>
            <w:r>
              <w:rPr>
                <w:rFonts w:hint="eastAsia" w:asciiTheme="minorEastAsia" w:hAnsiTheme="minorEastAsia" w:eastAsiaTheme="minorEastAsia" w:cstheme="minorEastAsia"/>
                <w:color w:val="auto"/>
                <w:sz w:val="21"/>
                <w:szCs w:val="21"/>
              </w:rPr>
              <w:t>五千元</w:t>
            </w:r>
            <w:r>
              <w:rPr>
                <w:rFonts w:hint="eastAsia" w:asciiTheme="minorEastAsia" w:hAnsiTheme="minorEastAsia" w:eastAsiaTheme="minorEastAsia" w:cstheme="minorEastAsia"/>
                <w:color w:val="auto"/>
                <w:sz w:val="21"/>
                <w:szCs w:val="21"/>
                <w:lang w:val="en-US" w:eastAsia="zh-CN"/>
              </w:rPr>
              <w:t>以下</w:t>
            </w:r>
            <w:r>
              <w:rPr>
                <w:rFonts w:hint="eastAsia" w:asciiTheme="minorEastAsia" w:hAnsiTheme="minorEastAsia" w:eastAsiaTheme="minorEastAsia" w:cstheme="minorEastAsia"/>
                <w:color w:val="auto"/>
                <w:sz w:val="21"/>
                <w:szCs w:val="21"/>
              </w:rPr>
              <w:t>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sz w:val="21"/>
                <w:szCs w:val="21"/>
              </w:rPr>
              <w:t>未取得《燃气燃烧器具安装维修企业资质证书》从事燃气燃烧器具安装、维修业务的</w:t>
            </w:r>
          </w:p>
          <w:p>
            <w:pPr>
              <w:widowControl/>
              <w:rPr>
                <w:rFonts w:hint="eastAsia" w:asciiTheme="minorEastAsia" w:hAnsiTheme="minorEastAsia" w:eastAsiaTheme="minorEastAsia" w:cstheme="minorEastAsia"/>
                <w:color w:val="auto"/>
                <w:sz w:val="21"/>
                <w:szCs w:val="21"/>
              </w:rPr>
            </w:pPr>
          </w:p>
        </w:tc>
        <w:tc>
          <w:tcPr>
            <w:tcW w:w="1628" w:type="pct"/>
            <w:vMerge w:val="restar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b/>
                <w:bCs/>
                <w:color w:val="auto"/>
                <w:sz w:val="21"/>
                <w:szCs w:val="21"/>
              </w:rPr>
              <w:t>《长春市燃气管理条例》第七十六条</w:t>
            </w:r>
            <w:r>
              <w:rPr>
                <w:rFonts w:hint="eastAsia" w:asciiTheme="minorEastAsia" w:hAnsiTheme="minorEastAsia" w:eastAsiaTheme="minorEastAsia" w:cstheme="minorEastAsia"/>
                <w:color w:val="auto"/>
                <w:sz w:val="21"/>
                <w:szCs w:val="21"/>
              </w:rPr>
              <w:t xml:space="preserve"> 违反本条例规定，未取得《燃气燃烧器具安装维修企业资质证书》从事燃气燃烧器具安装、维修业务的，由燃气主管部门处一万元以上三万元以下罚款。</w:t>
            </w:r>
          </w:p>
          <w:p>
            <w:pPr>
              <w:widowControl/>
              <w:rPr>
                <w:rFonts w:hint="eastAsia" w:asciiTheme="minorEastAsia" w:hAnsiTheme="minorEastAsia" w:eastAsiaTheme="minorEastAsia" w:cstheme="minorEastAsia"/>
                <w:b/>
                <w:bCs/>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涉及安装、维修业务1万元以下</w:t>
            </w:r>
          </w:p>
        </w:tc>
        <w:tc>
          <w:tcPr>
            <w:tcW w:w="839"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处1万元以上1.5万元以下罚款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涉及安装维、修业务1万元以上2万元以下的</w:t>
            </w:r>
          </w:p>
        </w:tc>
        <w:tc>
          <w:tcPr>
            <w:tcW w:w="839"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处1.5万元以上2万元以下罚款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涉及安装、维修2万元以上</w:t>
            </w:r>
          </w:p>
        </w:tc>
        <w:tc>
          <w:tcPr>
            <w:tcW w:w="839"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处以2万元以上3万元以下罚款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auto"/>
                <w:sz w:val="21"/>
                <w:szCs w:val="21"/>
                <w:lang w:val="en-US" w:eastAsia="zh-CN"/>
              </w:rPr>
              <w:t>备案事项发生变更未补充备案的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eastAsia="zh-CN"/>
              </w:rPr>
              <w:t>《长春市机动车停车场管理条例》第四十条</w:t>
            </w:r>
            <w:r>
              <w:rPr>
                <w:rFonts w:hint="eastAsia" w:asciiTheme="minorEastAsia" w:hAnsiTheme="minorEastAsia" w:eastAsiaTheme="minorEastAsia" w:cstheme="minorEastAsia"/>
                <w:b/>
                <w:bCs/>
                <w:color w:val="auto"/>
                <w:sz w:val="21"/>
                <w:szCs w:val="21"/>
                <w:lang w:val="en-US" w:eastAsia="zh-CN"/>
              </w:rPr>
              <w:t xml:space="preserve">第二款 </w:t>
            </w:r>
            <w:r>
              <w:rPr>
                <w:rFonts w:hint="eastAsia" w:asciiTheme="minorEastAsia" w:hAnsiTheme="minorEastAsia" w:eastAsiaTheme="minorEastAsia" w:cstheme="minorEastAsia"/>
                <w:b w:val="0"/>
                <w:bCs w:val="0"/>
                <w:color w:val="auto"/>
                <w:sz w:val="21"/>
                <w:szCs w:val="21"/>
                <w:lang w:val="en-US" w:eastAsia="zh-CN"/>
              </w:rPr>
              <w:t>违反本条例第十八条第三款规定，备案事项发生变更未补充备案的，由建设主管部门责令限期改正；逾期未改正的，处二千元以上五千元以下罚款。</w:t>
            </w:r>
          </w:p>
        </w:tc>
        <w:tc>
          <w:tcPr>
            <w:tcW w:w="945" w:type="pct"/>
            <w:shd w:val="clear" w:color="auto" w:fill="auto"/>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逾期未改正但主动消除违法行为危害后果的，15日内完成整改的</w:t>
            </w:r>
          </w:p>
        </w:tc>
        <w:tc>
          <w:tcPr>
            <w:tcW w:w="839" w:type="pct"/>
            <w:shd w:val="clear" w:color="auto" w:fill="auto"/>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auto"/>
                <w:sz w:val="21"/>
                <w:szCs w:val="21"/>
                <w:lang w:val="en-US" w:eastAsia="zh-CN"/>
              </w:rPr>
              <w:t>处二千元以上三千元以下罚款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continue"/>
            <w:shd w:val="clear" w:color="auto" w:fill="auto"/>
            <w:vAlign w:val="center"/>
          </w:tcPr>
          <w:p>
            <w:pPr>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逾期未改正但</w:t>
            </w:r>
            <w:r>
              <w:rPr>
                <w:rFonts w:hint="eastAsia" w:asciiTheme="minorEastAsia" w:hAnsiTheme="minorEastAsia" w:eastAsiaTheme="minorEastAsia" w:cstheme="minorEastAsia"/>
                <w:color w:val="auto"/>
                <w:kern w:val="0"/>
                <w:sz w:val="21"/>
                <w:szCs w:val="21"/>
                <w:lang w:val="en-US" w:eastAsia="zh-CN"/>
              </w:rPr>
              <w:t>存在一般</w:t>
            </w:r>
            <w:r>
              <w:rPr>
                <w:rFonts w:hint="eastAsia" w:asciiTheme="minorEastAsia" w:hAnsiTheme="minorEastAsia" w:eastAsiaTheme="minorEastAsia" w:cstheme="minorEastAsia"/>
                <w:color w:val="auto"/>
                <w:kern w:val="0"/>
                <w:sz w:val="21"/>
                <w:szCs w:val="21"/>
              </w:rPr>
              <w:t>危害后果的</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30日内完成整改的</w:t>
            </w:r>
          </w:p>
        </w:tc>
        <w:tc>
          <w:tcPr>
            <w:tcW w:w="839" w:type="pct"/>
            <w:shd w:val="clear" w:color="auto" w:fill="auto"/>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auto"/>
                <w:sz w:val="21"/>
                <w:szCs w:val="21"/>
                <w:lang w:val="en-US" w:eastAsia="zh-CN"/>
              </w:rPr>
              <w:t>处三千元以上四千元以下罚款</w:t>
            </w:r>
          </w:p>
        </w:tc>
        <w:tc>
          <w:tcPr>
            <w:tcW w:w="363" w:type="pct"/>
            <w:shd w:val="clear" w:color="auto" w:fill="auto"/>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continue"/>
            <w:shd w:val="clear" w:color="auto" w:fill="auto"/>
            <w:vAlign w:val="center"/>
          </w:tcPr>
          <w:p>
            <w:pPr>
              <w:ind w:firstLineChars="0"/>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拒不整改的</w:t>
            </w:r>
          </w:p>
        </w:tc>
        <w:tc>
          <w:tcPr>
            <w:tcW w:w="839" w:type="pct"/>
            <w:shd w:val="clear" w:color="auto" w:fill="auto"/>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auto"/>
                <w:sz w:val="21"/>
                <w:szCs w:val="21"/>
                <w:lang w:val="en-US" w:eastAsia="zh-CN"/>
              </w:rPr>
              <w:t>处四千元以上五千元以下罚款</w:t>
            </w:r>
          </w:p>
        </w:tc>
        <w:tc>
          <w:tcPr>
            <w:tcW w:w="363" w:type="pct"/>
            <w:shd w:val="clear" w:color="auto" w:fill="auto"/>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color w:val="auto"/>
                <w:sz w:val="21"/>
                <w:szCs w:val="21"/>
              </w:rPr>
              <w:t>停车场经营者</w:t>
            </w:r>
            <w:r>
              <w:rPr>
                <w:rFonts w:hint="eastAsia" w:asciiTheme="minorEastAsia" w:hAnsiTheme="minorEastAsia" w:eastAsiaTheme="minorEastAsia" w:cstheme="minorEastAsia"/>
                <w:b w:val="0"/>
                <w:bCs w:val="0"/>
                <w:color w:val="auto"/>
                <w:sz w:val="21"/>
                <w:szCs w:val="21"/>
                <w:lang w:val="en-US" w:eastAsia="zh-CN"/>
              </w:rPr>
              <w:t>和</w:t>
            </w:r>
            <w:r>
              <w:rPr>
                <w:rFonts w:hint="eastAsia" w:asciiTheme="minorEastAsia" w:hAnsiTheme="minorEastAsia" w:eastAsiaTheme="minorEastAsia" w:cstheme="minorEastAsia"/>
                <w:b w:val="0"/>
                <w:bCs w:val="0"/>
                <w:color w:val="auto"/>
                <w:sz w:val="21"/>
                <w:szCs w:val="21"/>
                <w:lang w:eastAsia="zh-CN"/>
              </w:rPr>
              <w:t>收费道路停车泊位管理者</w:t>
            </w:r>
            <w:r>
              <w:rPr>
                <w:rFonts w:hint="eastAsia" w:asciiTheme="minorEastAsia" w:hAnsiTheme="minorEastAsia" w:eastAsiaTheme="minorEastAsia" w:cstheme="minorEastAsia"/>
                <w:b w:val="0"/>
                <w:bCs w:val="0"/>
                <w:color w:val="auto"/>
                <w:sz w:val="21"/>
                <w:szCs w:val="21"/>
                <w:lang w:val="en-US" w:eastAsia="zh-CN"/>
              </w:rPr>
              <w:t>违反相关规定的</w:t>
            </w:r>
          </w:p>
          <w:p>
            <w:pPr>
              <w:widowControl/>
              <w:rPr>
                <w:rFonts w:hint="eastAsia" w:asciiTheme="minorEastAsia" w:hAnsiTheme="minorEastAsia" w:eastAsiaTheme="minorEastAsia" w:cstheme="minorEastAsia"/>
                <w:b w:val="0"/>
                <w:bCs w:val="0"/>
                <w:color w:val="auto"/>
                <w:sz w:val="21"/>
                <w:szCs w:val="21"/>
              </w:rPr>
            </w:pPr>
          </w:p>
        </w:tc>
        <w:tc>
          <w:tcPr>
            <w:tcW w:w="1628" w:type="pct"/>
            <w:vMerge w:val="restart"/>
            <w:shd w:val="clear" w:color="auto" w:fill="auto"/>
            <w:vAlign w:val="center"/>
          </w:tcPr>
          <w:p>
            <w:pPr>
              <w:widowControl/>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bCs/>
                <w:color w:val="auto"/>
                <w:sz w:val="21"/>
                <w:szCs w:val="21"/>
                <w:lang w:eastAsia="zh-CN"/>
              </w:rPr>
              <w:t>《长春市机动车停车场管理条例》</w:t>
            </w:r>
            <w:r>
              <w:rPr>
                <w:rFonts w:hint="eastAsia" w:asciiTheme="minorEastAsia" w:hAnsiTheme="minorEastAsia" w:eastAsiaTheme="minorEastAsia" w:cstheme="minorEastAsia"/>
                <w:b/>
                <w:bCs/>
                <w:color w:val="auto"/>
                <w:sz w:val="21"/>
                <w:szCs w:val="21"/>
              </w:rPr>
              <w:t>第四十一条</w:t>
            </w:r>
            <w:r>
              <w:rPr>
                <w:rFonts w:hint="eastAsia" w:asciiTheme="minorEastAsia" w:hAnsiTheme="minorEastAsia" w:eastAsiaTheme="minorEastAsia" w:cstheme="minorEastAsia"/>
                <w:b w:val="0"/>
                <w:bCs w:val="0"/>
                <w:color w:val="auto"/>
                <w:sz w:val="21"/>
                <w:szCs w:val="21"/>
                <w:lang w:val="en-US" w:eastAsia="zh-CN"/>
              </w:rPr>
              <w:t xml:space="preserve"> </w:t>
            </w:r>
            <w:r>
              <w:rPr>
                <w:rFonts w:hint="eastAsia" w:asciiTheme="minorEastAsia" w:hAnsiTheme="minorEastAsia" w:eastAsiaTheme="minorEastAsia" w:cstheme="minorEastAsia"/>
                <w:b w:val="0"/>
                <w:bCs w:val="0"/>
                <w:color w:val="auto"/>
                <w:sz w:val="21"/>
                <w:szCs w:val="21"/>
              </w:rPr>
              <w:t>违反本条例第二十一条第一款、第三十二条规定，停车场经营者、收费道路停车泊位管理者未遵守相关规定的，由建设主管部门责令限期改正；逾期未改正的，处五千元以上一万元以下罚款。</w:t>
            </w:r>
          </w:p>
          <w:p>
            <w:pPr>
              <w:widowControl/>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bCs/>
                <w:color w:val="auto"/>
                <w:sz w:val="21"/>
                <w:szCs w:val="21"/>
                <w:lang w:eastAsia="zh-CN"/>
              </w:rPr>
              <w:t>《长春市机动车停车场管理条例》</w:t>
            </w:r>
            <w:r>
              <w:rPr>
                <w:rFonts w:hint="eastAsia" w:asciiTheme="minorEastAsia" w:hAnsiTheme="minorEastAsia" w:eastAsiaTheme="minorEastAsia" w:cstheme="minorEastAsia"/>
                <w:b/>
                <w:bCs/>
                <w:color w:val="auto"/>
                <w:sz w:val="21"/>
                <w:szCs w:val="21"/>
              </w:rPr>
              <w:t>第二十一条</w:t>
            </w:r>
            <w:r>
              <w:rPr>
                <w:rFonts w:hint="eastAsia" w:asciiTheme="minorEastAsia" w:hAnsiTheme="minorEastAsia" w:eastAsiaTheme="minorEastAsia" w:cstheme="minorEastAsia"/>
                <w:b/>
                <w:bCs/>
                <w:color w:val="auto"/>
                <w:sz w:val="21"/>
                <w:szCs w:val="21"/>
                <w:lang w:val="en-US" w:eastAsia="zh-CN"/>
              </w:rPr>
              <w:t xml:space="preserve">第一款 </w:t>
            </w:r>
            <w:r>
              <w:rPr>
                <w:rFonts w:hint="eastAsia" w:asciiTheme="minorEastAsia" w:hAnsiTheme="minorEastAsia" w:eastAsiaTheme="minorEastAsia" w:cstheme="minorEastAsia"/>
                <w:b w:val="0"/>
                <w:bCs w:val="0"/>
                <w:color w:val="auto"/>
                <w:sz w:val="21"/>
                <w:szCs w:val="21"/>
              </w:rPr>
              <w:t>停车场经营者应当遵守下列规定：</w:t>
            </w:r>
          </w:p>
          <w:p>
            <w:pPr>
              <w:widowControl/>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（一）制定车辆停放、安全保障、消防等管理制度以及突发事件应急预案；</w:t>
            </w:r>
          </w:p>
          <w:p>
            <w:pPr>
              <w:widowControl/>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（二）在停车场入口处显著位置设置停车场标志和公示牌，公示牌应当标明停车场名称、停车泊位数量、收费标准、经营时间以及监督电话；</w:t>
            </w:r>
          </w:p>
          <w:p>
            <w:pPr>
              <w:widowControl/>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（三）保持照明、通讯、排水、通风、消防等设施的正常运行，保持场内交通标志和标线的清晰、准确、醒目和完好；</w:t>
            </w:r>
          </w:p>
          <w:p>
            <w:pPr>
              <w:widowControl/>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（四）配备满足停车场管理需求的管理人员；</w:t>
            </w:r>
          </w:p>
          <w:p>
            <w:pPr>
              <w:widowControl/>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（五）不得在停车区域阻碍车辆通行和停放；</w:t>
            </w:r>
          </w:p>
          <w:p>
            <w:pPr>
              <w:widowControl/>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（六）按照备案的停车泊位数量提供服务；</w:t>
            </w:r>
          </w:p>
          <w:p>
            <w:pPr>
              <w:widowControl/>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（七）法律、法规的其他规定。</w:t>
            </w:r>
          </w:p>
          <w:p>
            <w:pPr>
              <w:widowControl/>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《长春市机动车停车场管理条例》第三十二条</w:t>
            </w:r>
          </w:p>
          <w:p>
            <w:pPr>
              <w:widowControl/>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收费道路停车泊位管理者应当遵守下列规定：</w:t>
            </w:r>
          </w:p>
          <w:p>
            <w:pPr>
              <w:widowControl/>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（一）制定相关管理制度；</w:t>
            </w:r>
          </w:p>
          <w:p>
            <w:pPr>
              <w:widowControl/>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（二）标志、标线清晰、醒目、规范，设施、设备运行正常；</w:t>
            </w:r>
          </w:p>
          <w:p>
            <w:pPr>
              <w:widowControl/>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（三）工作人员佩戴统一标志上岗；</w:t>
            </w:r>
          </w:p>
          <w:p>
            <w:pPr>
              <w:widowControl/>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color w:val="auto"/>
                <w:sz w:val="21"/>
                <w:szCs w:val="21"/>
                <w:lang w:eastAsia="zh-CN"/>
              </w:rPr>
              <w:t>（四）在显著位置设置公示牌，明示收费依据、收费标准、计费方式等信息，采用电子计费的，在显著位置明示使用说明；</w:t>
            </w:r>
          </w:p>
          <w:p>
            <w:pPr>
              <w:widowControl/>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 w:val="21"/>
                <w:szCs w:val="21"/>
                <w:lang w:eastAsia="zh-CN"/>
              </w:rPr>
              <w:t>（五）法律、法规的其他规定。</w:t>
            </w:r>
          </w:p>
          <w:p>
            <w:pPr>
              <w:widowControl/>
              <w:rPr>
                <w:rFonts w:hint="eastAsia" w:asciiTheme="minorEastAsia" w:hAnsiTheme="minorEastAsia" w:eastAsiaTheme="minorEastAsia" w:cstheme="minorEastAsia"/>
                <w:b w:val="0"/>
                <w:bCs w:val="0"/>
                <w:color w:val="auto"/>
                <w:sz w:val="21"/>
                <w:szCs w:val="21"/>
                <w:lang w:eastAsia="zh-CN"/>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逾期未改正但主动消除违法行为危害后果的，15日内完成整改的</w:t>
            </w:r>
          </w:p>
        </w:tc>
        <w:tc>
          <w:tcPr>
            <w:tcW w:w="839"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color w:val="auto"/>
                <w:sz w:val="21"/>
                <w:szCs w:val="21"/>
              </w:rPr>
              <w:t>处五千元以上</w:t>
            </w:r>
            <w:r>
              <w:rPr>
                <w:rFonts w:hint="eastAsia" w:asciiTheme="minorEastAsia" w:hAnsiTheme="minorEastAsia" w:eastAsiaTheme="minorEastAsia" w:cstheme="minorEastAsia"/>
                <w:b w:val="0"/>
                <w:bCs w:val="0"/>
                <w:color w:val="auto"/>
                <w:sz w:val="21"/>
                <w:szCs w:val="21"/>
                <w:lang w:val="en-US" w:eastAsia="zh-CN"/>
              </w:rPr>
              <w:t>六千</w:t>
            </w:r>
            <w:r>
              <w:rPr>
                <w:rFonts w:hint="eastAsia" w:asciiTheme="minorEastAsia" w:hAnsiTheme="minorEastAsia" w:eastAsiaTheme="minorEastAsia" w:cstheme="minorEastAsia"/>
                <w:b w:val="0"/>
                <w:bCs w:val="0"/>
                <w:color w:val="auto"/>
                <w:sz w:val="21"/>
                <w:szCs w:val="21"/>
              </w:rPr>
              <w:t>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rPr>
              <w:t>逾期未改正但</w:t>
            </w:r>
            <w:r>
              <w:rPr>
                <w:rFonts w:hint="eastAsia" w:asciiTheme="minorEastAsia" w:hAnsiTheme="minorEastAsia" w:eastAsiaTheme="minorEastAsia" w:cstheme="minorEastAsia"/>
                <w:color w:val="auto"/>
                <w:kern w:val="0"/>
                <w:sz w:val="21"/>
                <w:szCs w:val="21"/>
                <w:lang w:val="en-US" w:eastAsia="zh-CN"/>
              </w:rPr>
              <w:t>存在一般</w:t>
            </w:r>
            <w:r>
              <w:rPr>
                <w:rFonts w:hint="eastAsia" w:asciiTheme="minorEastAsia" w:hAnsiTheme="minorEastAsia" w:eastAsiaTheme="minorEastAsia" w:cstheme="minorEastAsia"/>
                <w:color w:val="auto"/>
                <w:kern w:val="0"/>
                <w:sz w:val="21"/>
                <w:szCs w:val="21"/>
              </w:rPr>
              <w:t>危害后果的</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30日内完成整改的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color w:val="auto"/>
                <w:sz w:val="21"/>
                <w:szCs w:val="21"/>
              </w:rPr>
              <w:t>处</w:t>
            </w:r>
            <w:r>
              <w:rPr>
                <w:rFonts w:hint="eastAsia" w:asciiTheme="minorEastAsia" w:hAnsiTheme="minorEastAsia" w:eastAsiaTheme="minorEastAsia" w:cstheme="minorEastAsia"/>
                <w:b w:val="0"/>
                <w:bCs w:val="0"/>
                <w:color w:val="auto"/>
                <w:sz w:val="21"/>
                <w:szCs w:val="21"/>
                <w:lang w:val="en-US" w:eastAsia="zh-CN"/>
              </w:rPr>
              <w:t>六</w:t>
            </w:r>
            <w:r>
              <w:rPr>
                <w:rFonts w:hint="eastAsia" w:asciiTheme="minorEastAsia" w:hAnsiTheme="minorEastAsia" w:eastAsiaTheme="minorEastAsia" w:cstheme="minorEastAsia"/>
                <w:b w:val="0"/>
                <w:bCs w:val="0"/>
                <w:color w:val="auto"/>
                <w:sz w:val="21"/>
                <w:szCs w:val="21"/>
              </w:rPr>
              <w:t>千元以上</w:t>
            </w:r>
            <w:r>
              <w:rPr>
                <w:rFonts w:hint="eastAsia" w:asciiTheme="minorEastAsia" w:hAnsiTheme="minorEastAsia" w:eastAsiaTheme="minorEastAsia" w:cstheme="minorEastAsia"/>
                <w:b w:val="0"/>
                <w:bCs w:val="0"/>
                <w:color w:val="auto"/>
                <w:sz w:val="21"/>
                <w:szCs w:val="21"/>
                <w:lang w:val="en-US" w:eastAsia="zh-CN"/>
              </w:rPr>
              <w:t>八千</w:t>
            </w:r>
            <w:r>
              <w:rPr>
                <w:rFonts w:hint="eastAsia" w:asciiTheme="minorEastAsia" w:hAnsiTheme="minorEastAsia" w:eastAsiaTheme="minorEastAsia" w:cstheme="minorEastAsia"/>
                <w:b w:val="0"/>
                <w:bCs w:val="0"/>
                <w:color w:val="auto"/>
                <w:sz w:val="21"/>
                <w:szCs w:val="21"/>
              </w:rPr>
              <w:t>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continue"/>
            <w:shd w:val="clear" w:color="auto" w:fill="auto"/>
            <w:vAlign w:val="center"/>
          </w:tcPr>
          <w:p>
            <w:pPr>
              <w:widowControl/>
              <w:ind w:firstLineChars="0"/>
              <w:rPr>
                <w:rFonts w:hint="eastAsia" w:asciiTheme="minorEastAsia" w:hAnsiTheme="minorEastAsia" w:eastAsiaTheme="minorEastAsia" w:cstheme="minorEastAsia"/>
                <w:color w:val="auto"/>
                <w:sz w:val="21"/>
                <w:szCs w:val="21"/>
                <w:lang w:val="en-US" w:eastAsia="zh-CN"/>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lang w:val="en-US" w:eastAsia="zh-CN"/>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lang w:val="en-US" w:eastAsia="zh-CN"/>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拒不改正，造成严重危害后果的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color w:val="auto"/>
                <w:sz w:val="21"/>
                <w:szCs w:val="21"/>
              </w:rPr>
              <w:t>处</w:t>
            </w:r>
            <w:r>
              <w:rPr>
                <w:rFonts w:hint="eastAsia" w:asciiTheme="minorEastAsia" w:hAnsiTheme="minorEastAsia" w:eastAsiaTheme="minorEastAsia" w:cstheme="minorEastAsia"/>
                <w:b w:val="0"/>
                <w:bCs w:val="0"/>
                <w:color w:val="auto"/>
                <w:sz w:val="21"/>
                <w:szCs w:val="21"/>
                <w:lang w:val="en-US" w:eastAsia="zh-CN"/>
              </w:rPr>
              <w:t>八千</w:t>
            </w:r>
            <w:r>
              <w:rPr>
                <w:rFonts w:hint="eastAsia" w:asciiTheme="minorEastAsia" w:hAnsiTheme="minorEastAsia" w:eastAsiaTheme="minorEastAsia" w:cstheme="minorEastAsia"/>
                <w:b w:val="0"/>
                <w:bCs w:val="0"/>
                <w:color w:val="auto"/>
                <w:sz w:val="21"/>
                <w:szCs w:val="21"/>
              </w:rPr>
              <w:t>元以上一万元以下罚款</w:t>
            </w:r>
          </w:p>
        </w:tc>
        <w:tc>
          <w:tcPr>
            <w:tcW w:w="363" w:type="pct"/>
            <w:shd w:val="clear" w:color="auto" w:fill="auto"/>
            <w:vAlign w:val="center"/>
          </w:tcPr>
          <w:p>
            <w:pPr>
              <w:widowControl/>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建设工程造价咨询企业同时接受招标人和投标人或者两个以上投标人对同一工程项目的建设工程造价咨询业务；以给予回扣、恶意压低收费等方式进行不正当竞争；转包承接的建设工程造价咨询业务；法律、法规禁止的其他行为</w:t>
            </w:r>
          </w:p>
          <w:p>
            <w:pPr>
              <w:widowControl/>
              <w:rPr>
                <w:rFonts w:hint="eastAsia" w:asciiTheme="minorEastAsia" w:hAnsiTheme="minorEastAsia" w:eastAsiaTheme="minorEastAsia" w:cstheme="minorEastAsia"/>
                <w:color w:val="auto"/>
                <w:sz w:val="21"/>
                <w:szCs w:val="21"/>
                <w:lang w:val="en-US" w:eastAsia="zh-CN"/>
              </w:rPr>
            </w:pPr>
          </w:p>
        </w:tc>
        <w:tc>
          <w:tcPr>
            <w:tcW w:w="1628" w:type="pct"/>
            <w:vMerge w:val="restart"/>
            <w:shd w:val="clear" w:color="auto" w:fill="auto"/>
            <w:vAlign w:val="center"/>
          </w:tcPr>
          <w:p>
            <w:pPr>
              <w:widowControl/>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bCs/>
                <w:color w:val="auto"/>
                <w:sz w:val="21"/>
                <w:szCs w:val="21"/>
                <w:lang w:eastAsia="zh-CN"/>
              </w:rPr>
              <w:t>《长春市建设工程造价管理办法》</w:t>
            </w:r>
            <w:r>
              <w:rPr>
                <w:rFonts w:hint="eastAsia" w:asciiTheme="minorEastAsia" w:hAnsiTheme="minorEastAsia" w:eastAsiaTheme="minorEastAsia" w:cstheme="minorEastAsia"/>
                <w:b/>
                <w:bCs/>
                <w:color w:val="auto"/>
                <w:sz w:val="21"/>
                <w:szCs w:val="21"/>
              </w:rPr>
              <w:t>第三十五条</w:t>
            </w:r>
            <w:r>
              <w:rPr>
                <w:rFonts w:hint="eastAsia" w:asciiTheme="minorEastAsia" w:hAnsiTheme="minorEastAsia" w:eastAsiaTheme="minorEastAsia" w:cstheme="minorEastAsia"/>
                <w:b w:val="0"/>
                <w:bCs w:val="0"/>
                <w:color w:val="auto"/>
                <w:sz w:val="21"/>
                <w:szCs w:val="21"/>
              </w:rPr>
              <w:t xml:space="preserve"> 建设工程造价咨询企业有本办法第二十七条行为之一的，由建设主管部门责令限期改正，给予警告，并处以1万元以上3万元以下的罚款。</w:t>
            </w:r>
          </w:p>
          <w:p>
            <w:pPr>
              <w:widowControl/>
              <w:rPr>
                <w:rFonts w:hint="eastAsia" w:asciiTheme="minorEastAsia" w:hAnsiTheme="minorEastAsia" w:eastAsiaTheme="minorEastAsia" w:cstheme="minorEastAsia"/>
                <w:b/>
                <w:bCs/>
                <w:color w:val="auto"/>
                <w:sz w:val="21"/>
                <w:szCs w:val="21"/>
                <w:lang w:eastAsia="zh-CN"/>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shd w:val="clear" w:color="auto" w:fill="FFFFFF"/>
                <w:lang w:val="en-US" w:eastAsia="zh-CN" w:bidi="ar-SA"/>
              </w:rPr>
            </w:pPr>
            <w:r>
              <w:rPr>
                <w:rFonts w:hint="eastAsia" w:asciiTheme="minorEastAsia" w:hAnsiTheme="minorEastAsia" w:eastAsiaTheme="minorEastAsia" w:cstheme="minorEastAsia"/>
                <w:color w:val="auto"/>
                <w:kern w:val="0"/>
                <w:sz w:val="21"/>
                <w:szCs w:val="21"/>
                <w:lang w:eastAsia="zh-CN"/>
              </w:rPr>
              <w:t>配合行政执法部门查处违法行为，及时纠正违法行为，主动消除违法行为危害后果的</w:t>
            </w:r>
          </w:p>
        </w:tc>
        <w:tc>
          <w:tcPr>
            <w:tcW w:w="839"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color w:val="auto"/>
                <w:sz w:val="21"/>
                <w:szCs w:val="21"/>
              </w:rPr>
              <w:t>给予警告，并处以1万元以上</w:t>
            </w:r>
            <w:r>
              <w:rPr>
                <w:rFonts w:hint="eastAsia" w:asciiTheme="minorEastAsia" w:hAnsiTheme="minorEastAsia" w:eastAsiaTheme="minorEastAsia" w:cstheme="minorEastAsia"/>
                <w:b w:val="0"/>
                <w:bCs w:val="0"/>
                <w:color w:val="auto"/>
                <w:sz w:val="21"/>
                <w:szCs w:val="21"/>
                <w:lang w:val="en-US" w:eastAsia="zh-CN"/>
              </w:rPr>
              <w:t>1.8</w:t>
            </w:r>
            <w:r>
              <w:rPr>
                <w:rFonts w:hint="eastAsia" w:asciiTheme="minorEastAsia" w:hAnsiTheme="minorEastAsia" w:eastAsiaTheme="minorEastAsia" w:cstheme="minorEastAsia"/>
                <w:b w:val="0"/>
                <w:bCs w:val="0"/>
                <w:color w:val="auto"/>
                <w:sz w:val="21"/>
                <w:szCs w:val="21"/>
              </w:rPr>
              <w:t>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continue"/>
            <w:shd w:val="clear" w:color="auto" w:fill="auto"/>
            <w:vAlign w:val="center"/>
          </w:tcPr>
          <w:p>
            <w:pPr>
              <w:widowControl/>
            </w:pPr>
          </w:p>
        </w:tc>
        <w:tc>
          <w:tcPr>
            <w:tcW w:w="998" w:type="pct"/>
            <w:vMerge w:val="continue"/>
            <w:shd w:val="clear" w:color="auto" w:fill="auto"/>
            <w:vAlign w:val="center"/>
          </w:tcPr>
          <w:p>
            <w:pPr>
              <w:widowControl/>
            </w:pPr>
          </w:p>
        </w:tc>
        <w:tc>
          <w:tcPr>
            <w:tcW w:w="1628" w:type="pct"/>
            <w:vMerge w:val="continue"/>
            <w:shd w:val="clear" w:color="auto" w:fill="auto"/>
            <w:vAlign w:val="center"/>
          </w:tcPr>
          <w:p>
            <w:pPr>
              <w:widowControl/>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eastAsia="zh-CN"/>
              </w:rPr>
              <w:t>配合行政执法部门查处违法行为，逾期不改正违法行为，或者存在违法行为危害后果的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color w:val="auto"/>
                <w:sz w:val="21"/>
                <w:szCs w:val="21"/>
              </w:rPr>
              <w:t>给予警告，并处以1</w:t>
            </w:r>
            <w:r>
              <w:rPr>
                <w:rFonts w:hint="eastAsia" w:asciiTheme="minorEastAsia" w:hAnsiTheme="minorEastAsia" w:eastAsiaTheme="minorEastAsia" w:cstheme="minorEastAsia"/>
                <w:b w:val="0"/>
                <w:bCs w:val="0"/>
                <w:color w:val="auto"/>
                <w:sz w:val="21"/>
                <w:szCs w:val="21"/>
                <w:lang w:val="en-US" w:eastAsia="zh-CN"/>
              </w:rPr>
              <w:t>.8</w:t>
            </w:r>
            <w:r>
              <w:rPr>
                <w:rFonts w:hint="eastAsia" w:asciiTheme="minorEastAsia" w:hAnsiTheme="minorEastAsia" w:eastAsiaTheme="minorEastAsia" w:cstheme="minorEastAsia"/>
                <w:b w:val="0"/>
                <w:bCs w:val="0"/>
                <w:color w:val="auto"/>
                <w:sz w:val="21"/>
                <w:szCs w:val="21"/>
              </w:rPr>
              <w:t>万元以上</w:t>
            </w:r>
            <w:r>
              <w:rPr>
                <w:rFonts w:hint="eastAsia" w:asciiTheme="minorEastAsia" w:hAnsiTheme="minorEastAsia" w:eastAsiaTheme="minorEastAsia" w:cstheme="minorEastAsia"/>
                <w:b w:val="0"/>
                <w:bCs w:val="0"/>
                <w:color w:val="auto"/>
                <w:sz w:val="21"/>
                <w:szCs w:val="21"/>
                <w:lang w:val="en-US" w:eastAsia="zh-CN"/>
              </w:rPr>
              <w:t>2.5</w:t>
            </w:r>
            <w:r>
              <w:rPr>
                <w:rFonts w:hint="eastAsia" w:asciiTheme="minorEastAsia" w:hAnsiTheme="minorEastAsia" w:eastAsiaTheme="minorEastAsia" w:cstheme="minorEastAsia"/>
                <w:b w:val="0"/>
                <w:bCs w:val="0"/>
                <w:color w:val="auto"/>
                <w:sz w:val="21"/>
                <w:szCs w:val="21"/>
              </w:rPr>
              <w:t>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kern w:val="0"/>
                <w:sz w:val="21"/>
                <w:szCs w:val="21"/>
                <w:lang w:eastAsia="zh-CN"/>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拒不改正违法行为，拒绝、逃避监督检查，伪造、销毁、隐匿有关证据材料，对社会造成严重危害性后果的</w:t>
            </w:r>
          </w:p>
        </w:tc>
        <w:tc>
          <w:tcPr>
            <w:tcW w:w="839" w:type="pct"/>
            <w:shd w:val="clear" w:color="auto" w:fill="auto"/>
            <w:vAlign w:val="center"/>
          </w:tcPr>
          <w:p>
            <w:pPr>
              <w:widowControl/>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color w:val="auto"/>
                <w:sz w:val="21"/>
                <w:szCs w:val="21"/>
              </w:rPr>
              <w:t>给予警告，并处以</w:t>
            </w:r>
            <w:r>
              <w:rPr>
                <w:rFonts w:hint="eastAsia" w:asciiTheme="minorEastAsia" w:hAnsiTheme="minorEastAsia" w:eastAsiaTheme="minorEastAsia" w:cstheme="minorEastAsia"/>
                <w:b w:val="0"/>
                <w:bCs w:val="0"/>
                <w:color w:val="auto"/>
                <w:sz w:val="21"/>
                <w:szCs w:val="21"/>
                <w:lang w:val="en-US" w:eastAsia="zh-CN"/>
              </w:rPr>
              <w:t>2.5</w:t>
            </w:r>
            <w:r>
              <w:rPr>
                <w:rFonts w:hint="eastAsia" w:asciiTheme="minorEastAsia" w:hAnsiTheme="minorEastAsia" w:eastAsiaTheme="minorEastAsia" w:cstheme="minorEastAsia"/>
                <w:b w:val="0"/>
                <w:bCs w:val="0"/>
                <w:color w:val="auto"/>
                <w:sz w:val="21"/>
                <w:szCs w:val="21"/>
              </w:rPr>
              <w:t>万元以上3万元以下的罚款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建设工程勘察设计</w:t>
            </w:r>
            <w:r>
              <w:rPr>
                <w:rFonts w:hint="eastAsia" w:asciiTheme="minorEastAsia" w:hAnsiTheme="minorEastAsia" w:eastAsiaTheme="minorEastAsia" w:cstheme="minorEastAsia"/>
                <w:b w:val="0"/>
                <w:bCs w:val="0"/>
                <w:color w:val="auto"/>
                <w:sz w:val="21"/>
                <w:szCs w:val="21"/>
                <w:lang w:eastAsia="zh-CN"/>
              </w:rPr>
              <w:t>企业不及时办理资质证书变更手续的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 xml:space="preserve">《建设工程勘察设计资质管理规定》第三十条  </w:t>
            </w:r>
            <w:r>
              <w:rPr>
                <w:rFonts w:hint="eastAsia" w:asciiTheme="minorEastAsia" w:hAnsiTheme="minorEastAsia" w:eastAsiaTheme="minorEastAsia" w:cstheme="minorEastAsia"/>
                <w:b w:val="0"/>
                <w:bCs w:val="0"/>
                <w:color w:val="auto"/>
                <w:sz w:val="21"/>
                <w:szCs w:val="21"/>
                <w:lang w:eastAsia="zh-CN"/>
              </w:rPr>
              <w:t>企业不及时办理资质证书变更手续的，由资质许可机关责令限期办理；逾期不办理的，可处以1000元以上1万元以下的罚款。</w:t>
            </w: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shd w:val="clear" w:color="auto" w:fill="FFFFFF"/>
                <w:lang w:val="en-US" w:eastAsia="zh-CN" w:bidi="ar-SA"/>
              </w:rPr>
            </w:pPr>
            <w:r>
              <w:rPr>
                <w:rFonts w:hint="eastAsia" w:asciiTheme="minorEastAsia" w:hAnsiTheme="minorEastAsia" w:eastAsiaTheme="minorEastAsia" w:cstheme="minorEastAsia"/>
                <w:b w:val="0"/>
                <w:bCs w:val="0"/>
                <w:color w:val="auto"/>
                <w:sz w:val="21"/>
                <w:szCs w:val="21"/>
                <w:lang w:eastAsia="zh-CN"/>
              </w:rPr>
              <w:t>逾期不办理资质证书变更手续的</w:t>
            </w:r>
            <w:r>
              <w:rPr>
                <w:rFonts w:hint="eastAsia" w:asciiTheme="minorEastAsia" w:hAnsiTheme="minorEastAsia" w:cstheme="minorEastAsia"/>
                <w:b w:val="0"/>
                <w:bCs w:val="0"/>
                <w:color w:val="auto"/>
                <w:sz w:val="21"/>
                <w:szCs w:val="21"/>
                <w:lang w:eastAsia="zh-CN"/>
              </w:rPr>
              <w:t>，</w:t>
            </w:r>
            <w:r>
              <w:rPr>
                <w:rFonts w:hint="eastAsia" w:asciiTheme="minorEastAsia" w:hAnsiTheme="minorEastAsia" w:eastAsiaTheme="minorEastAsia" w:cstheme="minorEastAsia"/>
                <w:color w:val="auto"/>
                <w:kern w:val="0"/>
                <w:sz w:val="21"/>
                <w:szCs w:val="21"/>
                <w:lang w:eastAsia="zh-CN"/>
              </w:rPr>
              <w:t>主动消除违法行为危害后果的</w:t>
            </w:r>
          </w:p>
        </w:tc>
        <w:tc>
          <w:tcPr>
            <w:tcW w:w="839" w:type="pct"/>
            <w:shd w:val="clear" w:color="auto" w:fill="auto"/>
            <w:vAlign w:val="center"/>
          </w:tcPr>
          <w:p>
            <w:pP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lang w:eastAsia="zh-CN"/>
              </w:rPr>
              <w:t>处以1000元以上</w:t>
            </w:r>
            <w:r>
              <w:rPr>
                <w:rFonts w:hint="eastAsia" w:asciiTheme="minorEastAsia" w:hAnsiTheme="minorEastAsia" w:cstheme="minorEastAsia"/>
                <w:b w:val="0"/>
                <w:bCs w:val="0"/>
                <w:color w:val="auto"/>
                <w:sz w:val="21"/>
                <w:szCs w:val="21"/>
                <w:lang w:val="en-US" w:eastAsia="zh-CN"/>
              </w:rPr>
              <w:t>3000</w:t>
            </w:r>
            <w:r>
              <w:rPr>
                <w:rFonts w:hint="eastAsia" w:asciiTheme="minorEastAsia" w:hAnsiTheme="minorEastAsia" w:eastAsiaTheme="minorEastAsia" w:cstheme="minorEastAsia"/>
                <w:b w:val="0"/>
                <w:bCs w:val="0"/>
                <w:color w:val="auto"/>
                <w:sz w:val="21"/>
                <w:szCs w:val="21"/>
                <w:lang w:eastAsia="zh-CN"/>
              </w:rPr>
              <w:t>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cstheme="minorEastAsia"/>
                <w:b/>
                <w:bCs/>
                <w:color w:val="auto"/>
                <w:kern w:val="0"/>
                <w:sz w:val="21"/>
                <w:szCs w:val="21"/>
                <w:lang w:val="en-US" w:eastAsia="zh-CN"/>
              </w:rPr>
              <w:t>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continue"/>
            <w:shd w:val="clear" w:color="auto" w:fill="auto"/>
            <w:vAlign w:val="center"/>
          </w:tcPr>
          <w:p/>
        </w:tc>
        <w:tc>
          <w:tcPr>
            <w:tcW w:w="998" w:type="pct"/>
            <w:vMerge w:val="continue"/>
            <w:shd w:val="clear" w:color="auto" w:fill="auto"/>
            <w:vAlign w:val="center"/>
          </w:tcPr>
          <w:p/>
        </w:tc>
        <w:tc>
          <w:tcPr>
            <w:tcW w:w="1628" w:type="pct"/>
            <w:vMerge w:val="continue"/>
            <w:shd w:val="clear" w:color="auto" w:fill="auto"/>
            <w:vAlign w:val="center"/>
          </w:tc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color w:val="auto"/>
                <w:sz w:val="21"/>
                <w:szCs w:val="21"/>
                <w:lang w:eastAsia="zh-CN"/>
              </w:rPr>
              <w:t>逾期不办理资质证书变更手续的</w:t>
            </w:r>
            <w:r>
              <w:rPr>
                <w:rFonts w:hint="eastAsia" w:asciiTheme="minorEastAsia" w:hAnsiTheme="minorEastAsia" w:cstheme="minorEastAsia"/>
                <w:b w:val="0"/>
                <w:bCs w:val="0"/>
                <w:color w:val="auto"/>
                <w:sz w:val="21"/>
                <w:szCs w:val="21"/>
                <w:lang w:eastAsia="zh-CN"/>
              </w:rPr>
              <w:t>，</w:t>
            </w:r>
            <w:r>
              <w:rPr>
                <w:rFonts w:hint="eastAsia" w:asciiTheme="minorEastAsia" w:hAnsiTheme="minorEastAsia" w:eastAsiaTheme="minorEastAsia" w:cstheme="minorEastAsia"/>
                <w:color w:val="auto"/>
                <w:kern w:val="0"/>
                <w:sz w:val="21"/>
                <w:szCs w:val="21"/>
                <w:lang w:eastAsia="zh-CN"/>
              </w:rPr>
              <w:t>存在</w:t>
            </w:r>
            <w:r>
              <w:rPr>
                <w:rFonts w:hint="eastAsia" w:asciiTheme="minorEastAsia" w:hAnsiTheme="minorEastAsia" w:cstheme="minorEastAsia"/>
                <w:color w:val="auto"/>
                <w:kern w:val="0"/>
                <w:sz w:val="21"/>
                <w:szCs w:val="21"/>
                <w:lang w:val="en-US" w:eastAsia="zh-CN"/>
              </w:rPr>
              <w:t>一般</w:t>
            </w:r>
            <w:r>
              <w:rPr>
                <w:rFonts w:hint="eastAsia" w:asciiTheme="minorEastAsia" w:hAnsiTheme="minorEastAsia" w:eastAsiaTheme="minorEastAsia" w:cstheme="minorEastAsia"/>
                <w:color w:val="auto"/>
                <w:kern w:val="0"/>
                <w:sz w:val="21"/>
                <w:szCs w:val="21"/>
                <w:lang w:eastAsia="zh-CN"/>
              </w:rPr>
              <w:t>违法行为危害后果的</w:t>
            </w:r>
          </w:p>
        </w:tc>
        <w:tc>
          <w:tcPr>
            <w:tcW w:w="839"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b w:val="0"/>
                <w:bCs w:val="0"/>
                <w:color w:val="auto"/>
                <w:sz w:val="21"/>
                <w:szCs w:val="21"/>
                <w:lang w:eastAsia="zh-CN"/>
              </w:rPr>
              <w:t>处以</w:t>
            </w:r>
            <w:r>
              <w:rPr>
                <w:rFonts w:hint="eastAsia" w:asciiTheme="minorEastAsia" w:hAnsiTheme="minorEastAsia" w:cstheme="minorEastAsia"/>
                <w:b w:val="0"/>
                <w:bCs w:val="0"/>
                <w:color w:val="auto"/>
                <w:sz w:val="21"/>
                <w:szCs w:val="21"/>
                <w:lang w:val="en-US" w:eastAsia="zh-CN"/>
              </w:rPr>
              <w:t>3</w:t>
            </w:r>
            <w:r>
              <w:rPr>
                <w:rFonts w:hint="eastAsia" w:asciiTheme="minorEastAsia" w:hAnsiTheme="minorEastAsia" w:eastAsiaTheme="minorEastAsia" w:cstheme="minorEastAsia"/>
                <w:b w:val="0"/>
                <w:bCs w:val="0"/>
                <w:color w:val="auto"/>
                <w:sz w:val="21"/>
                <w:szCs w:val="21"/>
                <w:lang w:eastAsia="zh-CN"/>
              </w:rPr>
              <w:t>000元以上</w:t>
            </w:r>
            <w:r>
              <w:rPr>
                <w:rFonts w:hint="eastAsia" w:asciiTheme="minorEastAsia" w:hAnsiTheme="minorEastAsia" w:cstheme="minorEastAsia"/>
                <w:b w:val="0"/>
                <w:bCs w:val="0"/>
                <w:color w:val="auto"/>
                <w:sz w:val="21"/>
                <w:szCs w:val="21"/>
                <w:lang w:val="en-US" w:eastAsia="zh-CN"/>
              </w:rPr>
              <w:t>5000</w:t>
            </w:r>
            <w:r>
              <w:rPr>
                <w:rFonts w:hint="eastAsia" w:asciiTheme="minorEastAsia" w:hAnsiTheme="minorEastAsia" w:eastAsiaTheme="minorEastAsia" w:cstheme="minorEastAsia"/>
                <w:b w:val="0"/>
                <w:bCs w:val="0"/>
                <w:color w:val="auto"/>
                <w:sz w:val="21"/>
                <w:szCs w:val="21"/>
                <w:lang w:eastAsia="zh-CN"/>
              </w:rPr>
              <w:t>元以下的罚款</w:t>
            </w:r>
          </w:p>
        </w:tc>
        <w:tc>
          <w:tcPr>
            <w:tcW w:w="363"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p>
        </w:tc>
        <w:tc>
          <w:tcPr>
            <w:tcW w:w="99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p>
        </w:tc>
        <w:tc>
          <w:tcPr>
            <w:tcW w:w="1628" w:type="pct"/>
            <w:vMerge w:val="continue"/>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w:t>
            </w:r>
            <w:r>
              <w:rPr>
                <w:rFonts w:hint="eastAsia" w:asciiTheme="minorEastAsia" w:hAnsiTheme="minorEastAsia" w:cstheme="minorEastAsia"/>
                <w:color w:val="auto"/>
                <w:kern w:val="0"/>
                <w:sz w:val="21"/>
                <w:szCs w:val="21"/>
                <w:lang w:val="en-US" w:eastAsia="zh-CN"/>
              </w:rPr>
              <w:t>存在</w:t>
            </w:r>
            <w:r>
              <w:rPr>
                <w:rFonts w:hint="eastAsia" w:asciiTheme="minorEastAsia" w:hAnsiTheme="minorEastAsia" w:eastAsiaTheme="minorEastAsia" w:cstheme="minorEastAsia"/>
                <w:color w:val="auto"/>
                <w:kern w:val="0"/>
                <w:sz w:val="21"/>
                <w:szCs w:val="21"/>
                <w:lang w:eastAsia="zh-CN"/>
              </w:rPr>
              <w:t>严重</w:t>
            </w:r>
            <w:r>
              <w:rPr>
                <w:rFonts w:hint="eastAsia" w:asciiTheme="minorEastAsia" w:hAnsiTheme="minorEastAsia" w:cstheme="minorEastAsia"/>
                <w:color w:val="auto"/>
                <w:kern w:val="0"/>
                <w:sz w:val="21"/>
                <w:szCs w:val="21"/>
                <w:lang w:val="en-US" w:eastAsia="zh-CN"/>
              </w:rPr>
              <w:t>违法行为</w:t>
            </w:r>
            <w:r>
              <w:rPr>
                <w:rFonts w:hint="eastAsia" w:asciiTheme="minorEastAsia" w:hAnsiTheme="minorEastAsia" w:eastAsiaTheme="minorEastAsia" w:cstheme="minorEastAsia"/>
                <w:color w:val="auto"/>
                <w:kern w:val="0"/>
                <w:sz w:val="21"/>
                <w:szCs w:val="21"/>
                <w:lang w:eastAsia="zh-CN"/>
              </w:rPr>
              <w:t>危害后果的</w:t>
            </w:r>
          </w:p>
        </w:tc>
        <w:tc>
          <w:tcPr>
            <w:tcW w:w="839"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b w:val="0"/>
                <w:bCs w:val="0"/>
                <w:color w:val="auto"/>
                <w:sz w:val="21"/>
                <w:szCs w:val="21"/>
                <w:lang w:eastAsia="zh-CN"/>
              </w:rPr>
              <w:t>处以</w:t>
            </w:r>
            <w:r>
              <w:rPr>
                <w:rFonts w:hint="eastAsia" w:asciiTheme="minorEastAsia" w:hAnsiTheme="minorEastAsia" w:cstheme="minorEastAsia"/>
                <w:b w:val="0"/>
                <w:bCs w:val="0"/>
                <w:color w:val="auto"/>
                <w:sz w:val="21"/>
                <w:szCs w:val="21"/>
                <w:lang w:val="en-US" w:eastAsia="zh-CN"/>
              </w:rPr>
              <w:t>5</w:t>
            </w:r>
            <w:r>
              <w:rPr>
                <w:rFonts w:hint="eastAsia" w:asciiTheme="minorEastAsia" w:hAnsiTheme="minorEastAsia" w:eastAsiaTheme="minorEastAsia" w:cstheme="minorEastAsia"/>
                <w:b w:val="0"/>
                <w:bCs w:val="0"/>
                <w:color w:val="auto"/>
                <w:sz w:val="21"/>
                <w:szCs w:val="21"/>
                <w:lang w:eastAsia="zh-CN"/>
              </w:rPr>
              <w:t>000元以上1万元以下的罚款</w:t>
            </w:r>
          </w:p>
        </w:tc>
        <w:tc>
          <w:tcPr>
            <w:tcW w:w="363" w:type="pct"/>
            <w:shd w:val="clear" w:color="auto" w:fill="auto"/>
            <w:vAlign w:val="center"/>
          </w:tcPr>
          <w:p>
            <w:pPr>
              <w:rPr>
                <w:rFonts w:hint="eastAsia" w:asciiTheme="minorEastAsia" w:hAnsiTheme="minorEastAsia" w:eastAsiaTheme="minorEastAsia" w:cstheme="minorEastAsia"/>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restart"/>
            <w:shd w:val="clear" w:color="auto" w:fill="auto"/>
            <w:vAlign w:val="center"/>
          </w:tcPr>
          <w:p>
            <w:pPr>
              <w:pStyle w:val="32"/>
              <w:widowControl/>
              <w:numPr>
                <w:ilvl w:val="0"/>
                <w:numId w:val="1"/>
              </w:numPr>
              <w:ind w:left="454" w:leftChars="0" w:hanging="454" w:firstLineChars="0"/>
              <w:rPr>
                <w:rFonts w:hint="eastAsia" w:asciiTheme="minorEastAsia" w:hAnsiTheme="minorEastAsia" w:eastAsiaTheme="minorEastAsia" w:cstheme="minorEastAsia"/>
                <w:b/>
                <w:bCs/>
                <w:color w:val="auto"/>
                <w:kern w:val="0"/>
                <w:sz w:val="21"/>
                <w:szCs w:val="21"/>
              </w:rPr>
            </w:pPr>
          </w:p>
        </w:tc>
        <w:tc>
          <w:tcPr>
            <w:tcW w:w="998" w:type="pct"/>
            <w:vMerge w:val="restart"/>
            <w:shd w:val="clear" w:color="auto" w:fill="auto"/>
            <w:vAlign w:val="center"/>
          </w:tcPr>
          <w:p>
            <w:pPr>
              <w:widowControl/>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val="0"/>
                <w:bCs w:val="0"/>
                <w:color w:val="auto"/>
                <w:sz w:val="21"/>
                <w:szCs w:val="21"/>
              </w:rPr>
              <w:t>工程监理企业不及时办理资质证书变更手续的</w:t>
            </w:r>
          </w:p>
        </w:tc>
        <w:tc>
          <w:tcPr>
            <w:tcW w:w="1628" w:type="pct"/>
            <w:vMerge w:val="restart"/>
            <w:shd w:val="clear" w:color="auto" w:fill="auto"/>
            <w:vAlign w:val="center"/>
          </w:tcPr>
          <w:p>
            <w:pPr>
              <w:widowControl/>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bCs/>
                <w:color w:val="auto"/>
                <w:sz w:val="21"/>
                <w:szCs w:val="21"/>
              </w:rPr>
              <w:t>《工程监理企业资质管理规定》第三十条</w:t>
            </w:r>
            <w:r>
              <w:rPr>
                <w:rFonts w:hint="eastAsia" w:asciiTheme="minorEastAsia" w:hAnsiTheme="minorEastAsia" w:eastAsiaTheme="minorEastAsia" w:cstheme="minorEastAsia"/>
                <w:b w:val="0"/>
                <w:bCs w:val="0"/>
                <w:color w:val="auto"/>
                <w:sz w:val="21"/>
                <w:szCs w:val="21"/>
              </w:rPr>
              <w:t xml:space="preserve">  违反本规定，工程监理企业不及时办理资质证书变更手续的，由资质许可机关责令限期办理；逾期不办理的，可处以1千元以上1万元以下的罚款。</w:t>
            </w: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shd w:val="clear" w:color="auto" w:fill="FFFFFF"/>
                <w:lang w:val="en-US" w:eastAsia="zh-CN" w:bidi="ar-SA"/>
              </w:rPr>
            </w:pPr>
            <w:r>
              <w:rPr>
                <w:rFonts w:hint="eastAsia" w:asciiTheme="minorEastAsia" w:hAnsiTheme="minorEastAsia" w:eastAsiaTheme="minorEastAsia" w:cstheme="minorEastAsia"/>
                <w:b w:val="0"/>
                <w:bCs w:val="0"/>
                <w:color w:val="auto"/>
                <w:sz w:val="21"/>
                <w:szCs w:val="21"/>
                <w:lang w:eastAsia="zh-CN"/>
              </w:rPr>
              <w:t>逾期不办理资质证书变更手续的</w:t>
            </w:r>
            <w:r>
              <w:rPr>
                <w:rFonts w:hint="eastAsia" w:asciiTheme="minorEastAsia" w:hAnsiTheme="minorEastAsia" w:cstheme="minorEastAsia"/>
                <w:b w:val="0"/>
                <w:bCs w:val="0"/>
                <w:color w:val="auto"/>
                <w:sz w:val="21"/>
                <w:szCs w:val="21"/>
                <w:lang w:eastAsia="zh-CN"/>
              </w:rPr>
              <w:t>，</w:t>
            </w:r>
            <w:r>
              <w:rPr>
                <w:rFonts w:hint="eastAsia" w:asciiTheme="minorEastAsia" w:hAnsiTheme="minorEastAsia" w:eastAsiaTheme="minorEastAsia" w:cstheme="minorEastAsia"/>
                <w:color w:val="auto"/>
                <w:kern w:val="0"/>
                <w:sz w:val="21"/>
                <w:szCs w:val="21"/>
                <w:lang w:eastAsia="zh-CN"/>
              </w:rPr>
              <w:t>主动消除违法行为危害后果的</w:t>
            </w:r>
          </w:p>
        </w:tc>
        <w:tc>
          <w:tcPr>
            <w:tcW w:w="839" w:type="pct"/>
            <w:shd w:val="clear" w:color="auto" w:fill="auto"/>
            <w:vAlign w:val="center"/>
          </w:tcPr>
          <w:p>
            <w:pP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 w:val="21"/>
                <w:szCs w:val="21"/>
                <w:lang w:eastAsia="zh-CN"/>
              </w:rPr>
              <w:t>处以1000元以上</w:t>
            </w:r>
            <w:r>
              <w:rPr>
                <w:rFonts w:hint="eastAsia" w:asciiTheme="minorEastAsia" w:hAnsiTheme="minorEastAsia" w:cstheme="minorEastAsia"/>
                <w:b w:val="0"/>
                <w:bCs w:val="0"/>
                <w:color w:val="auto"/>
                <w:sz w:val="21"/>
                <w:szCs w:val="21"/>
                <w:lang w:val="en-US" w:eastAsia="zh-CN"/>
              </w:rPr>
              <w:t>3000</w:t>
            </w:r>
            <w:r>
              <w:rPr>
                <w:rFonts w:hint="eastAsia" w:asciiTheme="minorEastAsia" w:hAnsiTheme="minorEastAsia" w:eastAsiaTheme="minorEastAsia" w:cstheme="minorEastAsia"/>
                <w:b w:val="0"/>
                <w:bCs w:val="0"/>
                <w:color w:val="auto"/>
                <w:sz w:val="21"/>
                <w:szCs w:val="21"/>
                <w:lang w:eastAsia="zh-CN"/>
              </w:rPr>
              <w:t>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kern w:val="0"/>
                <w:sz w:val="21"/>
                <w:szCs w:val="21"/>
                <w:lang w:val="en-US" w:eastAsia="zh-CN"/>
              </w:rPr>
            </w:pPr>
            <w:bookmarkStart w:id="6" w:name="_GoBack"/>
            <w:r>
              <w:rPr>
                <w:rFonts w:hint="eastAsia" w:asciiTheme="minorEastAsia" w:hAnsiTheme="minorEastAsia" w:cstheme="minorEastAsia"/>
                <w:b/>
                <w:bCs/>
                <w:color w:val="auto"/>
                <w:kern w:val="0"/>
                <w:sz w:val="21"/>
                <w:szCs w:val="21"/>
                <w:lang w:val="en-US" w:eastAsia="zh-CN"/>
              </w:rPr>
              <w:t>首违不罚</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val="0"/>
                <w:bCs w:val="0"/>
                <w:color w:val="auto"/>
                <w:sz w:val="21"/>
                <w:szCs w:val="21"/>
                <w:lang w:eastAsia="zh-CN"/>
              </w:rPr>
              <w:t>逾期不办理资质证书变更手续的</w:t>
            </w:r>
            <w:r>
              <w:rPr>
                <w:rFonts w:hint="eastAsia" w:asciiTheme="minorEastAsia" w:hAnsiTheme="minorEastAsia" w:cstheme="minorEastAsia"/>
                <w:b w:val="0"/>
                <w:bCs w:val="0"/>
                <w:color w:val="auto"/>
                <w:sz w:val="21"/>
                <w:szCs w:val="21"/>
                <w:lang w:eastAsia="zh-CN"/>
              </w:rPr>
              <w:t>，</w:t>
            </w:r>
            <w:r>
              <w:rPr>
                <w:rFonts w:hint="eastAsia" w:asciiTheme="minorEastAsia" w:hAnsiTheme="minorEastAsia" w:eastAsiaTheme="minorEastAsia" w:cstheme="minorEastAsia"/>
                <w:color w:val="auto"/>
                <w:kern w:val="0"/>
                <w:sz w:val="21"/>
                <w:szCs w:val="21"/>
                <w:lang w:eastAsia="zh-CN"/>
              </w:rPr>
              <w:t>存在</w:t>
            </w:r>
            <w:r>
              <w:rPr>
                <w:rFonts w:hint="eastAsia" w:asciiTheme="minorEastAsia" w:hAnsiTheme="minorEastAsia" w:cstheme="minorEastAsia"/>
                <w:color w:val="auto"/>
                <w:kern w:val="0"/>
                <w:sz w:val="21"/>
                <w:szCs w:val="21"/>
                <w:lang w:val="en-US" w:eastAsia="zh-CN"/>
              </w:rPr>
              <w:t>一般</w:t>
            </w:r>
            <w:r>
              <w:rPr>
                <w:rFonts w:hint="eastAsia" w:asciiTheme="minorEastAsia" w:hAnsiTheme="minorEastAsia" w:eastAsiaTheme="minorEastAsia" w:cstheme="minorEastAsia"/>
                <w:color w:val="auto"/>
                <w:kern w:val="0"/>
                <w:sz w:val="21"/>
                <w:szCs w:val="21"/>
                <w:lang w:eastAsia="zh-CN"/>
              </w:rPr>
              <w:t>违法行为危害后果的</w:t>
            </w:r>
          </w:p>
        </w:tc>
        <w:tc>
          <w:tcPr>
            <w:tcW w:w="839" w:type="pct"/>
            <w:shd w:val="clear" w:color="auto" w:fill="auto"/>
            <w:vAlign w:val="center"/>
          </w:tcPr>
          <w:p>
            <w:pP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b w:val="0"/>
                <w:bCs w:val="0"/>
                <w:color w:val="auto"/>
                <w:sz w:val="21"/>
                <w:szCs w:val="21"/>
                <w:lang w:eastAsia="zh-CN"/>
              </w:rPr>
              <w:t>处以</w:t>
            </w:r>
            <w:r>
              <w:rPr>
                <w:rFonts w:hint="eastAsia" w:asciiTheme="minorEastAsia" w:hAnsiTheme="minorEastAsia" w:cstheme="minorEastAsia"/>
                <w:b w:val="0"/>
                <w:bCs w:val="0"/>
                <w:color w:val="auto"/>
                <w:sz w:val="21"/>
                <w:szCs w:val="21"/>
                <w:lang w:val="en-US" w:eastAsia="zh-CN"/>
              </w:rPr>
              <w:t>3</w:t>
            </w:r>
            <w:r>
              <w:rPr>
                <w:rFonts w:hint="eastAsia" w:asciiTheme="minorEastAsia" w:hAnsiTheme="minorEastAsia" w:eastAsiaTheme="minorEastAsia" w:cstheme="minorEastAsia"/>
                <w:b w:val="0"/>
                <w:bCs w:val="0"/>
                <w:color w:val="auto"/>
                <w:sz w:val="21"/>
                <w:szCs w:val="21"/>
                <w:lang w:eastAsia="zh-CN"/>
              </w:rPr>
              <w:t>000元以上</w:t>
            </w:r>
            <w:r>
              <w:rPr>
                <w:rFonts w:hint="eastAsia" w:asciiTheme="minorEastAsia" w:hAnsiTheme="minorEastAsia" w:cstheme="minorEastAsia"/>
                <w:b w:val="0"/>
                <w:bCs w:val="0"/>
                <w:color w:val="auto"/>
                <w:sz w:val="21"/>
                <w:szCs w:val="21"/>
                <w:lang w:val="en-US" w:eastAsia="zh-CN"/>
              </w:rPr>
              <w:t>5000</w:t>
            </w:r>
            <w:r>
              <w:rPr>
                <w:rFonts w:hint="eastAsia" w:asciiTheme="minorEastAsia" w:hAnsiTheme="minorEastAsia" w:eastAsiaTheme="minorEastAsia" w:cstheme="minorEastAsia"/>
                <w:b w:val="0"/>
                <w:bCs w:val="0"/>
                <w:color w:val="auto"/>
                <w:sz w:val="21"/>
                <w:szCs w:val="21"/>
                <w:lang w:eastAsia="zh-CN"/>
              </w:rPr>
              <w:t>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25"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9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1628" w:type="pct"/>
            <w:vMerge w:val="continue"/>
            <w:shd w:val="clear" w:color="auto" w:fill="auto"/>
            <w:vAlign w:val="center"/>
          </w:tcPr>
          <w:p>
            <w:pPr>
              <w:widowControl/>
              <w:rPr>
                <w:rFonts w:hint="eastAsia" w:asciiTheme="minorEastAsia" w:hAnsiTheme="minorEastAsia" w:eastAsiaTheme="minorEastAsia" w:cstheme="minorEastAsia"/>
                <w:color w:val="auto"/>
                <w:sz w:val="21"/>
                <w:szCs w:val="21"/>
              </w:rPr>
            </w:pPr>
          </w:p>
        </w:tc>
        <w:tc>
          <w:tcPr>
            <w:tcW w:w="945" w:type="pct"/>
            <w:shd w:val="clear" w:color="auto" w:fill="auto"/>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eastAsia="zh-CN"/>
              </w:rPr>
              <w:t>拒不改正违法行为，拒绝、逃避监督检查，伪造、销毁、隐匿有关证据材料，</w:t>
            </w:r>
            <w:r>
              <w:rPr>
                <w:rFonts w:hint="eastAsia" w:asciiTheme="minorEastAsia" w:hAnsiTheme="minorEastAsia" w:cstheme="minorEastAsia"/>
                <w:color w:val="auto"/>
                <w:kern w:val="0"/>
                <w:sz w:val="21"/>
                <w:szCs w:val="21"/>
                <w:lang w:val="en-US" w:eastAsia="zh-CN"/>
              </w:rPr>
              <w:t>存在</w:t>
            </w:r>
            <w:r>
              <w:rPr>
                <w:rFonts w:hint="eastAsia" w:asciiTheme="minorEastAsia" w:hAnsiTheme="minorEastAsia" w:eastAsiaTheme="minorEastAsia" w:cstheme="minorEastAsia"/>
                <w:color w:val="auto"/>
                <w:kern w:val="0"/>
                <w:sz w:val="21"/>
                <w:szCs w:val="21"/>
                <w:lang w:eastAsia="zh-CN"/>
              </w:rPr>
              <w:t>严重</w:t>
            </w:r>
            <w:r>
              <w:rPr>
                <w:rFonts w:hint="eastAsia" w:asciiTheme="minorEastAsia" w:hAnsiTheme="minorEastAsia" w:cstheme="minorEastAsia"/>
                <w:color w:val="auto"/>
                <w:kern w:val="0"/>
                <w:sz w:val="21"/>
                <w:szCs w:val="21"/>
                <w:lang w:val="en-US" w:eastAsia="zh-CN"/>
              </w:rPr>
              <w:t>违法行为</w:t>
            </w:r>
            <w:r>
              <w:rPr>
                <w:rFonts w:hint="eastAsia" w:asciiTheme="minorEastAsia" w:hAnsiTheme="minorEastAsia" w:eastAsiaTheme="minorEastAsia" w:cstheme="minorEastAsia"/>
                <w:color w:val="auto"/>
                <w:kern w:val="0"/>
                <w:sz w:val="21"/>
                <w:szCs w:val="21"/>
                <w:lang w:eastAsia="zh-CN"/>
              </w:rPr>
              <w:t>危害后果的</w:t>
            </w:r>
          </w:p>
        </w:tc>
        <w:tc>
          <w:tcPr>
            <w:tcW w:w="839" w:type="pct"/>
            <w:shd w:val="clear" w:color="auto" w:fill="auto"/>
            <w:vAlign w:val="center"/>
          </w:tcPr>
          <w:p>
            <w:pP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b w:val="0"/>
                <w:bCs w:val="0"/>
                <w:color w:val="auto"/>
                <w:sz w:val="21"/>
                <w:szCs w:val="21"/>
                <w:lang w:eastAsia="zh-CN"/>
              </w:rPr>
              <w:t>处以</w:t>
            </w:r>
            <w:r>
              <w:rPr>
                <w:rFonts w:hint="eastAsia" w:asciiTheme="minorEastAsia" w:hAnsiTheme="minorEastAsia" w:cstheme="minorEastAsia"/>
                <w:b w:val="0"/>
                <w:bCs w:val="0"/>
                <w:color w:val="auto"/>
                <w:sz w:val="21"/>
                <w:szCs w:val="21"/>
                <w:lang w:val="en-US" w:eastAsia="zh-CN"/>
              </w:rPr>
              <w:t>5</w:t>
            </w:r>
            <w:r>
              <w:rPr>
                <w:rFonts w:hint="eastAsia" w:asciiTheme="minorEastAsia" w:hAnsiTheme="minorEastAsia" w:eastAsiaTheme="minorEastAsia" w:cstheme="minorEastAsia"/>
                <w:b w:val="0"/>
                <w:bCs w:val="0"/>
                <w:color w:val="auto"/>
                <w:sz w:val="21"/>
                <w:szCs w:val="21"/>
                <w:lang w:eastAsia="zh-CN"/>
              </w:rPr>
              <w:t>000元以上1万元以下的罚款</w:t>
            </w:r>
          </w:p>
        </w:tc>
        <w:tc>
          <w:tcPr>
            <w:tcW w:w="363" w:type="pct"/>
            <w:shd w:val="clear" w:color="auto" w:fill="auto"/>
            <w:vAlign w:val="center"/>
          </w:tcPr>
          <w:p>
            <w:pPr>
              <w:widowControl/>
              <w:rPr>
                <w:rFonts w:hint="eastAsia" w:asciiTheme="minorEastAsia" w:hAnsiTheme="minorEastAsia" w:eastAsiaTheme="minorEastAsia" w:cstheme="minorEastAsia"/>
                <w:color w:val="auto"/>
                <w:sz w:val="21"/>
                <w:szCs w:val="21"/>
              </w:rPr>
            </w:pPr>
          </w:p>
        </w:tc>
      </w:tr>
    </w:tbl>
    <w:p>
      <w:pPr>
        <w:rPr>
          <w:b/>
          <w:szCs w:val="21"/>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0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FSJ-PK7482000000c">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6979"/>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posOffset>4399915</wp:posOffset>
              </wp:positionH>
              <wp:positionV relativeFrom="paragraph">
                <wp:posOffset>635</wp:posOffset>
              </wp:positionV>
              <wp:extent cx="54292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42925" cy="1828800"/>
                      </a:xfrm>
                      <a:prstGeom prst="rect">
                        <a:avLst/>
                      </a:prstGeom>
                      <a:noFill/>
                      <a:ln>
                        <a:noFill/>
                      </a:ln>
                      <a:effectLst/>
                    </wps:spPr>
                    <wps:txbx>
                      <w:txbxContent>
                        <w:p>
                          <w:pPr>
                            <w:pStyle w:val="9"/>
                          </w:pPr>
                          <w:r>
                            <w:fldChar w:fldCharType="begin"/>
                          </w:r>
                          <w:r>
                            <w:instrText xml:space="preserve"> PAGE  \* MERGEFORMAT </w:instrText>
                          </w:r>
                          <w:r>
                            <w:fldChar w:fldCharType="separate"/>
                          </w:r>
                          <w:r>
                            <w:t>226</w:t>
                          </w:r>
                          <w:r>
                            <w:fldChar w:fldCharType="end"/>
                          </w:r>
                        </w:p>
                      </w:txbxContent>
                    </wps:txbx>
                    <wps:bodyPr wrap="square" lIns="0" tIns="0" rIns="0" bIns="0" upright="1">
                      <a:spAutoFit/>
                    </wps:bodyPr>
                  </wps:wsp>
                </a:graphicData>
              </a:graphic>
            </wp:anchor>
          </w:drawing>
        </mc:Choice>
        <mc:Fallback>
          <w:pict>
            <v:shape id="_x0000_s1026" o:spid="_x0000_s1026" o:spt="202" type="#_x0000_t202" style="position:absolute;left:0pt;margin-left:346.45pt;margin-top:0.05pt;height:144pt;width:42.75pt;mso-position-horizontal-relative:margin;z-index:251659264;mso-width-relative:page;mso-height-relative:page;" filled="f" stroked="f" coordsize="21600,21600" o:gfxdata="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M7J4XUAAAACAEAAA8AAAAAAAAAAQAgAAAA&#10;IgAAAGRycy9kb3ducmV2LnhtbFBLAQIUABQAAAAIAIdO4kDuo2FM1gEAAKgDAAAOAAAAAAAAAAEA&#10;IAAAACMBAABkcnMvZTJvRG9jLnhtbFBLBQYAAAAABgAGAFkBAABr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226</w:t>
                    </w:r>
                    <w:r>
                      <w:fldChar w:fldCharType="end"/>
                    </w:r>
                  </w:p>
                </w:txbxContent>
              </v:textbox>
            </v:shape>
          </w:pict>
        </mc:Fallback>
      </mc:AlternateConten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19DF2"/>
    <w:multiLevelType w:val="singleLevel"/>
    <w:tmpl w:val="8CA19DF2"/>
    <w:lvl w:ilvl="0" w:tentative="0">
      <w:start w:val="1"/>
      <w:numFmt w:val="chineseCounting"/>
      <w:suff w:val="nothing"/>
      <w:lvlText w:val="（%1）"/>
      <w:lvlJc w:val="left"/>
      <w:rPr>
        <w:rFonts w:hint="eastAsia"/>
      </w:rPr>
    </w:lvl>
  </w:abstractNum>
  <w:abstractNum w:abstractNumId="1">
    <w:nsid w:val="9275E159"/>
    <w:multiLevelType w:val="singleLevel"/>
    <w:tmpl w:val="9275E159"/>
    <w:lvl w:ilvl="0" w:tentative="0">
      <w:start w:val="1"/>
      <w:numFmt w:val="chineseCounting"/>
      <w:suff w:val="nothing"/>
      <w:lvlText w:val="（%1）"/>
      <w:lvlJc w:val="left"/>
      <w:rPr>
        <w:rFonts w:hint="eastAsia"/>
      </w:rPr>
    </w:lvl>
  </w:abstractNum>
  <w:abstractNum w:abstractNumId="2">
    <w:nsid w:val="96B3F0D8"/>
    <w:multiLevelType w:val="singleLevel"/>
    <w:tmpl w:val="96B3F0D8"/>
    <w:lvl w:ilvl="0" w:tentative="0">
      <w:start w:val="1"/>
      <w:numFmt w:val="chineseCounting"/>
      <w:suff w:val="nothing"/>
      <w:lvlText w:val="（%1）"/>
      <w:lvlJc w:val="left"/>
      <w:rPr>
        <w:rFonts w:hint="eastAsia"/>
      </w:rPr>
    </w:lvl>
  </w:abstractNum>
  <w:abstractNum w:abstractNumId="3">
    <w:nsid w:val="AD67CDE6"/>
    <w:multiLevelType w:val="singleLevel"/>
    <w:tmpl w:val="AD67CDE6"/>
    <w:lvl w:ilvl="0" w:tentative="0">
      <w:start w:val="1"/>
      <w:numFmt w:val="chineseCounting"/>
      <w:suff w:val="nothing"/>
      <w:lvlText w:val="（%1）"/>
      <w:lvlJc w:val="left"/>
      <w:rPr>
        <w:rFonts w:hint="eastAsia"/>
      </w:rPr>
    </w:lvl>
  </w:abstractNum>
  <w:abstractNum w:abstractNumId="4">
    <w:nsid w:val="BC5C40C3"/>
    <w:multiLevelType w:val="singleLevel"/>
    <w:tmpl w:val="BC5C40C3"/>
    <w:lvl w:ilvl="0" w:tentative="0">
      <w:start w:val="1"/>
      <w:numFmt w:val="chineseCounting"/>
      <w:suff w:val="nothing"/>
      <w:lvlText w:val="（%1）"/>
      <w:lvlJc w:val="left"/>
      <w:rPr>
        <w:rFonts w:hint="eastAsia"/>
      </w:rPr>
    </w:lvl>
  </w:abstractNum>
  <w:abstractNum w:abstractNumId="5">
    <w:nsid w:val="BFBCE0DF"/>
    <w:multiLevelType w:val="singleLevel"/>
    <w:tmpl w:val="BFBCE0DF"/>
    <w:lvl w:ilvl="0" w:tentative="0">
      <w:start w:val="1"/>
      <w:numFmt w:val="chineseCounting"/>
      <w:suff w:val="nothing"/>
      <w:lvlText w:val="（%1）"/>
      <w:lvlJc w:val="left"/>
      <w:rPr>
        <w:rFonts w:hint="eastAsia"/>
      </w:rPr>
    </w:lvl>
  </w:abstractNum>
  <w:abstractNum w:abstractNumId="6">
    <w:nsid w:val="CB6E1D14"/>
    <w:multiLevelType w:val="singleLevel"/>
    <w:tmpl w:val="CB6E1D14"/>
    <w:lvl w:ilvl="0" w:tentative="0">
      <w:start w:val="1"/>
      <w:numFmt w:val="chineseCounting"/>
      <w:suff w:val="nothing"/>
      <w:lvlText w:val="（%1）"/>
      <w:lvlJc w:val="left"/>
      <w:rPr>
        <w:rFonts w:hint="eastAsia"/>
      </w:rPr>
    </w:lvl>
  </w:abstractNum>
  <w:abstractNum w:abstractNumId="7">
    <w:nsid w:val="DC4EDB6B"/>
    <w:multiLevelType w:val="singleLevel"/>
    <w:tmpl w:val="DC4EDB6B"/>
    <w:lvl w:ilvl="0" w:tentative="0">
      <w:start w:val="1"/>
      <w:numFmt w:val="chineseCounting"/>
      <w:suff w:val="nothing"/>
      <w:lvlText w:val="（%1）"/>
      <w:lvlJc w:val="left"/>
      <w:rPr>
        <w:rFonts w:hint="eastAsia"/>
      </w:rPr>
    </w:lvl>
  </w:abstractNum>
  <w:abstractNum w:abstractNumId="8">
    <w:nsid w:val="E24B3E90"/>
    <w:multiLevelType w:val="singleLevel"/>
    <w:tmpl w:val="E24B3E90"/>
    <w:lvl w:ilvl="0" w:tentative="0">
      <w:start w:val="1"/>
      <w:numFmt w:val="chineseCounting"/>
      <w:suff w:val="nothing"/>
      <w:lvlText w:val="（%1）"/>
      <w:lvlJc w:val="left"/>
      <w:rPr>
        <w:rFonts w:hint="eastAsia"/>
      </w:rPr>
    </w:lvl>
  </w:abstractNum>
  <w:abstractNum w:abstractNumId="9">
    <w:nsid w:val="EF66BFE2"/>
    <w:multiLevelType w:val="singleLevel"/>
    <w:tmpl w:val="EF66BFE2"/>
    <w:lvl w:ilvl="0" w:tentative="0">
      <w:start w:val="1"/>
      <w:numFmt w:val="chineseCounting"/>
      <w:suff w:val="nothing"/>
      <w:lvlText w:val="（%1）"/>
      <w:lvlJc w:val="left"/>
      <w:rPr>
        <w:rFonts w:hint="eastAsia"/>
      </w:rPr>
    </w:lvl>
  </w:abstractNum>
  <w:abstractNum w:abstractNumId="10">
    <w:nsid w:val="FD05ED87"/>
    <w:multiLevelType w:val="singleLevel"/>
    <w:tmpl w:val="FD05ED87"/>
    <w:lvl w:ilvl="0" w:tentative="0">
      <w:start w:val="1"/>
      <w:numFmt w:val="chineseCounting"/>
      <w:suff w:val="nothing"/>
      <w:lvlText w:val="（%1）"/>
      <w:lvlJc w:val="left"/>
      <w:rPr>
        <w:rFonts w:hint="eastAsia"/>
      </w:rPr>
    </w:lvl>
  </w:abstractNum>
  <w:abstractNum w:abstractNumId="11">
    <w:nsid w:val="02066C7A"/>
    <w:multiLevelType w:val="singleLevel"/>
    <w:tmpl w:val="02066C7A"/>
    <w:lvl w:ilvl="0" w:tentative="0">
      <w:start w:val="1"/>
      <w:numFmt w:val="decimal"/>
      <w:lvlText w:val="%1"/>
      <w:lvlJc w:val="left"/>
      <w:pPr>
        <w:tabs>
          <w:tab w:val="left" w:pos="397"/>
        </w:tabs>
        <w:ind w:left="454" w:leftChars="0" w:hanging="454" w:firstLineChars="0"/>
      </w:pPr>
      <w:rPr>
        <w:rFonts w:hint="default"/>
      </w:rPr>
    </w:lvl>
  </w:abstractNum>
  <w:abstractNum w:abstractNumId="12">
    <w:nsid w:val="24A122B2"/>
    <w:multiLevelType w:val="singleLevel"/>
    <w:tmpl w:val="24A122B2"/>
    <w:lvl w:ilvl="0" w:tentative="0">
      <w:start w:val="1"/>
      <w:numFmt w:val="chineseCounting"/>
      <w:suff w:val="nothing"/>
      <w:lvlText w:val="（%1）"/>
      <w:lvlJc w:val="left"/>
      <w:rPr>
        <w:rFonts w:hint="eastAsia"/>
      </w:rPr>
    </w:lvl>
  </w:abstractNum>
  <w:abstractNum w:abstractNumId="13">
    <w:nsid w:val="28B61B84"/>
    <w:multiLevelType w:val="singleLevel"/>
    <w:tmpl w:val="28B61B84"/>
    <w:lvl w:ilvl="0" w:tentative="0">
      <w:start w:val="1"/>
      <w:numFmt w:val="chineseCounting"/>
      <w:lvlText w:val="(%1)"/>
      <w:lvlJc w:val="left"/>
      <w:pPr>
        <w:tabs>
          <w:tab w:val="left" w:pos="312"/>
        </w:tabs>
      </w:pPr>
      <w:rPr>
        <w:rFonts w:hint="eastAsia"/>
      </w:rPr>
    </w:lvl>
  </w:abstractNum>
  <w:abstractNum w:abstractNumId="14">
    <w:nsid w:val="2F1A28DE"/>
    <w:multiLevelType w:val="multilevel"/>
    <w:tmpl w:val="2F1A28DE"/>
    <w:lvl w:ilvl="0" w:tentative="0">
      <w:start w:val="1"/>
      <w:numFmt w:val="decimalZero"/>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827A3D8"/>
    <w:multiLevelType w:val="singleLevel"/>
    <w:tmpl w:val="3827A3D8"/>
    <w:lvl w:ilvl="0" w:tentative="0">
      <w:start w:val="1"/>
      <w:numFmt w:val="chineseCounting"/>
      <w:suff w:val="nothing"/>
      <w:lvlText w:val="（%1）"/>
      <w:lvlJc w:val="left"/>
      <w:rPr>
        <w:rFonts w:hint="eastAsia"/>
      </w:rPr>
    </w:lvl>
  </w:abstractNum>
  <w:abstractNum w:abstractNumId="16">
    <w:nsid w:val="52A0C7FC"/>
    <w:multiLevelType w:val="singleLevel"/>
    <w:tmpl w:val="52A0C7FC"/>
    <w:lvl w:ilvl="0" w:tentative="0">
      <w:start w:val="1"/>
      <w:numFmt w:val="chineseCounting"/>
      <w:suff w:val="nothing"/>
      <w:lvlText w:val="（%1）"/>
      <w:lvlJc w:val="left"/>
      <w:rPr>
        <w:rFonts w:hint="eastAsia"/>
      </w:rPr>
    </w:lvl>
  </w:abstractNum>
  <w:abstractNum w:abstractNumId="17">
    <w:nsid w:val="53BC5D6E"/>
    <w:multiLevelType w:val="singleLevel"/>
    <w:tmpl w:val="53BC5D6E"/>
    <w:lvl w:ilvl="0" w:tentative="0">
      <w:start w:val="1"/>
      <w:numFmt w:val="chineseCounting"/>
      <w:suff w:val="nothing"/>
      <w:lvlText w:val="（%1）"/>
      <w:lvlJc w:val="left"/>
      <w:rPr>
        <w:rFonts w:hint="eastAsia"/>
      </w:rPr>
    </w:lvl>
  </w:abstractNum>
  <w:abstractNum w:abstractNumId="18">
    <w:nsid w:val="672D94C9"/>
    <w:multiLevelType w:val="singleLevel"/>
    <w:tmpl w:val="672D94C9"/>
    <w:lvl w:ilvl="0" w:tentative="0">
      <w:start w:val="1"/>
      <w:numFmt w:val="chineseCounting"/>
      <w:suff w:val="nothing"/>
      <w:lvlText w:val="（%1）"/>
      <w:lvlJc w:val="left"/>
      <w:rPr>
        <w:rFonts w:hint="eastAsia"/>
      </w:rPr>
    </w:lvl>
  </w:abstractNum>
  <w:abstractNum w:abstractNumId="19">
    <w:nsid w:val="69B5447E"/>
    <w:multiLevelType w:val="singleLevel"/>
    <w:tmpl w:val="69B5447E"/>
    <w:lvl w:ilvl="0" w:tentative="0">
      <w:start w:val="1"/>
      <w:numFmt w:val="chineseCounting"/>
      <w:suff w:val="nothing"/>
      <w:lvlText w:val="（%1）"/>
      <w:lvlJc w:val="left"/>
      <w:pPr>
        <w:ind w:left="210" w:firstLine="0"/>
      </w:pPr>
      <w:rPr>
        <w:rFonts w:hint="eastAsia"/>
      </w:rPr>
    </w:lvl>
  </w:abstractNum>
  <w:abstractNum w:abstractNumId="20">
    <w:nsid w:val="72F91022"/>
    <w:multiLevelType w:val="multilevel"/>
    <w:tmpl w:val="72F9102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68E8ECA"/>
    <w:multiLevelType w:val="singleLevel"/>
    <w:tmpl w:val="768E8ECA"/>
    <w:lvl w:ilvl="0" w:tentative="0">
      <w:start w:val="1"/>
      <w:numFmt w:val="chineseCounting"/>
      <w:suff w:val="nothing"/>
      <w:lvlText w:val="（%1）"/>
      <w:lvlJc w:val="left"/>
      <w:rPr>
        <w:rFonts w:hint="eastAsia"/>
        <w:sz w:val="21"/>
        <w:szCs w:val="21"/>
      </w:rPr>
    </w:lvl>
  </w:abstractNum>
  <w:abstractNum w:abstractNumId="22">
    <w:nsid w:val="77542D56"/>
    <w:multiLevelType w:val="multilevel"/>
    <w:tmpl w:val="77542D56"/>
    <w:lvl w:ilvl="0" w:tentative="0">
      <w:start w:val="217"/>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B173750"/>
    <w:multiLevelType w:val="singleLevel"/>
    <w:tmpl w:val="7B173750"/>
    <w:lvl w:ilvl="0" w:tentative="0">
      <w:start w:val="1"/>
      <w:numFmt w:val="chineseCounting"/>
      <w:lvlText w:val="(%1)"/>
      <w:lvlJc w:val="left"/>
      <w:pPr>
        <w:tabs>
          <w:tab w:val="left" w:pos="312"/>
        </w:tabs>
      </w:pPr>
      <w:rPr>
        <w:rFonts w:hint="eastAsia"/>
      </w:rPr>
    </w:lvl>
  </w:abstractNum>
  <w:num w:numId="1">
    <w:abstractNumId w:val="11"/>
  </w:num>
  <w:num w:numId="2">
    <w:abstractNumId w:val="14"/>
  </w:num>
  <w:num w:numId="3">
    <w:abstractNumId w:val="21"/>
  </w:num>
  <w:num w:numId="4">
    <w:abstractNumId w:val="23"/>
  </w:num>
  <w:num w:numId="5">
    <w:abstractNumId w:val="4"/>
  </w:num>
  <w:num w:numId="6">
    <w:abstractNumId w:val="16"/>
  </w:num>
  <w:num w:numId="7">
    <w:abstractNumId w:val="15"/>
  </w:num>
  <w:num w:numId="8">
    <w:abstractNumId w:val="1"/>
  </w:num>
  <w:num w:numId="9">
    <w:abstractNumId w:val="17"/>
  </w:num>
  <w:num w:numId="10">
    <w:abstractNumId w:val="18"/>
  </w:num>
  <w:num w:numId="11">
    <w:abstractNumId w:val="2"/>
  </w:num>
  <w:num w:numId="12">
    <w:abstractNumId w:val="9"/>
  </w:num>
  <w:num w:numId="13">
    <w:abstractNumId w:val="7"/>
  </w:num>
  <w:num w:numId="14">
    <w:abstractNumId w:val="3"/>
  </w:num>
  <w:num w:numId="15">
    <w:abstractNumId w:val="5"/>
  </w:num>
  <w:num w:numId="16">
    <w:abstractNumId w:val="10"/>
  </w:num>
  <w:num w:numId="17">
    <w:abstractNumId w:val="6"/>
  </w:num>
  <w:num w:numId="18">
    <w:abstractNumId w:val="8"/>
  </w:num>
  <w:num w:numId="19">
    <w:abstractNumId w:val="20"/>
  </w:num>
  <w:num w:numId="20">
    <w:abstractNumId w:val="22"/>
  </w:num>
  <w:num w:numId="21">
    <w:abstractNumId w:val="12"/>
  </w:num>
  <w:num w:numId="22">
    <w:abstractNumId w:val="0"/>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2YmUxZjNiN2M4ZGJhZDcyZDAwMjhlYzRkZmYzMzAifQ=="/>
  </w:docVars>
  <w:rsids>
    <w:rsidRoot w:val="00B1514A"/>
    <w:rsid w:val="00000CD0"/>
    <w:rsid w:val="00002D8A"/>
    <w:rsid w:val="00004F82"/>
    <w:rsid w:val="000169C2"/>
    <w:rsid w:val="00030D62"/>
    <w:rsid w:val="000340BB"/>
    <w:rsid w:val="0003588D"/>
    <w:rsid w:val="00035D5C"/>
    <w:rsid w:val="00042326"/>
    <w:rsid w:val="00042C0F"/>
    <w:rsid w:val="00047648"/>
    <w:rsid w:val="00051CC5"/>
    <w:rsid w:val="00052A18"/>
    <w:rsid w:val="00053D49"/>
    <w:rsid w:val="00055C85"/>
    <w:rsid w:val="00055EE0"/>
    <w:rsid w:val="00055F49"/>
    <w:rsid w:val="00061AA7"/>
    <w:rsid w:val="00061ABB"/>
    <w:rsid w:val="00067EF7"/>
    <w:rsid w:val="000725F9"/>
    <w:rsid w:val="00081C93"/>
    <w:rsid w:val="0008261C"/>
    <w:rsid w:val="000852BF"/>
    <w:rsid w:val="00093589"/>
    <w:rsid w:val="000A2D77"/>
    <w:rsid w:val="000B3E85"/>
    <w:rsid w:val="000B7D45"/>
    <w:rsid w:val="000C2C71"/>
    <w:rsid w:val="000C78E7"/>
    <w:rsid w:val="000D0EB3"/>
    <w:rsid w:val="000D5D16"/>
    <w:rsid w:val="000D70D0"/>
    <w:rsid w:val="000E41FC"/>
    <w:rsid w:val="000F0FC3"/>
    <w:rsid w:val="000F25A0"/>
    <w:rsid w:val="000F5EF3"/>
    <w:rsid w:val="001073A8"/>
    <w:rsid w:val="00120CC3"/>
    <w:rsid w:val="001245EE"/>
    <w:rsid w:val="00132AE1"/>
    <w:rsid w:val="00135FD2"/>
    <w:rsid w:val="001368F4"/>
    <w:rsid w:val="00146BB5"/>
    <w:rsid w:val="00147ACD"/>
    <w:rsid w:val="00150154"/>
    <w:rsid w:val="00153BA9"/>
    <w:rsid w:val="00155C03"/>
    <w:rsid w:val="0016742B"/>
    <w:rsid w:val="00175643"/>
    <w:rsid w:val="00183159"/>
    <w:rsid w:val="00184866"/>
    <w:rsid w:val="00185811"/>
    <w:rsid w:val="00193E1B"/>
    <w:rsid w:val="001B15DF"/>
    <w:rsid w:val="001C02CE"/>
    <w:rsid w:val="001D1C72"/>
    <w:rsid w:val="001D26FC"/>
    <w:rsid w:val="001D736C"/>
    <w:rsid w:val="001E28FB"/>
    <w:rsid w:val="001E458D"/>
    <w:rsid w:val="001F44A2"/>
    <w:rsid w:val="001F47C8"/>
    <w:rsid w:val="001F47DE"/>
    <w:rsid w:val="001F55CA"/>
    <w:rsid w:val="001F7970"/>
    <w:rsid w:val="001F7D18"/>
    <w:rsid w:val="00201BE3"/>
    <w:rsid w:val="00204BB6"/>
    <w:rsid w:val="002111D5"/>
    <w:rsid w:val="00212E27"/>
    <w:rsid w:val="00213A2E"/>
    <w:rsid w:val="002244EE"/>
    <w:rsid w:val="00224BE9"/>
    <w:rsid w:val="00234D26"/>
    <w:rsid w:val="00242B73"/>
    <w:rsid w:val="00255A7E"/>
    <w:rsid w:val="0026038C"/>
    <w:rsid w:val="00266E68"/>
    <w:rsid w:val="00266FA4"/>
    <w:rsid w:val="00270B36"/>
    <w:rsid w:val="00273569"/>
    <w:rsid w:val="00277570"/>
    <w:rsid w:val="00292A1E"/>
    <w:rsid w:val="002A1DD2"/>
    <w:rsid w:val="002A2076"/>
    <w:rsid w:val="002A5DD6"/>
    <w:rsid w:val="002B6E1E"/>
    <w:rsid w:val="002C4449"/>
    <w:rsid w:val="002D24DF"/>
    <w:rsid w:val="002D3BF7"/>
    <w:rsid w:val="002D5F36"/>
    <w:rsid w:val="002E02EC"/>
    <w:rsid w:val="002E764D"/>
    <w:rsid w:val="002F1AD6"/>
    <w:rsid w:val="002F4B8C"/>
    <w:rsid w:val="003039C0"/>
    <w:rsid w:val="00304B7C"/>
    <w:rsid w:val="00311BA2"/>
    <w:rsid w:val="003137C9"/>
    <w:rsid w:val="0031631A"/>
    <w:rsid w:val="003247E6"/>
    <w:rsid w:val="003351A6"/>
    <w:rsid w:val="00346BEF"/>
    <w:rsid w:val="00355B79"/>
    <w:rsid w:val="0036105E"/>
    <w:rsid w:val="00371543"/>
    <w:rsid w:val="00381B2E"/>
    <w:rsid w:val="003828AE"/>
    <w:rsid w:val="00386A9A"/>
    <w:rsid w:val="003A381A"/>
    <w:rsid w:val="003A50CC"/>
    <w:rsid w:val="003A6B66"/>
    <w:rsid w:val="003B23FA"/>
    <w:rsid w:val="003C35E2"/>
    <w:rsid w:val="003E6010"/>
    <w:rsid w:val="003E7959"/>
    <w:rsid w:val="003F2F92"/>
    <w:rsid w:val="00404FC9"/>
    <w:rsid w:val="00433D4A"/>
    <w:rsid w:val="0043532A"/>
    <w:rsid w:val="00440A52"/>
    <w:rsid w:val="004435E1"/>
    <w:rsid w:val="004504CC"/>
    <w:rsid w:val="00451044"/>
    <w:rsid w:val="00453BEC"/>
    <w:rsid w:val="00455EB9"/>
    <w:rsid w:val="004620B4"/>
    <w:rsid w:val="00464B56"/>
    <w:rsid w:val="004672B9"/>
    <w:rsid w:val="00475467"/>
    <w:rsid w:val="0047757F"/>
    <w:rsid w:val="00481D37"/>
    <w:rsid w:val="00494F0B"/>
    <w:rsid w:val="00494FEC"/>
    <w:rsid w:val="0049600E"/>
    <w:rsid w:val="004A020C"/>
    <w:rsid w:val="004A47F6"/>
    <w:rsid w:val="004A6022"/>
    <w:rsid w:val="004B255D"/>
    <w:rsid w:val="004B31C4"/>
    <w:rsid w:val="004B59EE"/>
    <w:rsid w:val="004C3D94"/>
    <w:rsid w:val="004C7911"/>
    <w:rsid w:val="004D2DEC"/>
    <w:rsid w:val="004D3513"/>
    <w:rsid w:val="004D4AEB"/>
    <w:rsid w:val="004F062E"/>
    <w:rsid w:val="004F6035"/>
    <w:rsid w:val="004F797C"/>
    <w:rsid w:val="00501758"/>
    <w:rsid w:val="005107B9"/>
    <w:rsid w:val="00511F81"/>
    <w:rsid w:val="00517364"/>
    <w:rsid w:val="005317DC"/>
    <w:rsid w:val="00534114"/>
    <w:rsid w:val="0053681A"/>
    <w:rsid w:val="00536E70"/>
    <w:rsid w:val="00542378"/>
    <w:rsid w:val="00544A1B"/>
    <w:rsid w:val="005457B9"/>
    <w:rsid w:val="00551EF7"/>
    <w:rsid w:val="00554680"/>
    <w:rsid w:val="005577CA"/>
    <w:rsid w:val="00557FF9"/>
    <w:rsid w:val="00560635"/>
    <w:rsid w:val="00562CD4"/>
    <w:rsid w:val="00570171"/>
    <w:rsid w:val="00571456"/>
    <w:rsid w:val="00571614"/>
    <w:rsid w:val="00576300"/>
    <w:rsid w:val="005773A6"/>
    <w:rsid w:val="00581D4A"/>
    <w:rsid w:val="005835EA"/>
    <w:rsid w:val="00585BA1"/>
    <w:rsid w:val="005925CB"/>
    <w:rsid w:val="0059400C"/>
    <w:rsid w:val="005A3B41"/>
    <w:rsid w:val="005B010A"/>
    <w:rsid w:val="005B3C1A"/>
    <w:rsid w:val="005B58B5"/>
    <w:rsid w:val="005B592B"/>
    <w:rsid w:val="005C2F6C"/>
    <w:rsid w:val="005D4BFA"/>
    <w:rsid w:val="005E0D87"/>
    <w:rsid w:val="005E44AE"/>
    <w:rsid w:val="005E6D82"/>
    <w:rsid w:val="005E7024"/>
    <w:rsid w:val="005E7615"/>
    <w:rsid w:val="005F0D0D"/>
    <w:rsid w:val="005F3BD5"/>
    <w:rsid w:val="005F7223"/>
    <w:rsid w:val="005F7810"/>
    <w:rsid w:val="00601C58"/>
    <w:rsid w:val="00604A2D"/>
    <w:rsid w:val="00614E62"/>
    <w:rsid w:val="006155C1"/>
    <w:rsid w:val="00625DE0"/>
    <w:rsid w:val="00627AF5"/>
    <w:rsid w:val="006306B6"/>
    <w:rsid w:val="00643FEF"/>
    <w:rsid w:val="00651F45"/>
    <w:rsid w:val="0065204B"/>
    <w:rsid w:val="00657A8E"/>
    <w:rsid w:val="00666CF7"/>
    <w:rsid w:val="006703C7"/>
    <w:rsid w:val="00680BF0"/>
    <w:rsid w:val="00680E3D"/>
    <w:rsid w:val="00685374"/>
    <w:rsid w:val="00687171"/>
    <w:rsid w:val="00690EAC"/>
    <w:rsid w:val="00693305"/>
    <w:rsid w:val="00694A0B"/>
    <w:rsid w:val="00695BFA"/>
    <w:rsid w:val="006A1A15"/>
    <w:rsid w:val="006A62DE"/>
    <w:rsid w:val="006A6E44"/>
    <w:rsid w:val="006B4D2D"/>
    <w:rsid w:val="006B57DD"/>
    <w:rsid w:val="006D4548"/>
    <w:rsid w:val="006D61FA"/>
    <w:rsid w:val="006E3412"/>
    <w:rsid w:val="006E693E"/>
    <w:rsid w:val="006E69A7"/>
    <w:rsid w:val="006F3276"/>
    <w:rsid w:val="006F37DF"/>
    <w:rsid w:val="006F508B"/>
    <w:rsid w:val="006F5352"/>
    <w:rsid w:val="006F5CC1"/>
    <w:rsid w:val="006F5E1E"/>
    <w:rsid w:val="0070495D"/>
    <w:rsid w:val="00710AF5"/>
    <w:rsid w:val="00710B2E"/>
    <w:rsid w:val="00712EC8"/>
    <w:rsid w:val="00715F16"/>
    <w:rsid w:val="0071601B"/>
    <w:rsid w:val="00716440"/>
    <w:rsid w:val="00716C7E"/>
    <w:rsid w:val="007176B0"/>
    <w:rsid w:val="00720045"/>
    <w:rsid w:val="00720719"/>
    <w:rsid w:val="00722220"/>
    <w:rsid w:val="007242F9"/>
    <w:rsid w:val="007343E0"/>
    <w:rsid w:val="0073563B"/>
    <w:rsid w:val="00735D06"/>
    <w:rsid w:val="00735E86"/>
    <w:rsid w:val="007373D1"/>
    <w:rsid w:val="0074123E"/>
    <w:rsid w:val="00744B9B"/>
    <w:rsid w:val="00750654"/>
    <w:rsid w:val="00753C4B"/>
    <w:rsid w:val="00753D49"/>
    <w:rsid w:val="007655E0"/>
    <w:rsid w:val="007715E5"/>
    <w:rsid w:val="00774C50"/>
    <w:rsid w:val="007818B4"/>
    <w:rsid w:val="00793277"/>
    <w:rsid w:val="007A3E0E"/>
    <w:rsid w:val="007A674B"/>
    <w:rsid w:val="007B1303"/>
    <w:rsid w:val="007B4629"/>
    <w:rsid w:val="007B5F2B"/>
    <w:rsid w:val="007C0FE8"/>
    <w:rsid w:val="007C1D92"/>
    <w:rsid w:val="007C4053"/>
    <w:rsid w:val="007D7D8D"/>
    <w:rsid w:val="007E3810"/>
    <w:rsid w:val="007E5FC0"/>
    <w:rsid w:val="007E783B"/>
    <w:rsid w:val="007F0CB6"/>
    <w:rsid w:val="007F2D93"/>
    <w:rsid w:val="007F6F48"/>
    <w:rsid w:val="00805EE7"/>
    <w:rsid w:val="008062F3"/>
    <w:rsid w:val="008104D4"/>
    <w:rsid w:val="00814795"/>
    <w:rsid w:val="00814CAC"/>
    <w:rsid w:val="00816602"/>
    <w:rsid w:val="0081737D"/>
    <w:rsid w:val="00827205"/>
    <w:rsid w:val="0083537D"/>
    <w:rsid w:val="00836DB7"/>
    <w:rsid w:val="00844285"/>
    <w:rsid w:val="00856AAC"/>
    <w:rsid w:val="00860289"/>
    <w:rsid w:val="00863D24"/>
    <w:rsid w:val="00867AC9"/>
    <w:rsid w:val="00873024"/>
    <w:rsid w:val="008841DF"/>
    <w:rsid w:val="008870EB"/>
    <w:rsid w:val="008916F4"/>
    <w:rsid w:val="008952C8"/>
    <w:rsid w:val="008A0F32"/>
    <w:rsid w:val="008A4A41"/>
    <w:rsid w:val="008A67E4"/>
    <w:rsid w:val="008B1170"/>
    <w:rsid w:val="008B2568"/>
    <w:rsid w:val="008B6FA0"/>
    <w:rsid w:val="008B739E"/>
    <w:rsid w:val="008B73C2"/>
    <w:rsid w:val="008C248B"/>
    <w:rsid w:val="008D138C"/>
    <w:rsid w:val="008D13EE"/>
    <w:rsid w:val="008E55C4"/>
    <w:rsid w:val="008E7838"/>
    <w:rsid w:val="008F1133"/>
    <w:rsid w:val="008F3CB8"/>
    <w:rsid w:val="008F4E2F"/>
    <w:rsid w:val="008F5F6E"/>
    <w:rsid w:val="008F7CA4"/>
    <w:rsid w:val="00912EF8"/>
    <w:rsid w:val="00916581"/>
    <w:rsid w:val="00920B3D"/>
    <w:rsid w:val="00925BB6"/>
    <w:rsid w:val="0093072A"/>
    <w:rsid w:val="00933A57"/>
    <w:rsid w:val="0094124F"/>
    <w:rsid w:val="00942B9D"/>
    <w:rsid w:val="00950342"/>
    <w:rsid w:val="00950877"/>
    <w:rsid w:val="009511ED"/>
    <w:rsid w:val="00952569"/>
    <w:rsid w:val="00963623"/>
    <w:rsid w:val="00972E80"/>
    <w:rsid w:val="0098447D"/>
    <w:rsid w:val="009856FE"/>
    <w:rsid w:val="0098766E"/>
    <w:rsid w:val="00987AA2"/>
    <w:rsid w:val="00992CFC"/>
    <w:rsid w:val="0099545E"/>
    <w:rsid w:val="009A130B"/>
    <w:rsid w:val="009A5077"/>
    <w:rsid w:val="009A5A9B"/>
    <w:rsid w:val="009B06C3"/>
    <w:rsid w:val="009B306D"/>
    <w:rsid w:val="009B5142"/>
    <w:rsid w:val="009B5E72"/>
    <w:rsid w:val="009B61EB"/>
    <w:rsid w:val="009B6444"/>
    <w:rsid w:val="009B6CC7"/>
    <w:rsid w:val="009C2599"/>
    <w:rsid w:val="009D5E78"/>
    <w:rsid w:val="009E5B24"/>
    <w:rsid w:val="009E6C57"/>
    <w:rsid w:val="009F0DA6"/>
    <w:rsid w:val="009F6035"/>
    <w:rsid w:val="009F6B6E"/>
    <w:rsid w:val="00A05EAB"/>
    <w:rsid w:val="00A135B4"/>
    <w:rsid w:val="00A15243"/>
    <w:rsid w:val="00A32343"/>
    <w:rsid w:val="00A34F8C"/>
    <w:rsid w:val="00A364B9"/>
    <w:rsid w:val="00A37BC3"/>
    <w:rsid w:val="00A42231"/>
    <w:rsid w:val="00A4361E"/>
    <w:rsid w:val="00A46EFC"/>
    <w:rsid w:val="00A6171C"/>
    <w:rsid w:val="00A61ACF"/>
    <w:rsid w:val="00A67D58"/>
    <w:rsid w:val="00A701D4"/>
    <w:rsid w:val="00A721E9"/>
    <w:rsid w:val="00A75DF8"/>
    <w:rsid w:val="00A91F40"/>
    <w:rsid w:val="00A94A47"/>
    <w:rsid w:val="00A95E2D"/>
    <w:rsid w:val="00A9760F"/>
    <w:rsid w:val="00AA0D68"/>
    <w:rsid w:val="00AA11FA"/>
    <w:rsid w:val="00AA1D15"/>
    <w:rsid w:val="00AA2B7F"/>
    <w:rsid w:val="00AB11EF"/>
    <w:rsid w:val="00AB1250"/>
    <w:rsid w:val="00AB218F"/>
    <w:rsid w:val="00AB2607"/>
    <w:rsid w:val="00AB7A9E"/>
    <w:rsid w:val="00AC0735"/>
    <w:rsid w:val="00AD56C5"/>
    <w:rsid w:val="00AE1D00"/>
    <w:rsid w:val="00AF4ECE"/>
    <w:rsid w:val="00B1514A"/>
    <w:rsid w:val="00B21B91"/>
    <w:rsid w:val="00B2315B"/>
    <w:rsid w:val="00B264BF"/>
    <w:rsid w:val="00B27279"/>
    <w:rsid w:val="00B349E2"/>
    <w:rsid w:val="00B36473"/>
    <w:rsid w:val="00B37A20"/>
    <w:rsid w:val="00B40E01"/>
    <w:rsid w:val="00B41807"/>
    <w:rsid w:val="00B452C9"/>
    <w:rsid w:val="00B47458"/>
    <w:rsid w:val="00B47A0E"/>
    <w:rsid w:val="00B52EC9"/>
    <w:rsid w:val="00B63728"/>
    <w:rsid w:val="00B650C0"/>
    <w:rsid w:val="00B70A9C"/>
    <w:rsid w:val="00B72D8D"/>
    <w:rsid w:val="00B74B6C"/>
    <w:rsid w:val="00B8063E"/>
    <w:rsid w:val="00B914CC"/>
    <w:rsid w:val="00B94EAF"/>
    <w:rsid w:val="00B97B47"/>
    <w:rsid w:val="00BA43A8"/>
    <w:rsid w:val="00BA6511"/>
    <w:rsid w:val="00BB7396"/>
    <w:rsid w:val="00BC0451"/>
    <w:rsid w:val="00BC4848"/>
    <w:rsid w:val="00BD7479"/>
    <w:rsid w:val="00BE422F"/>
    <w:rsid w:val="00BE53F0"/>
    <w:rsid w:val="00BF02FC"/>
    <w:rsid w:val="00BF7319"/>
    <w:rsid w:val="00C007ED"/>
    <w:rsid w:val="00C017F3"/>
    <w:rsid w:val="00C02427"/>
    <w:rsid w:val="00C06DCF"/>
    <w:rsid w:val="00C06FF5"/>
    <w:rsid w:val="00C12536"/>
    <w:rsid w:val="00C13AB1"/>
    <w:rsid w:val="00C1486E"/>
    <w:rsid w:val="00C21FD3"/>
    <w:rsid w:val="00C2518A"/>
    <w:rsid w:val="00C267F2"/>
    <w:rsid w:val="00C32C8C"/>
    <w:rsid w:val="00C40713"/>
    <w:rsid w:val="00C43C65"/>
    <w:rsid w:val="00C47E6F"/>
    <w:rsid w:val="00C54B96"/>
    <w:rsid w:val="00C72137"/>
    <w:rsid w:val="00C74B87"/>
    <w:rsid w:val="00C821EB"/>
    <w:rsid w:val="00C85825"/>
    <w:rsid w:val="00C86696"/>
    <w:rsid w:val="00C919DF"/>
    <w:rsid w:val="00C9662C"/>
    <w:rsid w:val="00C97DDE"/>
    <w:rsid w:val="00CA2210"/>
    <w:rsid w:val="00CA74BF"/>
    <w:rsid w:val="00CB1443"/>
    <w:rsid w:val="00CC11F3"/>
    <w:rsid w:val="00CC1C14"/>
    <w:rsid w:val="00CC4820"/>
    <w:rsid w:val="00CD08FD"/>
    <w:rsid w:val="00CD4399"/>
    <w:rsid w:val="00CD7970"/>
    <w:rsid w:val="00CE0DD0"/>
    <w:rsid w:val="00CE2EE3"/>
    <w:rsid w:val="00CE38CA"/>
    <w:rsid w:val="00CF18BE"/>
    <w:rsid w:val="00CF2872"/>
    <w:rsid w:val="00CF2A9E"/>
    <w:rsid w:val="00D01A10"/>
    <w:rsid w:val="00D029D6"/>
    <w:rsid w:val="00D1102F"/>
    <w:rsid w:val="00D11CB8"/>
    <w:rsid w:val="00D11E54"/>
    <w:rsid w:val="00D11FE0"/>
    <w:rsid w:val="00D127AB"/>
    <w:rsid w:val="00D15BFC"/>
    <w:rsid w:val="00D17683"/>
    <w:rsid w:val="00D203F1"/>
    <w:rsid w:val="00D305B2"/>
    <w:rsid w:val="00D35A45"/>
    <w:rsid w:val="00D3609D"/>
    <w:rsid w:val="00D438CC"/>
    <w:rsid w:val="00D51C3A"/>
    <w:rsid w:val="00D60568"/>
    <w:rsid w:val="00D710F1"/>
    <w:rsid w:val="00D71B89"/>
    <w:rsid w:val="00D74E3E"/>
    <w:rsid w:val="00D873C2"/>
    <w:rsid w:val="00D91103"/>
    <w:rsid w:val="00D93B11"/>
    <w:rsid w:val="00DA1C1F"/>
    <w:rsid w:val="00DA27AB"/>
    <w:rsid w:val="00DA6C36"/>
    <w:rsid w:val="00DB3A80"/>
    <w:rsid w:val="00DC15A3"/>
    <w:rsid w:val="00DD589B"/>
    <w:rsid w:val="00DE2972"/>
    <w:rsid w:val="00DF43B0"/>
    <w:rsid w:val="00DF527F"/>
    <w:rsid w:val="00DF5496"/>
    <w:rsid w:val="00DF71D5"/>
    <w:rsid w:val="00E055A2"/>
    <w:rsid w:val="00E0742A"/>
    <w:rsid w:val="00E07BC2"/>
    <w:rsid w:val="00E113B4"/>
    <w:rsid w:val="00E23F9A"/>
    <w:rsid w:val="00E24487"/>
    <w:rsid w:val="00E32781"/>
    <w:rsid w:val="00E42C33"/>
    <w:rsid w:val="00E430F9"/>
    <w:rsid w:val="00E43749"/>
    <w:rsid w:val="00E43A39"/>
    <w:rsid w:val="00E469EF"/>
    <w:rsid w:val="00E50568"/>
    <w:rsid w:val="00E52E5F"/>
    <w:rsid w:val="00E57BBA"/>
    <w:rsid w:val="00E64B9A"/>
    <w:rsid w:val="00E71207"/>
    <w:rsid w:val="00E71C2C"/>
    <w:rsid w:val="00E733EE"/>
    <w:rsid w:val="00E73D9D"/>
    <w:rsid w:val="00E83650"/>
    <w:rsid w:val="00E8579D"/>
    <w:rsid w:val="00E90BA0"/>
    <w:rsid w:val="00E94DDF"/>
    <w:rsid w:val="00E95C59"/>
    <w:rsid w:val="00EA0F86"/>
    <w:rsid w:val="00EC1537"/>
    <w:rsid w:val="00EC1CC6"/>
    <w:rsid w:val="00EC2676"/>
    <w:rsid w:val="00ED15BE"/>
    <w:rsid w:val="00ED3C62"/>
    <w:rsid w:val="00ED7B5A"/>
    <w:rsid w:val="00EE0CBC"/>
    <w:rsid w:val="00F04EDE"/>
    <w:rsid w:val="00F05E76"/>
    <w:rsid w:val="00F10C4A"/>
    <w:rsid w:val="00F16765"/>
    <w:rsid w:val="00F250E1"/>
    <w:rsid w:val="00F263C6"/>
    <w:rsid w:val="00F26577"/>
    <w:rsid w:val="00F26D73"/>
    <w:rsid w:val="00F37AAA"/>
    <w:rsid w:val="00F465EE"/>
    <w:rsid w:val="00F478EF"/>
    <w:rsid w:val="00F50CDF"/>
    <w:rsid w:val="00F52491"/>
    <w:rsid w:val="00F541EA"/>
    <w:rsid w:val="00F57157"/>
    <w:rsid w:val="00F66518"/>
    <w:rsid w:val="00F67706"/>
    <w:rsid w:val="00F7134A"/>
    <w:rsid w:val="00F75969"/>
    <w:rsid w:val="00F80B1D"/>
    <w:rsid w:val="00F841F3"/>
    <w:rsid w:val="00F8492A"/>
    <w:rsid w:val="00F8656B"/>
    <w:rsid w:val="00F867C9"/>
    <w:rsid w:val="00F87220"/>
    <w:rsid w:val="00F90AD4"/>
    <w:rsid w:val="00F92581"/>
    <w:rsid w:val="00F92D88"/>
    <w:rsid w:val="00F9432B"/>
    <w:rsid w:val="00FA1D6B"/>
    <w:rsid w:val="00FA40E0"/>
    <w:rsid w:val="00FA5774"/>
    <w:rsid w:val="00FB4FAF"/>
    <w:rsid w:val="00FB6E5E"/>
    <w:rsid w:val="00FC0C6E"/>
    <w:rsid w:val="00FC129D"/>
    <w:rsid w:val="00FC206D"/>
    <w:rsid w:val="00FC2E6E"/>
    <w:rsid w:val="00FD557D"/>
    <w:rsid w:val="010A6538"/>
    <w:rsid w:val="011345B8"/>
    <w:rsid w:val="011E24FD"/>
    <w:rsid w:val="011E3EB4"/>
    <w:rsid w:val="01303AC5"/>
    <w:rsid w:val="01374E54"/>
    <w:rsid w:val="013E4434"/>
    <w:rsid w:val="014C4DA3"/>
    <w:rsid w:val="01513744"/>
    <w:rsid w:val="015974C0"/>
    <w:rsid w:val="015B4FE6"/>
    <w:rsid w:val="016025FC"/>
    <w:rsid w:val="01626304"/>
    <w:rsid w:val="01747E56"/>
    <w:rsid w:val="01760231"/>
    <w:rsid w:val="017D6F03"/>
    <w:rsid w:val="01867C43"/>
    <w:rsid w:val="01B12E58"/>
    <w:rsid w:val="01C1449E"/>
    <w:rsid w:val="01C40DDD"/>
    <w:rsid w:val="01C81F50"/>
    <w:rsid w:val="01CC5EE4"/>
    <w:rsid w:val="01CC7C92"/>
    <w:rsid w:val="01D56040"/>
    <w:rsid w:val="01D84888"/>
    <w:rsid w:val="01EA4250"/>
    <w:rsid w:val="01F114A6"/>
    <w:rsid w:val="01F66ABD"/>
    <w:rsid w:val="01F87464"/>
    <w:rsid w:val="01FA65AD"/>
    <w:rsid w:val="01FA7D6F"/>
    <w:rsid w:val="01FB2325"/>
    <w:rsid w:val="01FE5971"/>
    <w:rsid w:val="02031AD4"/>
    <w:rsid w:val="02087165"/>
    <w:rsid w:val="02117D9A"/>
    <w:rsid w:val="021876EC"/>
    <w:rsid w:val="021A09FD"/>
    <w:rsid w:val="021E3140"/>
    <w:rsid w:val="021F7DC1"/>
    <w:rsid w:val="023A109F"/>
    <w:rsid w:val="023C2195"/>
    <w:rsid w:val="02415826"/>
    <w:rsid w:val="024E68F9"/>
    <w:rsid w:val="024F7F60"/>
    <w:rsid w:val="0259765B"/>
    <w:rsid w:val="025D08EA"/>
    <w:rsid w:val="02645638"/>
    <w:rsid w:val="02663C42"/>
    <w:rsid w:val="026A3CE8"/>
    <w:rsid w:val="027951A4"/>
    <w:rsid w:val="027F4D04"/>
    <w:rsid w:val="02900CBF"/>
    <w:rsid w:val="02A912FA"/>
    <w:rsid w:val="02AA327D"/>
    <w:rsid w:val="02B524D4"/>
    <w:rsid w:val="02C620A0"/>
    <w:rsid w:val="02C8111D"/>
    <w:rsid w:val="02C941D1"/>
    <w:rsid w:val="02CB7F49"/>
    <w:rsid w:val="02D06033"/>
    <w:rsid w:val="02E1776D"/>
    <w:rsid w:val="02E96D54"/>
    <w:rsid w:val="030671D3"/>
    <w:rsid w:val="030D0562"/>
    <w:rsid w:val="03123DCA"/>
    <w:rsid w:val="031469A9"/>
    <w:rsid w:val="031C07A5"/>
    <w:rsid w:val="031F181B"/>
    <w:rsid w:val="0321400D"/>
    <w:rsid w:val="03215028"/>
    <w:rsid w:val="033514A1"/>
    <w:rsid w:val="033C2BF5"/>
    <w:rsid w:val="03667C72"/>
    <w:rsid w:val="03773693"/>
    <w:rsid w:val="037979A5"/>
    <w:rsid w:val="03887BE8"/>
    <w:rsid w:val="038A3960"/>
    <w:rsid w:val="039E11BA"/>
    <w:rsid w:val="03B7227C"/>
    <w:rsid w:val="03BB4035"/>
    <w:rsid w:val="03E46B9E"/>
    <w:rsid w:val="03EB4FA5"/>
    <w:rsid w:val="03EE0393"/>
    <w:rsid w:val="03F77A43"/>
    <w:rsid w:val="03FC08EB"/>
    <w:rsid w:val="040D6D19"/>
    <w:rsid w:val="04144EED"/>
    <w:rsid w:val="041B1889"/>
    <w:rsid w:val="04390C67"/>
    <w:rsid w:val="04471852"/>
    <w:rsid w:val="04485493"/>
    <w:rsid w:val="044B7594"/>
    <w:rsid w:val="044E498E"/>
    <w:rsid w:val="04531FA4"/>
    <w:rsid w:val="045954B6"/>
    <w:rsid w:val="045A41CE"/>
    <w:rsid w:val="0462668B"/>
    <w:rsid w:val="048605CC"/>
    <w:rsid w:val="04954A53"/>
    <w:rsid w:val="049C1B9D"/>
    <w:rsid w:val="04A42BE0"/>
    <w:rsid w:val="04A62A1C"/>
    <w:rsid w:val="04A9250C"/>
    <w:rsid w:val="04C16FEE"/>
    <w:rsid w:val="04D37589"/>
    <w:rsid w:val="04F01EE9"/>
    <w:rsid w:val="050115BD"/>
    <w:rsid w:val="05013272"/>
    <w:rsid w:val="051C4A8C"/>
    <w:rsid w:val="05221FFF"/>
    <w:rsid w:val="052971A9"/>
    <w:rsid w:val="05340028"/>
    <w:rsid w:val="054364BD"/>
    <w:rsid w:val="054D10EA"/>
    <w:rsid w:val="054E53FB"/>
    <w:rsid w:val="055A4D20"/>
    <w:rsid w:val="055B1286"/>
    <w:rsid w:val="055E32F7"/>
    <w:rsid w:val="05644C43"/>
    <w:rsid w:val="05654685"/>
    <w:rsid w:val="05704DD8"/>
    <w:rsid w:val="058A40EC"/>
    <w:rsid w:val="05AF3B52"/>
    <w:rsid w:val="05B537F8"/>
    <w:rsid w:val="05BE584E"/>
    <w:rsid w:val="05E01F5E"/>
    <w:rsid w:val="05E82BC0"/>
    <w:rsid w:val="05EF4620"/>
    <w:rsid w:val="061B4D44"/>
    <w:rsid w:val="06272CF1"/>
    <w:rsid w:val="06430CCF"/>
    <w:rsid w:val="06482B92"/>
    <w:rsid w:val="06497B03"/>
    <w:rsid w:val="064A73D7"/>
    <w:rsid w:val="064F2C3F"/>
    <w:rsid w:val="0659586C"/>
    <w:rsid w:val="06734B80"/>
    <w:rsid w:val="0680772C"/>
    <w:rsid w:val="0695059B"/>
    <w:rsid w:val="06992FF5"/>
    <w:rsid w:val="06B17456"/>
    <w:rsid w:val="06B22FD4"/>
    <w:rsid w:val="06B238FA"/>
    <w:rsid w:val="06B55198"/>
    <w:rsid w:val="06C54CB0"/>
    <w:rsid w:val="06DB4B92"/>
    <w:rsid w:val="06DD1446"/>
    <w:rsid w:val="06EC048E"/>
    <w:rsid w:val="06ED43D6"/>
    <w:rsid w:val="06EE06AA"/>
    <w:rsid w:val="070E48A8"/>
    <w:rsid w:val="070F2A67"/>
    <w:rsid w:val="07320597"/>
    <w:rsid w:val="07372051"/>
    <w:rsid w:val="073F20F3"/>
    <w:rsid w:val="073F4A62"/>
    <w:rsid w:val="07465DF0"/>
    <w:rsid w:val="07630750"/>
    <w:rsid w:val="0765096C"/>
    <w:rsid w:val="07660241"/>
    <w:rsid w:val="0788465B"/>
    <w:rsid w:val="07941252"/>
    <w:rsid w:val="079511E1"/>
    <w:rsid w:val="07A111B9"/>
    <w:rsid w:val="07A22AF8"/>
    <w:rsid w:val="07B23486"/>
    <w:rsid w:val="07C733D5"/>
    <w:rsid w:val="07CA4AF5"/>
    <w:rsid w:val="07ED25AB"/>
    <w:rsid w:val="07EF0236"/>
    <w:rsid w:val="07F50F8F"/>
    <w:rsid w:val="07F72DDE"/>
    <w:rsid w:val="08103ADB"/>
    <w:rsid w:val="08122176"/>
    <w:rsid w:val="081440B7"/>
    <w:rsid w:val="08171283"/>
    <w:rsid w:val="08193505"/>
    <w:rsid w:val="0822060B"/>
    <w:rsid w:val="08255E17"/>
    <w:rsid w:val="082B5124"/>
    <w:rsid w:val="08300B8F"/>
    <w:rsid w:val="08493DEA"/>
    <w:rsid w:val="084A7B62"/>
    <w:rsid w:val="085B3309"/>
    <w:rsid w:val="085B3B1F"/>
    <w:rsid w:val="085F5B39"/>
    <w:rsid w:val="087A0447"/>
    <w:rsid w:val="08A96637"/>
    <w:rsid w:val="08C07E24"/>
    <w:rsid w:val="08C43471"/>
    <w:rsid w:val="08C83CF3"/>
    <w:rsid w:val="08CC0577"/>
    <w:rsid w:val="08D24076"/>
    <w:rsid w:val="08E25FED"/>
    <w:rsid w:val="08E5399F"/>
    <w:rsid w:val="08E73376"/>
    <w:rsid w:val="08E7715F"/>
    <w:rsid w:val="08E90173"/>
    <w:rsid w:val="0911242E"/>
    <w:rsid w:val="091343F8"/>
    <w:rsid w:val="091E5277"/>
    <w:rsid w:val="091F425F"/>
    <w:rsid w:val="092A7248"/>
    <w:rsid w:val="09304AAA"/>
    <w:rsid w:val="09364775"/>
    <w:rsid w:val="093B7794"/>
    <w:rsid w:val="093F51ED"/>
    <w:rsid w:val="09410F65"/>
    <w:rsid w:val="094C619D"/>
    <w:rsid w:val="09547CAD"/>
    <w:rsid w:val="096D3B08"/>
    <w:rsid w:val="09B039F5"/>
    <w:rsid w:val="09BC683E"/>
    <w:rsid w:val="09E6676A"/>
    <w:rsid w:val="09E83B86"/>
    <w:rsid w:val="09EC567B"/>
    <w:rsid w:val="09F45FD8"/>
    <w:rsid w:val="09F63AFE"/>
    <w:rsid w:val="0A002BCE"/>
    <w:rsid w:val="0A0A1357"/>
    <w:rsid w:val="0A0C1573"/>
    <w:rsid w:val="0A207E53"/>
    <w:rsid w:val="0A24345E"/>
    <w:rsid w:val="0A252635"/>
    <w:rsid w:val="0A261F09"/>
    <w:rsid w:val="0A3D797F"/>
    <w:rsid w:val="0A4707FD"/>
    <w:rsid w:val="0A4A7809"/>
    <w:rsid w:val="0A4C7BC2"/>
    <w:rsid w:val="0A546A76"/>
    <w:rsid w:val="0A5B7E05"/>
    <w:rsid w:val="0A634F0B"/>
    <w:rsid w:val="0A747118"/>
    <w:rsid w:val="0A7C087C"/>
    <w:rsid w:val="0A8C4462"/>
    <w:rsid w:val="0AA417AC"/>
    <w:rsid w:val="0ABB4D47"/>
    <w:rsid w:val="0ACE4A7B"/>
    <w:rsid w:val="0ACE6829"/>
    <w:rsid w:val="0AD33DEB"/>
    <w:rsid w:val="0AD61B81"/>
    <w:rsid w:val="0ADE6149"/>
    <w:rsid w:val="0AFB5144"/>
    <w:rsid w:val="0B011E16"/>
    <w:rsid w:val="0B064214"/>
    <w:rsid w:val="0B0B35D9"/>
    <w:rsid w:val="0B116715"/>
    <w:rsid w:val="0B16053C"/>
    <w:rsid w:val="0B1B11F1"/>
    <w:rsid w:val="0B1F7084"/>
    <w:rsid w:val="0B41349E"/>
    <w:rsid w:val="0B425A17"/>
    <w:rsid w:val="0B4765DB"/>
    <w:rsid w:val="0B5C3E34"/>
    <w:rsid w:val="0B5D7BAD"/>
    <w:rsid w:val="0BAA1044"/>
    <w:rsid w:val="0BAC3809"/>
    <w:rsid w:val="0BAE1C50"/>
    <w:rsid w:val="0BAE21B6"/>
    <w:rsid w:val="0BE0314E"/>
    <w:rsid w:val="0BF56037"/>
    <w:rsid w:val="0C000C64"/>
    <w:rsid w:val="0C006EB6"/>
    <w:rsid w:val="0C046A34"/>
    <w:rsid w:val="0C22507E"/>
    <w:rsid w:val="0C2A3F33"/>
    <w:rsid w:val="0C300E1D"/>
    <w:rsid w:val="0C337E29"/>
    <w:rsid w:val="0C344DB1"/>
    <w:rsid w:val="0C48085D"/>
    <w:rsid w:val="0C4D5E73"/>
    <w:rsid w:val="0C5114BF"/>
    <w:rsid w:val="0C564D28"/>
    <w:rsid w:val="0C5B0590"/>
    <w:rsid w:val="0C5D60B6"/>
    <w:rsid w:val="0C654F6B"/>
    <w:rsid w:val="0C681B81"/>
    <w:rsid w:val="0C7728F5"/>
    <w:rsid w:val="0C7A3F96"/>
    <w:rsid w:val="0C7C2A1E"/>
    <w:rsid w:val="0C880C59"/>
    <w:rsid w:val="0C8A4664"/>
    <w:rsid w:val="0C914830"/>
    <w:rsid w:val="0CB50BFE"/>
    <w:rsid w:val="0CC634A7"/>
    <w:rsid w:val="0CC92846"/>
    <w:rsid w:val="0CD13BCA"/>
    <w:rsid w:val="0CD8573D"/>
    <w:rsid w:val="0CDB347F"/>
    <w:rsid w:val="0D062A3C"/>
    <w:rsid w:val="0D072181"/>
    <w:rsid w:val="0D1735EF"/>
    <w:rsid w:val="0D1878DF"/>
    <w:rsid w:val="0D2F081E"/>
    <w:rsid w:val="0D3B3F1D"/>
    <w:rsid w:val="0D442DD2"/>
    <w:rsid w:val="0D44563A"/>
    <w:rsid w:val="0D4E3C51"/>
    <w:rsid w:val="0D505DDA"/>
    <w:rsid w:val="0D755681"/>
    <w:rsid w:val="0D780CCE"/>
    <w:rsid w:val="0D7B54DC"/>
    <w:rsid w:val="0D7F3E0A"/>
    <w:rsid w:val="0D8609C6"/>
    <w:rsid w:val="0D8853B5"/>
    <w:rsid w:val="0D93644C"/>
    <w:rsid w:val="0D9C2C0E"/>
    <w:rsid w:val="0DA03D74"/>
    <w:rsid w:val="0DB241E0"/>
    <w:rsid w:val="0DB640B1"/>
    <w:rsid w:val="0DBA12E6"/>
    <w:rsid w:val="0DBB7AFD"/>
    <w:rsid w:val="0DC576D1"/>
    <w:rsid w:val="0DF36AFF"/>
    <w:rsid w:val="0DF540CC"/>
    <w:rsid w:val="0DFA7935"/>
    <w:rsid w:val="0DFE11D3"/>
    <w:rsid w:val="0E041713"/>
    <w:rsid w:val="0E05718C"/>
    <w:rsid w:val="0E123986"/>
    <w:rsid w:val="0E123E46"/>
    <w:rsid w:val="0E124BC8"/>
    <w:rsid w:val="0E19600D"/>
    <w:rsid w:val="0E1E1C73"/>
    <w:rsid w:val="0E255633"/>
    <w:rsid w:val="0E28100D"/>
    <w:rsid w:val="0E2F75DE"/>
    <w:rsid w:val="0E3B2427"/>
    <w:rsid w:val="0E44378C"/>
    <w:rsid w:val="0E4D3F08"/>
    <w:rsid w:val="0E5434E9"/>
    <w:rsid w:val="0E585CBC"/>
    <w:rsid w:val="0E6855F4"/>
    <w:rsid w:val="0E7019A5"/>
    <w:rsid w:val="0E775F2D"/>
    <w:rsid w:val="0E830C3C"/>
    <w:rsid w:val="0E897944"/>
    <w:rsid w:val="0E990EFC"/>
    <w:rsid w:val="0EA86D5B"/>
    <w:rsid w:val="0EAC0C2F"/>
    <w:rsid w:val="0EB83A78"/>
    <w:rsid w:val="0EC10BC1"/>
    <w:rsid w:val="0EC817E1"/>
    <w:rsid w:val="0ECC307F"/>
    <w:rsid w:val="0ED42B4E"/>
    <w:rsid w:val="0EE442F0"/>
    <w:rsid w:val="0EE505E5"/>
    <w:rsid w:val="0EEC1973"/>
    <w:rsid w:val="0F114F36"/>
    <w:rsid w:val="0F1C5647"/>
    <w:rsid w:val="0F3F5FF6"/>
    <w:rsid w:val="0F451083"/>
    <w:rsid w:val="0F452E31"/>
    <w:rsid w:val="0F4D75A3"/>
    <w:rsid w:val="0F661BEE"/>
    <w:rsid w:val="0F73174D"/>
    <w:rsid w:val="0F735BF1"/>
    <w:rsid w:val="0F815BCA"/>
    <w:rsid w:val="0F8B4CE8"/>
    <w:rsid w:val="0F9F59C4"/>
    <w:rsid w:val="0FA42E29"/>
    <w:rsid w:val="0FA605E4"/>
    <w:rsid w:val="0FB029A1"/>
    <w:rsid w:val="0FB641A5"/>
    <w:rsid w:val="0FCC70AF"/>
    <w:rsid w:val="0FE268D2"/>
    <w:rsid w:val="0FEE7612"/>
    <w:rsid w:val="0FFD2754"/>
    <w:rsid w:val="10190546"/>
    <w:rsid w:val="102A27C9"/>
    <w:rsid w:val="102B0279"/>
    <w:rsid w:val="102B1F6C"/>
    <w:rsid w:val="102B523A"/>
    <w:rsid w:val="102D5D9F"/>
    <w:rsid w:val="10463305"/>
    <w:rsid w:val="10525806"/>
    <w:rsid w:val="10591833"/>
    <w:rsid w:val="105937FA"/>
    <w:rsid w:val="105E23FD"/>
    <w:rsid w:val="10802373"/>
    <w:rsid w:val="10882CDE"/>
    <w:rsid w:val="108856CC"/>
    <w:rsid w:val="10C009C2"/>
    <w:rsid w:val="10C219BE"/>
    <w:rsid w:val="10D73F5D"/>
    <w:rsid w:val="10DC1574"/>
    <w:rsid w:val="10DE64AA"/>
    <w:rsid w:val="10E439D5"/>
    <w:rsid w:val="10EC7A09"/>
    <w:rsid w:val="10F36FE9"/>
    <w:rsid w:val="11062CE7"/>
    <w:rsid w:val="1109680C"/>
    <w:rsid w:val="1122342A"/>
    <w:rsid w:val="11230C22"/>
    <w:rsid w:val="11252DDD"/>
    <w:rsid w:val="113D0264"/>
    <w:rsid w:val="114C04A7"/>
    <w:rsid w:val="116C67E6"/>
    <w:rsid w:val="116E2B13"/>
    <w:rsid w:val="11733C86"/>
    <w:rsid w:val="11930F13"/>
    <w:rsid w:val="11A77DD3"/>
    <w:rsid w:val="11B86BCD"/>
    <w:rsid w:val="11C158D4"/>
    <w:rsid w:val="11C269BB"/>
    <w:rsid w:val="11D010D8"/>
    <w:rsid w:val="11D230A2"/>
    <w:rsid w:val="11D45D84"/>
    <w:rsid w:val="11D5049D"/>
    <w:rsid w:val="11DD2029"/>
    <w:rsid w:val="11DD5346"/>
    <w:rsid w:val="11E93F48"/>
    <w:rsid w:val="11F50B3F"/>
    <w:rsid w:val="12062D4C"/>
    <w:rsid w:val="1217287E"/>
    <w:rsid w:val="121E62E8"/>
    <w:rsid w:val="122D652B"/>
    <w:rsid w:val="12353631"/>
    <w:rsid w:val="123553DF"/>
    <w:rsid w:val="1235718D"/>
    <w:rsid w:val="123D6042"/>
    <w:rsid w:val="124A1E78"/>
    <w:rsid w:val="12802997"/>
    <w:rsid w:val="12833A99"/>
    <w:rsid w:val="128A572B"/>
    <w:rsid w:val="128B4DFC"/>
    <w:rsid w:val="128D6FC9"/>
    <w:rsid w:val="129E4D32"/>
    <w:rsid w:val="12AB7B89"/>
    <w:rsid w:val="12B549CB"/>
    <w:rsid w:val="12BB664E"/>
    <w:rsid w:val="12C10A21"/>
    <w:rsid w:val="12C85E23"/>
    <w:rsid w:val="12C86253"/>
    <w:rsid w:val="12CA3D79"/>
    <w:rsid w:val="12CF14FA"/>
    <w:rsid w:val="12D6271E"/>
    <w:rsid w:val="12E3308D"/>
    <w:rsid w:val="12E60311"/>
    <w:rsid w:val="12EF558E"/>
    <w:rsid w:val="13001549"/>
    <w:rsid w:val="13082AF4"/>
    <w:rsid w:val="130C6140"/>
    <w:rsid w:val="13255454"/>
    <w:rsid w:val="1335567A"/>
    <w:rsid w:val="13365FFC"/>
    <w:rsid w:val="13383132"/>
    <w:rsid w:val="133E25B0"/>
    <w:rsid w:val="13484F1B"/>
    <w:rsid w:val="13651CF4"/>
    <w:rsid w:val="136664FF"/>
    <w:rsid w:val="13855EF2"/>
    <w:rsid w:val="138F0D93"/>
    <w:rsid w:val="13983317"/>
    <w:rsid w:val="139E33BA"/>
    <w:rsid w:val="13BB206E"/>
    <w:rsid w:val="13D604FC"/>
    <w:rsid w:val="13DF1AA7"/>
    <w:rsid w:val="13E72709"/>
    <w:rsid w:val="13F8421F"/>
    <w:rsid w:val="140C2170"/>
    <w:rsid w:val="14161856"/>
    <w:rsid w:val="14236D4A"/>
    <w:rsid w:val="14276FAA"/>
    <w:rsid w:val="142F5D29"/>
    <w:rsid w:val="14327E28"/>
    <w:rsid w:val="143D057B"/>
    <w:rsid w:val="14467430"/>
    <w:rsid w:val="144872F2"/>
    <w:rsid w:val="14522278"/>
    <w:rsid w:val="14546E50"/>
    <w:rsid w:val="14681A9C"/>
    <w:rsid w:val="146855F8"/>
    <w:rsid w:val="147374B8"/>
    <w:rsid w:val="14863CD0"/>
    <w:rsid w:val="14973EB4"/>
    <w:rsid w:val="149F2FE4"/>
    <w:rsid w:val="14AF50E9"/>
    <w:rsid w:val="14B60A59"/>
    <w:rsid w:val="14D86DCE"/>
    <w:rsid w:val="14E05AD6"/>
    <w:rsid w:val="14E135FC"/>
    <w:rsid w:val="14E46C49"/>
    <w:rsid w:val="14E76E65"/>
    <w:rsid w:val="14E87AD6"/>
    <w:rsid w:val="14F41582"/>
    <w:rsid w:val="14FC7061"/>
    <w:rsid w:val="150317C5"/>
    <w:rsid w:val="15051099"/>
    <w:rsid w:val="15063063"/>
    <w:rsid w:val="15086F25"/>
    <w:rsid w:val="151B08BC"/>
    <w:rsid w:val="152864CC"/>
    <w:rsid w:val="153001C5"/>
    <w:rsid w:val="15347BD0"/>
    <w:rsid w:val="153D68B5"/>
    <w:rsid w:val="15520A2B"/>
    <w:rsid w:val="155362A8"/>
    <w:rsid w:val="15565D98"/>
    <w:rsid w:val="15596A7E"/>
    <w:rsid w:val="15603573"/>
    <w:rsid w:val="15756040"/>
    <w:rsid w:val="157F52EF"/>
    <w:rsid w:val="158A77F0"/>
    <w:rsid w:val="158B46EF"/>
    <w:rsid w:val="15C11704"/>
    <w:rsid w:val="15DA0777"/>
    <w:rsid w:val="15F315EF"/>
    <w:rsid w:val="15F5735F"/>
    <w:rsid w:val="15F6312A"/>
    <w:rsid w:val="15F66C34"/>
    <w:rsid w:val="15FC5DB9"/>
    <w:rsid w:val="15FF5E73"/>
    <w:rsid w:val="16016210"/>
    <w:rsid w:val="160E2775"/>
    <w:rsid w:val="1610745B"/>
    <w:rsid w:val="162B4ED3"/>
    <w:rsid w:val="16354711"/>
    <w:rsid w:val="163559AE"/>
    <w:rsid w:val="16396686"/>
    <w:rsid w:val="1642631D"/>
    <w:rsid w:val="164D0F49"/>
    <w:rsid w:val="165B2F3A"/>
    <w:rsid w:val="165F2A2B"/>
    <w:rsid w:val="166A350D"/>
    <w:rsid w:val="16753FFC"/>
    <w:rsid w:val="167C0C4A"/>
    <w:rsid w:val="16866209"/>
    <w:rsid w:val="16976668"/>
    <w:rsid w:val="169A1CB5"/>
    <w:rsid w:val="169A3A63"/>
    <w:rsid w:val="169C3C7F"/>
    <w:rsid w:val="16DC22CD"/>
    <w:rsid w:val="16DD5301"/>
    <w:rsid w:val="16DE6045"/>
    <w:rsid w:val="16E3365C"/>
    <w:rsid w:val="16FE3FF2"/>
    <w:rsid w:val="171E7925"/>
    <w:rsid w:val="172F68A1"/>
    <w:rsid w:val="173C4B1A"/>
    <w:rsid w:val="173F1696"/>
    <w:rsid w:val="17514698"/>
    <w:rsid w:val="176000E3"/>
    <w:rsid w:val="17686265"/>
    <w:rsid w:val="176C53FF"/>
    <w:rsid w:val="176D73C9"/>
    <w:rsid w:val="17740758"/>
    <w:rsid w:val="178148CC"/>
    <w:rsid w:val="17966920"/>
    <w:rsid w:val="17973BCE"/>
    <w:rsid w:val="17A27073"/>
    <w:rsid w:val="17A728DB"/>
    <w:rsid w:val="17B40B54"/>
    <w:rsid w:val="17BB0135"/>
    <w:rsid w:val="17BB1EE3"/>
    <w:rsid w:val="17C23271"/>
    <w:rsid w:val="17D02F59"/>
    <w:rsid w:val="17DF0DE0"/>
    <w:rsid w:val="17E62C77"/>
    <w:rsid w:val="17EB6C6C"/>
    <w:rsid w:val="17FB28E3"/>
    <w:rsid w:val="180209CF"/>
    <w:rsid w:val="18023FB5"/>
    <w:rsid w:val="181810E3"/>
    <w:rsid w:val="1820443C"/>
    <w:rsid w:val="18335F1D"/>
    <w:rsid w:val="18381785"/>
    <w:rsid w:val="183D6D9C"/>
    <w:rsid w:val="18493992"/>
    <w:rsid w:val="185760AF"/>
    <w:rsid w:val="185A2304"/>
    <w:rsid w:val="185F6D12"/>
    <w:rsid w:val="186500A0"/>
    <w:rsid w:val="188032F2"/>
    <w:rsid w:val="18890233"/>
    <w:rsid w:val="189448FE"/>
    <w:rsid w:val="18A961DF"/>
    <w:rsid w:val="18AC5CCF"/>
    <w:rsid w:val="18B21538"/>
    <w:rsid w:val="18C8603A"/>
    <w:rsid w:val="18D3114A"/>
    <w:rsid w:val="18DF42F7"/>
    <w:rsid w:val="18F403C7"/>
    <w:rsid w:val="192F2B88"/>
    <w:rsid w:val="19406B43"/>
    <w:rsid w:val="195A572B"/>
    <w:rsid w:val="195A6542"/>
    <w:rsid w:val="19834C82"/>
    <w:rsid w:val="19882298"/>
    <w:rsid w:val="199B1FCC"/>
    <w:rsid w:val="19A07F73"/>
    <w:rsid w:val="19A36AD7"/>
    <w:rsid w:val="19AF7825"/>
    <w:rsid w:val="19B27315"/>
    <w:rsid w:val="19BD354E"/>
    <w:rsid w:val="19C50978"/>
    <w:rsid w:val="19CA465F"/>
    <w:rsid w:val="19DD25E4"/>
    <w:rsid w:val="19E05580"/>
    <w:rsid w:val="19E35721"/>
    <w:rsid w:val="19EA4D01"/>
    <w:rsid w:val="19F53DD2"/>
    <w:rsid w:val="1A051B3B"/>
    <w:rsid w:val="1A255D39"/>
    <w:rsid w:val="1A27385F"/>
    <w:rsid w:val="1A286820"/>
    <w:rsid w:val="1A3C64F2"/>
    <w:rsid w:val="1A642D06"/>
    <w:rsid w:val="1A6525DA"/>
    <w:rsid w:val="1A670100"/>
    <w:rsid w:val="1A6C2697"/>
    <w:rsid w:val="1A6C5716"/>
    <w:rsid w:val="1A705206"/>
    <w:rsid w:val="1A7171D0"/>
    <w:rsid w:val="1A736AA5"/>
    <w:rsid w:val="1A89318B"/>
    <w:rsid w:val="1A91181B"/>
    <w:rsid w:val="1A9D1D74"/>
    <w:rsid w:val="1AA03612"/>
    <w:rsid w:val="1AAD645B"/>
    <w:rsid w:val="1AB31597"/>
    <w:rsid w:val="1AB87462"/>
    <w:rsid w:val="1ACC46CD"/>
    <w:rsid w:val="1AD11A1D"/>
    <w:rsid w:val="1AE23C2A"/>
    <w:rsid w:val="1AF16BF5"/>
    <w:rsid w:val="1AF73531"/>
    <w:rsid w:val="1AF851FC"/>
    <w:rsid w:val="1AFC2F3E"/>
    <w:rsid w:val="1AFC30D8"/>
    <w:rsid w:val="1B001D05"/>
    <w:rsid w:val="1B212E8E"/>
    <w:rsid w:val="1B225A18"/>
    <w:rsid w:val="1B3319FD"/>
    <w:rsid w:val="1B3E3557"/>
    <w:rsid w:val="1B4A3DD6"/>
    <w:rsid w:val="1B542896"/>
    <w:rsid w:val="1B6B1E72"/>
    <w:rsid w:val="1B7E3953"/>
    <w:rsid w:val="1B7F06C9"/>
    <w:rsid w:val="1B8C2514"/>
    <w:rsid w:val="1B976B3A"/>
    <w:rsid w:val="1B99078D"/>
    <w:rsid w:val="1BAC221C"/>
    <w:rsid w:val="1BAD248A"/>
    <w:rsid w:val="1BB90E2F"/>
    <w:rsid w:val="1BBB0703"/>
    <w:rsid w:val="1BC577D4"/>
    <w:rsid w:val="1BC7354C"/>
    <w:rsid w:val="1BCF41AF"/>
    <w:rsid w:val="1BD47A17"/>
    <w:rsid w:val="1BDA2052"/>
    <w:rsid w:val="1BF14125"/>
    <w:rsid w:val="1BF85E52"/>
    <w:rsid w:val="1C073948"/>
    <w:rsid w:val="1C255EC7"/>
    <w:rsid w:val="1C273FEB"/>
    <w:rsid w:val="1C2C1601"/>
    <w:rsid w:val="1C3F04D9"/>
    <w:rsid w:val="1C456A04"/>
    <w:rsid w:val="1C4E5A1B"/>
    <w:rsid w:val="1C52603F"/>
    <w:rsid w:val="1C5B1EE6"/>
    <w:rsid w:val="1C6053B3"/>
    <w:rsid w:val="1C6963B1"/>
    <w:rsid w:val="1C6C7997"/>
    <w:rsid w:val="1C7134B8"/>
    <w:rsid w:val="1C737230"/>
    <w:rsid w:val="1C7912FD"/>
    <w:rsid w:val="1C9D42AD"/>
    <w:rsid w:val="1CB64253"/>
    <w:rsid w:val="1CBC6023"/>
    <w:rsid w:val="1CBE4F1F"/>
    <w:rsid w:val="1CDA72AF"/>
    <w:rsid w:val="1CDD28FB"/>
    <w:rsid w:val="1CF47387"/>
    <w:rsid w:val="1CF739BD"/>
    <w:rsid w:val="1CFC5477"/>
    <w:rsid w:val="1D1B65B7"/>
    <w:rsid w:val="1D1C1676"/>
    <w:rsid w:val="1D445EF1"/>
    <w:rsid w:val="1D645CC7"/>
    <w:rsid w:val="1D6D1ED1"/>
    <w:rsid w:val="1D752B34"/>
    <w:rsid w:val="1D7D48D0"/>
    <w:rsid w:val="1D8A2A83"/>
    <w:rsid w:val="1D8B67FB"/>
    <w:rsid w:val="1D9B6A3E"/>
    <w:rsid w:val="1DB47B00"/>
    <w:rsid w:val="1DB55626"/>
    <w:rsid w:val="1DB7314C"/>
    <w:rsid w:val="1DBA75FD"/>
    <w:rsid w:val="1DC54B21"/>
    <w:rsid w:val="1DD13B1C"/>
    <w:rsid w:val="1DE008F5"/>
    <w:rsid w:val="1DE303E5"/>
    <w:rsid w:val="1DED3012"/>
    <w:rsid w:val="1DF779ED"/>
    <w:rsid w:val="1E0D5462"/>
    <w:rsid w:val="1E1660C5"/>
    <w:rsid w:val="1E1E0B9D"/>
    <w:rsid w:val="1E21184D"/>
    <w:rsid w:val="1E2F27D7"/>
    <w:rsid w:val="1E37428D"/>
    <w:rsid w:val="1E4744D0"/>
    <w:rsid w:val="1E4A3FC0"/>
    <w:rsid w:val="1E594203"/>
    <w:rsid w:val="1E5C100C"/>
    <w:rsid w:val="1E601A36"/>
    <w:rsid w:val="1E650DFA"/>
    <w:rsid w:val="1E675F3A"/>
    <w:rsid w:val="1E696C13"/>
    <w:rsid w:val="1E6B3AC5"/>
    <w:rsid w:val="1E6F3A27"/>
    <w:rsid w:val="1E884A2B"/>
    <w:rsid w:val="1E91399D"/>
    <w:rsid w:val="1E9C2BD2"/>
    <w:rsid w:val="1EA41923"/>
    <w:rsid w:val="1EA638ED"/>
    <w:rsid w:val="1EB15DEE"/>
    <w:rsid w:val="1EC04283"/>
    <w:rsid w:val="1EC71AB5"/>
    <w:rsid w:val="1EC73863"/>
    <w:rsid w:val="1EDC47E9"/>
    <w:rsid w:val="1EDC730E"/>
    <w:rsid w:val="1EEB57A3"/>
    <w:rsid w:val="1F0B768A"/>
    <w:rsid w:val="1F1C595D"/>
    <w:rsid w:val="1F2F734E"/>
    <w:rsid w:val="1F43738D"/>
    <w:rsid w:val="1F5413B7"/>
    <w:rsid w:val="1F5570C1"/>
    <w:rsid w:val="1F57719D"/>
    <w:rsid w:val="1F5A6485"/>
    <w:rsid w:val="1F5C21FD"/>
    <w:rsid w:val="1F615A66"/>
    <w:rsid w:val="1F6966C8"/>
    <w:rsid w:val="1F763CEA"/>
    <w:rsid w:val="1F830AA6"/>
    <w:rsid w:val="1F8654CC"/>
    <w:rsid w:val="1F923E71"/>
    <w:rsid w:val="1F95570F"/>
    <w:rsid w:val="1FA616CA"/>
    <w:rsid w:val="1FB5421B"/>
    <w:rsid w:val="1FBE6034"/>
    <w:rsid w:val="1FC16504"/>
    <w:rsid w:val="1FD71884"/>
    <w:rsid w:val="1FD9384E"/>
    <w:rsid w:val="1FDC3EDB"/>
    <w:rsid w:val="1FE521F3"/>
    <w:rsid w:val="1FE76D62"/>
    <w:rsid w:val="1FF40688"/>
    <w:rsid w:val="20182BD0"/>
    <w:rsid w:val="202C6073"/>
    <w:rsid w:val="203E7B55"/>
    <w:rsid w:val="204F58BE"/>
    <w:rsid w:val="20542ED4"/>
    <w:rsid w:val="2059673D"/>
    <w:rsid w:val="206F05F8"/>
    <w:rsid w:val="206F41B2"/>
    <w:rsid w:val="2076109D"/>
    <w:rsid w:val="207848CC"/>
    <w:rsid w:val="20796DDF"/>
    <w:rsid w:val="2080016D"/>
    <w:rsid w:val="208107EA"/>
    <w:rsid w:val="2082367E"/>
    <w:rsid w:val="20915ED7"/>
    <w:rsid w:val="20916520"/>
    <w:rsid w:val="20A13884"/>
    <w:rsid w:val="20BD4F1E"/>
    <w:rsid w:val="20C04A0E"/>
    <w:rsid w:val="20C20786"/>
    <w:rsid w:val="20D16952"/>
    <w:rsid w:val="20E26732"/>
    <w:rsid w:val="20F070A1"/>
    <w:rsid w:val="20F12E19"/>
    <w:rsid w:val="212D6712"/>
    <w:rsid w:val="21303941"/>
    <w:rsid w:val="21336F8E"/>
    <w:rsid w:val="213845A4"/>
    <w:rsid w:val="213A3FEF"/>
    <w:rsid w:val="213A6FA5"/>
    <w:rsid w:val="214142A7"/>
    <w:rsid w:val="21502B1E"/>
    <w:rsid w:val="21667363"/>
    <w:rsid w:val="217075BA"/>
    <w:rsid w:val="218617B3"/>
    <w:rsid w:val="2193671F"/>
    <w:rsid w:val="219A5EAA"/>
    <w:rsid w:val="219C0FD7"/>
    <w:rsid w:val="21A63C04"/>
    <w:rsid w:val="21B7196D"/>
    <w:rsid w:val="21D30974"/>
    <w:rsid w:val="21ED1832"/>
    <w:rsid w:val="21FA56F9"/>
    <w:rsid w:val="22122EB9"/>
    <w:rsid w:val="221768AF"/>
    <w:rsid w:val="22252D7A"/>
    <w:rsid w:val="222A0391"/>
    <w:rsid w:val="22325F30"/>
    <w:rsid w:val="22487082"/>
    <w:rsid w:val="22511DC1"/>
    <w:rsid w:val="22525B39"/>
    <w:rsid w:val="22561186"/>
    <w:rsid w:val="225C42C2"/>
    <w:rsid w:val="226D64CF"/>
    <w:rsid w:val="229A2E6F"/>
    <w:rsid w:val="229D1DF4"/>
    <w:rsid w:val="22C34341"/>
    <w:rsid w:val="22CF7692"/>
    <w:rsid w:val="22D60519"/>
    <w:rsid w:val="22D6371D"/>
    <w:rsid w:val="22D65FBB"/>
    <w:rsid w:val="22D9100D"/>
    <w:rsid w:val="22D95913"/>
    <w:rsid w:val="22FC0982"/>
    <w:rsid w:val="230C6BE2"/>
    <w:rsid w:val="230E1A60"/>
    <w:rsid w:val="23263557"/>
    <w:rsid w:val="232A616E"/>
    <w:rsid w:val="2342795C"/>
    <w:rsid w:val="23474F72"/>
    <w:rsid w:val="236E24FF"/>
    <w:rsid w:val="23735D67"/>
    <w:rsid w:val="23887A65"/>
    <w:rsid w:val="238F4A93"/>
    <w:rsid w:val="23955CDE"/>
    <w:rsid w:val="23970A63"/>
    <w:rsid w:val="23977CA8"/>
    <w:rsid w:val="239D7D85"/>
    <w:rsid w:val="23A128D5"/>
    <w:rsid w:val="23B31D5F"/>
    <w:rsid w:val="23B4085A"/>
    <w:rsid w:val="23CF16CE"/>
    <w:rsid w:val="23D31501"/>
    <w:rsid w:val="23E8163D"/>
    <w:rsid w:val="23ED3D6C"/>
    <w:rsid w:val="23F52C20"/>
    <w:rsid w:val="23F84985"/>
    <w:rsid w:val="24013373"/>
    <w:rsid w:val="24186FDB"/>
    <w:rsid w:val="24231158"/>
    <w:rsid w:val="2423153B"/>
    <w:rsid w:val="24305A06"/>
    <w:rsid w:val="244514B2"/>
    <w:rsid w:val="244A3B8D"/>
    <w:rsid w:val="2475780C"/>
    <w:rsid w:val="248F097F"/>
    <w:rsid w:val="249A6DF1"/>
    <w:rsid w:val="24A2158D"/>
    <w:rsid w:val="24B670FC"/>
    <w:rsid w:val="24D10F97"/>
    <w:rsid w:val="24D37B81"/>
    <w:rsid w:val="24DA66B1"/>
    <w:rsid w:val="24DB0068"/>
    <w:rsid w:val="24F133E8"/>
    <w:rsid w:val="24F609FE"/>
    <w:rsid w:val="2516749D"/>
    <w:rsid w:val="25184E18"/>
    <w:rsid w:val="252061BE"/>
    <w:rsid w:val="253E7C89"/>
    <w:rsid w:val="255E0E4F"/>
    <w:rsid w:val="2560231B"/>
    <w:rsid w:val="256040C9"/>
    <w:rsid w:val="256C7B62"/>
    <w:rsid w:val="25802FCA"/>
    <w:rsid w:val="25816279"/>
    <w:rsid w:val="259A582D"/>
    <w:rsid w:val="25AB145B"/>
    <w:rsid w:val="25B763DF"/>
    <w:rsid w:val="25BC39F6"/>
    <w:rsid w:val="25BD776E"/>
    <w:rsid w:val="25C45D71"/>
    <w:rsid w:val="25C7239A"/>
    <w:rsid w:val="25CC2570"/>
    <w:rsid w:val="25D02FFD"/>
    <w:rsid w:val="25D56865"/>
    <w:rsid w:val="25E847EB"/>
    <w:rsid w:val="25E96E54"/>
    <w:rsid w:val="25EF0D45"/>
    <w:rsid w:val="25F52A64"/>
    <w:rsid w:val="25FC33D9"/>
    <w:rsid w:val="25FF7D86"/>
    <w:rsid w:val="260929B3"/>
    <w:rsid w:val="26117E46"/>
    <w:rsid w:val="26243349"/>
    <w:rsid w:val="263E08AF"/>
    <w:rsid w:val="2653082F"/>
    <w:rsid w:val="265B4E97"/>
    <w:rsid w:val="266D6A9E"/>
    <w:rsid w:val="267563DE"/>
    <w:rsid w:val="267E514F"/>
    <w:rsid w:val="26880E9B"/>
    <w:rsid w:val="26B3099D"/>
    <w:rsid w:val="26D32A43"/>
    <w:rsid w:val="26D353B8"/>
    <w:rsid w:val="26DB434F"/>
    <w:rsid w:val="26E4504A"/>
    <w:rsid w:val="26E66850"/>
    <w:rsid w:val="26F7280B"/>
    <w:rsid w:val="27005B64"/>
    <w:rsid w:val="27037402"/>
    <w:rsid w:val="270C62B7"/>
    <w:rsid w:val="270D5A50"/>
    <w:rsid w:val="270E64D3"/>
    <w:rsid w:val="27147861"/>
    <w:rsid w:val="271A640C"/>
    <w:rsid w:val="27483067"/>
    <w:rsid w:val="277125BE"/>
    <w:rsid w:val="27764078"/>
    <w:rsid w:val="27870033"/>
    <w:rsid w:val="27871DE1"/>
    <w:rsid w:val="27960276"/>
    <w:rsid w:val="279A7D67"/>
    <w:rsid w:val="279D7857"/>
    <w:rsid w:val="27A1608A"/>
    <w:rsid w:val="27AC35F6"/>
    <w:rsid w:val="27D50D9F"/>
    <w:rsid w:val="27F76F67"/>
    <w:rsid w:val="27F84A8D"/>
    <w:rsid w:val="28014A38"/>
    <w:rsid w:val="28071641"/>
    <w:rsid w:val="28133675"/>
    <w:rsid w:val="281718C3"/>
    <w:rsid w:val="282910EA"/>
    <w:rsid w:val="283F41AF"/>
    <w:rsid w:val="283F446A"/>
    <w:rsid w:val="284C045D"/>
    <w:rsid w:val="284C442A"/>
    <w:rsid w:val="285525AD"/>
    <w:rsid w:val="285A74F6"/>
    <w:rsid w:val="287560DE"/>
    <w:rsid w:val="28786808"/>
    <w:rsid w:val="28862099"/>
    <w:rsid w:val="28871103"/>
    <w:rsid w:val="288B5901"/>
    <w:rsid w:val="28902F18"/>
    <w:rsid w:val="289A5B44"/>
    <w:rsid w:val="28A25AE2"/>
    <w:rsid w:val="28B704A4"/>
    <w:rsid w:val="28BD5225"/>
    <w:rsid w:val="28C66939"/>
    <w:rsid w:val="28D472A8"/>
    <w:rsid w:val="28E10711"/>
    <w:rsid w:val="28EA17C3"/>
    <w:rsid w:val="28F45255"/>
    <w:rsid w:val="28F90ABD"/>
    <w:rsid w:val="28FB2A02"/>
    <w:rsid w:val="29017971"/>
    <w:rsid w:val="291458F7"/>
    <w:rsid w:val="291602E1"/>
    <w:rsid w:val="291A7EAE"/>
    <w:rsid w:val="29253660"/>
    <w:rsid w:val="292C0E92"/>
    <w:rsid w:val="2944518B"/>
    <w:rsid w:val="29764B01"/>
    <w:rsid w:val="29802F8C"/>
    <w:rsid w:val="29862B06"/>
    <w:rsid w:val="2987431B"/>
    <w:rsid w:val="299659FD"/>
    <w:rsid w:val="299D769A"/>
    <w:rsid w:val="29A924E3"/>
    <w:rsid w:val="29AB625B"/>
    <w:rsid w:val="29B0281D"/>
    <w:rsid w:val="29C60D55"/>
    <w:rsid w:val="29C76E0D"/>
    <w:rsid w:val="29D55086"/>
    <w:rsid w:val="29E248EF"/>
    <w:rsid w:val="2A026D00"/>
    <w:rsid w:val="2A094D30"/>
    <w:rsid w:val="2A187669"/>
    <w:rsid w:val="2A247DBB"/>
    <w:rsid w:val="2A30050E"/>
    <w:rsid w:val="2A3A7A42"/>
    <w:rsid w:val="2A3D2C2B"/>
    <w:rsid w:val="2A6E594A"/>
    <w:rsid w:val="2A78731F"/>
    <w:rsid w:val="2A7D02CF"/>
    <w:rsid w:val="2A834AE2"/>
    <w:rsid w:val="2A88659C"/>
    <w:rsid w:val="2A8D1AFD"/>
    <w:rsid w:val="2A9C5BA4"/>
    <w:rsid w:val="2AA64C74"/>
    <w:rsid w:val="2ABA2149"/>
    <w:rsid w:val="2AC84BEB"/>
    <w:rsid w:val="2AD215C5"/>
    <w:rsid w:val="2AE80DE9"/>
    <w:rsid w:val="2B084FE7"/>
    <w:rsid w:val="2B0E388C"/>
    <w:rsid w:val="2B157704"/>
    <w:rsid w:val="2B1716CE"/>
    <w:rsid w:val="2B200583"/>
    <w:rsid w:val="2B2142FB"/>
    <w:rsid w:val="2B2A31B0"/>
    <w:rsid w:val="2B3109E2"/>
    <w:rsid w:val="2B345DDC"/>
    <w:rsid w:val="2B404954"/>
    <w:rsid w:val="2B465B0F"/>
    <w:rsid w:val="2B525647"/>
    <w:rsid w:val="2B5C7557"/>
    <w:rsid w:val="2B6366C1"/>
    <w:rsid w:val="2B65068C"/>
    <w:rsid w:val="2B653518"/>
    <w:rsid w:val="2B6A7A50"/>
    <w:rsid w:val="2B6C5576"/>
    <w:rsid w:val="2B6D7278"/>
    <w:rsid w:val="2B732DA8"/>
    <w:rsid w:val="2B746B21"/>
    <w:rsid w:val="2B830B12"/>
    <w:rsid w:val="2B911481"/>
    <w:rsid w:val="2B920D55"/>
    <w:rsid w:val="2BA051BE"/>
    <w:rsid w:val="2BAC62BA"/>
    <w:rsid w:val="2BBD4024"/>
    <w:rsid w:val="2BC25ADE"/>
    <w:rsid w:val="2BC27C4F"/>
    <w:rsid w:val="2BD001FB"/>
    <w:rsid w:val="2BD66E93"/>
    <w:rsid w:val="2BE52041"/>
    <w:rsid w:val="2BEB2F46"/>
    <w:rsid w:val="2BEB6DE3"/>
    <w:rsid w:val="2BF10171"/>
    <w:rsid w:val="2C0559CB"/>
    <w:rsid w:val="2C1300E8"/>
    <w:rsid w:val="2C136339"/>
    <w:rsid w:val="2C1C51EE"/>
    <w:rsid w:val="2C2E3173"/>
    <w:rsid w:val="2C3167C0"/>
    <w:rsid w:val="2C333389"/>
    <w:rsid w:val="2C354361"/>
    <w:rsid w:val="2C365B84"/>
    <w:rsid w:val="2C45082A"/>
    <w:rsid w:val="2C464019"/>
    <w:rsid w:val="2C4B7881"/>
    <w:rsid w:val="2C517C57"/>
    <w:rsid w:val="2C6D3C9C"/>
    <w:rsid w:val="2C730CBC"/>
    <w:rsid w:val="2C7E7C57"/>
    <w:rsid w:val="2C804767"/>
    <w:rsid w:val="2C860086"/>
    <w:rsid w:val="2CA03331"/>
    <w:rsid w:val="2CAB6572"/>
    <w:rsid w:val="2CAC5DDC"/>
    <w:rsid w:val="2CD47148"/>
    <w:rsid w:val="2CD93E8D"/>
    <w:rsid w:val="2CE038D9"/>
    <w:rsid w:val="2CF03F85"/>
    <w:rsid w:val="2CF75313"/>
    <w:rsid w:val="2CFB3242"/>
    <w:rsid w:val="2CFC5020"/>
    <w:rsid w:val="2D002AA5"/>
    <w:rsid w:val="2D126D46"/>
    <w:rsid w:val="2D145EC5"/>
    <w:rsid w:val="2D214A86"/>
    <w:rsid w:val="2D3070C6"/>
    <w:rsid w:val="2D4B565F"/>
    <w:rsid w:val="2D637E5A"/>
    <w:rsid w:val="2D743728"/>
    <w:rsid w:val="2D7E77E3"/>
    <w:rsid w:val="2D8F7C42"/>
    <w:rsid w:val="2DA07759"/>
    <w:rsid w:val="2DAE0518"/>
    <w:rsid w:val="2DB5581A"/>
    <w:rsid w:val="2DBA1A4A"/>
    <w:rsid w:val="2DE20E37"/>
    <w:rsid w:val="2DE73DBF"/>
    <w:rsid w:val="2DF53E26"/>
    <w:rsid w:val="2DFB52D7"/>
    <w:rsid w:val="2E0423DE"/>
    <w:rsid w:val="2E21674A"/>
    <w:rsid w:val="2E372945"/>
    <w:rsid w:val="2E456552"/>
    <w:rsid w:val="2E494294"/>
    <w:rsid w:val="2E6266B9"/>
    <w:rsid w:val="2E734E6D"/>
    <w:rsid w:val="2E7E481A"/>
    <w:rsid w:val="2E864BA1"/>
    <w:rsid w:val="2E8E67A4"/>
    <w:rsid w:val="2E8E7EF9"/>
    <w:rsid w:val="2E9D638E"/>
    <w:rsid w:val="2EA414CB"/>
    <w:rsid w:val="2EA471C7"/>
    <w:rsid w:val="2EA94D33"/>
    <w:rsid w:val="2EBA6F40"/>
    <w:rsid w:val="2EC15BD9"/>
    <w:rsid w:val="2EE61AE3"/>
    <w:rsid w:val="2EE87609"/>
    <w:rsid w:val="2EEA1552"/>
    <w:rsid w:val="2EFA3745"/>
    <w:rsid w:val="2EFC30B5"/>
    <w:rsid w:val="2F1321AD"/>
    <w:rsid w:val="2F2148C9"/>
    <w:rsid w:val="2F236894"/>
    <w:rsid w:val="2F3E6FC0"/>
    <w:rsid w:val="2F3F4014"/>
    <w:rsid w:val="2F416D1A"/>
    <w:rsid w:val="2F480808"/>
    <w:rsid w:val="2F491AF2"/>
    <w:rsid w:val="2F4A3E20"/>
    <w:rsid w:val="2F4F7689"/>
    <w:rsid w:val="2F513423"/>
    <w:rsid w:val="2F527179"/>
    <w:rsid w:val="2F6D3FB3"/>
    <w:rsid w:val="2F8310E0"/>
    <w:rsid w:val="2FBB1DE7"/>
    <w:rsid w:val="2FBE65BC"/>
    <w:rsid w:val="2FC82F97"/>
    <w:rsid w:val="2FDD2EA0"/>
    <w:rsid w:val="2FE47EAD"/>
    <w:rsid w:val="2FE853E7"/>
    <w:rsid w:val="2FEA115F"/>
    <w:rsid w:val="2FEA5603"/>
    <w:rsid w:val="2FF3270A"/>
    <w:rsid w:val="3002050C"/>
    <w:rsid w:val="30125026"/>
    <w:rsid w:val="30156509"/>
    <w:rsid w:val="301937F3"/>
    <w:rsid w:val="301D0D4E"/>
    <w:rsid w:val="302C1778"/>
    <w:rsid w:val="3031359C"/>
    <w:rsid w:val="3034687E"/>
    <w:rsid w:val="30403475"/>
    <w:rsid w:val="304A7E50"/>
    <w:rsid w:val="30670A02"/>
    <w:rsid w:val="306F1D0E"/>
    <w:rsid w:val="30731155"/>
    <w:rsid w:val="30760C45"/>
    <w:rsid w:val="3082749C"/>
    <w:rsid w:val="30881BCD"/>
    <w:rsid w:val="309F019C"/>
    <w:rsid w:val="309F1F4A"/>
    <w:rsid w:val="30A074D5"/>
    <w:rsid w:val="30B579BF"/>
    <w:rsid w:val="30C714A1"/>
    <w:rsid w:val="30C916BD"/>
    <w:rsid w:val="30D53BBD"/>
    <w:rsid w:val="30E070F0"/>
    <w:rsid w:val="30E6401D"/>
    <w:rsid w:val="30E81B43"/>
    <w:rsid w:val="30FA6E42"/>
    <w:rsid w:val="30FC424C"/>
    <w:rsid w:val="31046251"/>
    <w:rsid w:val="310D77FB"/>
    <w:rsid w:val="311A1F18"/>
    <w:rsid w:val="311F12DD"/>
    <w:rsid w:val="31353B4E"/>
    <w:rsid w:val="313740FB"/>
    <w:rsid w:val="313A6116"/>
    <w:rsid w:val="3140197F"/>
    <w:rsid w:val="314C75BB"/>
    <w:rsid w:val="314D7BF8"/>
    <w:rsid w:val="31501496"/>
    <w:rsid w:val="31666F0B"/>
    <w:rsid w:val="31857392"/>
    <w:rsid w:val="318E6273"/>
    <w:rsid w:val="31905D36"/>
    <w:rsid w:val="31AD4B3A"/>
    <w:rsid w:val="31B43515"/>
    <w:rsid w:val="31B639EF"/>
    <w:rsid w:val="31B81BE5"/>
    <w:rsid w:val="31B859B9"/>
    <w:rsid w:val="31B935FE"/>
    <w:rsid w:val="31C120B5"/>
    <w:rsid w:val="31C679AA"/>
    <w:rsid w:val="31CA749A"/>
    <w:rsid w:val="31D76D98"/>
    <w:rsid w:val="31E71DFA"/>
    <w:rsid w:val="31E83DC4"/>
    <w:rsid w:val="31F74931"/>
    <w:rsid w:val="31FB3AF8"/>
    <w:rsid w:val="3202689B"/>
    <w:rsid w:val="32044820"/>
    <w:rsid w:val="32056724"/>
    <w:rsid w:val="320C360F"/>
    <w:rsid w:val="320F4EAD"/>
    <w:rsid w:val="32171FB4"/>
    <w:rsid w:val="32180206"/>
    <w:rsid w:val="32244C05"/>
    <w:rsid w:val="32317519"/>
    <w:rsid w:val="32337E61"/>
    <w:rsid w:val="323445C7"/>
    <w:rsid w:val="323527D1"/>
    <w:rsid w:val="32384404"/>
    <w:rsid w:val="323F1C36"/>
    <w:rsid w:val="32432DA9"/>
    <w:rsid w:val="324A05DB"/>
    <w:rsid w:val="32586854"/>
    <w:rsid w:val="325F4087"/>
    <w:rsid w:val="3267118D"/>
    <w:rsid w:val="32703AB6"/>
    <w:rsid w:val="32860476"/>
    <w:rsid w:val="32A55982"/>
    <w:rsid w:val="32B31CDC"/>
    <w:rsid w:val="32C15A1E"/>
    <w:rsid w:val="32C43EEA"/>
    <w:rsid w:val="32C94F76"/>
    <w:rsid w:val="32D21D23"/>
    <w:rsid w:val="32D83E39"/>
    <w:rsid w:val="32DD76BC"/>
    <w:rsid w:val="32DF2AD1"/>
    <w:rsid w:val="32EC2057"/>
    <w:rsid w:val="32EE219B"/>
    <w:rsid w:val="32F72511"/>
    <w:rsid w:val="33057AA5"/>
    <w:rsid w:val="3310712F"/>
    <w:rsid w:val="332E5AD3"/>
    <w:rsid w:val="334071FA"/>
    <w:rsid w:val="334C6AA1"/>
    <w:rsid w:val="3350577D"/>
    <w:rsid w:val="335C6818"/>
    <w:rsid w:val="3381002D"/>
    <w:rsid w:val="33883169"/>
    <w:rsid w:val="3394151E"/>
    <w:rsid w:val="33A06705"/>
    <w:rsid w:val="33A4500D"/>
    <w:rsid w:val="33AF38C7"/>
    <w:rsid w:val="33B977C6"/>
    <w:rsid w:val="33CE0351"/>
    <w:rsid w:val="33D463AE"/>
    <w:rsid w:val="33E97BA4"/>
    <w:rsid w:val="33EB36F8"/>
    <w:rsid w:val="33F20F2A"/>
    <w:rsid w:val="33FB393B"/>
    <w:rsid w:val="33FB7DDF"/>
    <w:rsid w:val="343D21A6"/>
    <w:rsid w:val="34605E94"/>
    <w:rsid w:val="34677222"/>
    <w:rsid w:val="34684D49"/>
    <w:rsid w:val="346F257B"/>
    <w:rsid w:val="34761214"/>
    <w:rsid w:val="34833CB6"/>
    <w:rsid w:val="34840842"/>
    <w:rsid w:val="3486201E"/>
    <w:rsid w:val="34A16E0A"/>
    <w:rsid w:val="34A8670B"/>
    <w:rsid w:val="34B40E55"/>
    <w:rsid w:val="34BD4D58"/>
    <w:rsid w:val="34BE22C9"/>
    <w:rsid w:val="34C12DD7"/>
    <w:rsid w:val="34C77CC1"/>
    <w:rsid w:val="34DB551B"/>
    <w:rsid w:val="34ED7013"/>
    <w:rsid w:val="35026F4B"/>
    <w:rsid w:val="350A391D"/>
    <w:rsid w:val="350D04B4"/>
    <w:rsid w:val="35101E10"/>
    <w:rsid w:val="3511718E"/>
    <w:rsid w:val="35123632"/>
    <w:rsid w:val="351C625F"/>
    <w:rsid w:val="35563ECB"/>
    <w:rsid w:val="356279EA"/>
    <w:rsid w:val="357C7EED"/>
    <w:rsid w:val="35807412"/>
    <w:rsid w:val="35885D4F"/>
    <w:rsid w:val="35A25922"/>
    <w:rsid w:val="35A63D7A"/>
    <w:rsid w:val="35BF4E3C"/>
    <w:rsid w:val="35E76EBD"/>
    <w:rsid w:val="35EF4EA0"/>
    <w:rsid w:val="35F2731C"/>
    <w:rsid w:val="35FC0A7B"/>
    <w:rsid w:val="360246FA"/>
    <w:rsid w:val="361F739E"/>
    <w:rsid w:val="362D7FF8"/>
    <w:rsid w:val="36317AE8"/>
    <w:rsid w:val="3647730B"/>
    <w:rsid w:val="365F2F90"/>
    <w:rsid w:val="3667175C"/>
    <w:rsid w:val="36674DA5"/>
    <w:rsid w:val="366E50DA"/>
    <w:rsid w:val="366F318F"/>
    <w:rsid w:val="3676199F"/>
    <w:rsid w:val="36785717"/>
    <w:rsid w:val="3679148F"/>
    <w:rsid w:val="369B132A"/>
    <w:rsid w:val="369D6F2B"/>
    <w:rsid w:val="36AA57C0"/>
    <w:rsid w:val="36B10648"/>
    <w:rsid w:val="36B97ADD"/>
    <w:rsid w:val="36BE03C3"/>
    <w:rsid w:val="36BE50F4"/>
    <w:rsid w:val="36C3270A"/>
    <w:rsid w:val="36D16BD5"/>
    <w:rsid w:val="36D6068F"/>
    <w:rsid w:val="36DD40B2"/>
    <w:rsid w:val="36F6663C"/>
    <w:rsid w:val="36FC1043"/>
    <w:rsid w:val="37021484"/>
    <w:rsid w:val="37034109"/>
    <w:rsid w:val="370451FC"/>
    <w:rsid w:val="37133692"/>
    <w:rsid w:val="372C4753"/>
    <w:rsid w:val="37321FCA"/>
    <w:rsid w:val="37357164"/>
    <w:rsid w:val="373B6744"/>
    <w:rsid w:val="374558A4"/>
    <w:rsid w:val="37464376"/>
    <w:rsid w:val="37476E97"/>
    <w:rsid w:val="374E0226"/>
    <w:rsid w:val="3760645B"/>
    <w:rsid w:val="37645C9B"/>
    <w:rsid w:val="37862CA8"/>
    <w:rsid w:val="378F705B"/>
    <w:rsid w:val="37A10C9D"/>
    <w:rsid w:val="37A367C3"/>
    <w:rsid w:val="37BE13C4"/>
    <w:rsid w:val="37C93D50"/>
    <w:rsid w:val="37CF5A51"/>
    <w:rsid w:val="37D44BCF"/>
    <w:rsid w:val="37DE5A4E"/>
    <w:rsid w:val="37EF26D5"/>
    <w:rsid w:val="37F92887"/>
    <w:rsid w:val="38082ACA"/>
    <w:rsid w:val="38123949"/>
    <w:rsid w:val="38190834"/>
    <w:rsid w:val="38207E14"/>
    <w:rsid w:val="38223E1B"/>
    <w:rsid w:val="38325D99"/>
    <w:rsid w:val="38482EC7"/>
    <w:rsid w:val="3848736B"/>
    <w:rsid w:val="384A2CDC"/>
    <w:rsid w:val="38505119"/>
    <w:rsid w:val="38561A88"/>
    <w:rsid w:val="38734563"/>
    <w:rsid w:val="388008B3"/>
    <w:rsid w:val="388760E5"/>
    <w:rsid w:val="38892804"/>
    <w:rsid w:val="389A002E"/>
    <w:rsid w:val="389E342F"/>
    <w:rsid w:val="38A40429"/>
    <w:rsid w:val="38AF2F46"/>
    <w:rsid w:val="38B8629F"/>
    <w:rsid w:val="38C509BB"/>
    <w:rsid w:val="38C61A80"/>
    <w:rsid w:val="38D154D0"/>
    <w:rsid w:val="38D34E86"/>
    <w:rsid w:val="38D81226"/>
    <w:rsid w:val="38E47094"/>
    <w:rsid w:val="38F26EA2"/>
    <w:rsid w:val="38F9467E"/>
    <w:rsid w:val="3911775D"/>
    <w:rsid w:val="3938118D"/>
    <w:rsid w:val="394F5D21"/>
    <w:rsid w:val="3958538C"/>
    <w:rsid w:val="39657C26"/>
    <w:rsid w:val="396E6158"/>
    <w:rsid w:val="397B127F"/>
    <w:rsid w:val="399F120C"/>
    <w:rsid w:val="39A25466"/>
    <w:rsid w:val="39A93E39"/>
    <w:rsid w:val="39AB6BEC"/>
    <w:rsid w:val="39B06B51"/>
    <w:rsid w:val="39B36A66"/>
    <w:rsid w:val="39BA7DF4"/>
    <w:rsid w:val="39BD0CE7"/>
    <w:rsid w:val="39D2513E"/>
    <w:rsid w:val="39DC5FBD"/>
    <w:rsid w:val="39EB6200"/>
    <w:rsid w:val="39FB232E"/>
    <w:rsid w:val="39FF3A59"/>
    <w:rsid w:val="3A0472C2"/>
    <w:rsid w:val="3A0B68A2"/>
    <w:rsid w:val="3A0E1EEE"/>
    <w:rsid w:val="3A0E436F"/>
    <w:rsid w:val="3A306341"/>
    <w:rsid w:val="3A6164C2"/>
    <w:rsid w:val="3A6E416C"/>
    <w:rsid w:val="3A7158D5"/>
    <w:rsid w:val="3A7206CF"/>
    <w:rsid w:val="3A881CA1"/>
    <w:rsid w:val="3A992100"/>
    <w:rsid w:val="3AA30888"/>
    <w:rsid w:val="3AA661B2"/>
    <w:rsid w:val="3AA77E8B"/>
    <w:rsid w:val="3AA82343"/>
    <w:rsid w:val="3AAC3BE1"/>
    <w:rsid w:val="3AC5774B"/>
    <w:rsid w:val="3AC86541"/>
    <w:rsid w:val="3ACC5A5C"/>
    <w:rsid w:val="3AD3060E"/>
    <w:rsid w:val="3ADA078C"/>
    <w:rsid w:val="3AE01ADD"/>
    <w:rsid w:val="3AEA0046"/>
    <w:rsid w:val="3B00217F"/>
    <w:rsid w:val="3B054865"/>
    <w:rsid w:val="3B091033"/>
    <w:rsid w:val="3B2A71FC"/>
    <w:rsid w:val="3B312338"/>
    <w:rsid w:val="3B33508B"/>
    <w:rsid w:val="3B3636B3"/>
    <w:rsid w:val="3B3B4CAD"/>
    <w:rsid w:val="3B3D3C2D"/>
    <w:rsid w:val="3B40257B"/>
    <w:rsid w:val="3B471B5C"/>
    <w:rsid w:val="3B5D6BB7"/>
    <w:rsid w:val="3B673FAC"/>
    <w:rsid w:val="3B785F6D"/>
    <w:rsid w:val="3B8406BA"/>
    <w:rsid w:val="3B8A1D6B"/>
    <w:rsid w:val="3B8C57C0"/>
    <w:rsid w:val="3BA725FA"/>
    <w:rsid w:val="3BA90120"/>
    <w:rsid w:val="3BBD3BCC"/>
    <w:rsid w:val="3BC9358E"/>
    <w:rsid w:val="3BE84844"/>
    <w:rsid w:val="3BFD046C"/>
    <w:rsid w:val="3C1557B6"/>
    <w:rsid w:val="3C265C15"/>
    <w:rsid w:val="3C2974B3"/>
    <w:rsid w:val="3C3025F0"/>
    <w:rsid w:val="3C327705"/>
    <w:rsid w:val="3C3814A4"/>
    <w:rsid w:val="3C3976F6"/>
    <w:rsid w:val="3C3A6FCB"/>
    <w:rsid w:val="3C460065"/>
    <w:rsid w:val="3C4B11D8"/>
    <w:rsid w:val="3C65673D"/>
    <w:rsid w:val="3C6978B0"/>
    <w:rsid w:val="3C6B3628"/>
    <w:rsid w:val="3C7C7AEC"/>
    <w:rsid w:val="3C7E335B"/>
    <w:rsid w:val="3C916256"/>
    <w:rsid w:val="3CA228E3"/>
    <w:rsid w:val="3CC43481"/>
    <w:rsid w:val="3CC80A7A"/>
    <w:rsid w:val="3CEC29BB"/>
    <w:rsid w:val="3CF03B2D"/>
    <w:rsid w:val="3D016A84"/>
    <w:rsid w:val="3D037D04"/>
    <w:rsid w:val="3D0B3C21"/>
    <w:rsid w:val="3D117DC8"/>
    <w:rsid w:val="3D136199"/>
    <w:rsid w:val="3D193084"/>
    <w:rsid w:val="3D212E9F"/>
    <w:rsid w:val="3D213F48"/>
    <w:rsid w:val="3D2F0AF9"/>
    <w:rsid w:val="3D321D80"/>
    <w:rsid w:val="3D3954D4"/>
    <w:rsid w:val="3D3B2FFA"/>
    <w:rsid w:val="3D6C079C"/>
    <w:rsid w:val="3D8049D4"/>
    <w:rsid w:val="3D934BE4"/>
    <w:rsid w:val="3D9A41C5"/>
    <w:rsid w:val="3D9F5C7F"/>
    <w:rsid w:val="3DAB4624"/>
    <w:rsid w:val="3DAB6C33"/>
    <w:rsid w:val="3DAE1A1E"/>
    <w:rsid w:val="3DB66B25"/>
    <w:rsid w:val="3DC94AAA"/>
    <w:rsid w:val="3DD376D7"/>
    <w:rsid w:val="3DD82F3F"/>
    <w:rsid w:val="3DE24B32"/>
    <w:rsid w:val="3DE8122A"/>
    <w:rsid w:val="3DE94611"/>
    <w:rsid w:val="3DEE4511"/>
    <w:rsid w:val="3DF56320"/>
    <w:rsid w:val="3E0114E3"/>
    <w:rsid w:val="3E121833"/>
    <w:rsid w:val="3E2E064A"/>
    <w:rsid w:val="3E374E7B"/>
    <w:rsid w:val="3E5325C6"/>
    <w:rsid w:val="3E622809"/>
    <w:rsid w:val="3E70582C"/>
    <w:rsid w:val="3E77440F"/>
    <w:rsid w:val="3E845DE6"/>
    <w:rsid w:val="3E854E75"/>
    <w:rsid w:val="3E875CA5"/>
    <w:rsid w:val="3E887F1E"/>
    <w:rsid w:val="3E9773BF"/>
    <w:rsid w:val="3EA42A63"/>
    <w:rsid w:val="3EA66B99"/>
    <w:rsid w:val="3EAC59E2"/>
    <w:rsid w:val="3EB56DDC"/>
    <w:rsid w:val="3ECB4852"/>
    <w:rsid w:val="3EDE7920"/>
    <w:rsid w:val="3EEB27FE"/>
    <w:rsid w:val="3EF141B2"/>
    <w:rsid w:val="3EF23B8C"/>
    <w:rsid w:val="3EF26282"/>
    <w:rsid w:val="3EF82D74"/>
    <w:rsid w:val="3EF913BF"/>
    <w:rsid w:val="3EFF4A7C"/>
    <w:rsid w:val="3F0062A9"/>
    <w:rsid w:val="3F057D64"/>
    <w:rsid w:val="3F1955BD"/>
    <w:rsid w:val="3F1D32FF"/>
    <w:rsid w:val="3F357FC6"/>
    <w:rsid w:val="3F43088C"/>
    <w:rsid w:val="3F4C5993"/>
    <w:rsid w:val="3F5605BF"/>
    <w:rsid w:val="3F5900B0"/>
    <w:rsid w:val="3F731171"/>
    <w:rsid w:val="3F774742"/>
    <w:rsid w:val="3F7F7B16"/>
    <w:rsid w:val="3F814D1B"/>
    <w:rsid w:val="3F85289A"/>
    <w:rsid w:val="3F8C2233"/>
    <w:rsid w:val="3F927C87"/>
    <w:rsid w:val="3F982986"/>
    <w:rsid w:val="3F9D7F9C"/>
    <w:rsid w:val="3FA70E1B"/>
    <w:rsid w:val="3FA806EF"/>
    <w:rsid w:val="3FC36D90"/>
    <w:rsid w:val="3FD21202"/>
    <w:rsid w:val="3FDF5018"/>
    <w:rsid w:val="3FE1257F"/>
    <w:rsid w:val="3FF878C8"/>
    <w:rsid w:val="400224F5"/>
    <w:rsid w:val="40030C42"/>
    <w:rsid w:val="40072094"/>
    <w:rsid w:val="401069C0"/>
    <w:rsid w:val="40185875"/>
    <w:rsid w:val="402406BD"/>
    <w:rsid w:val="40271B91"/>
    <w:rsid w:val="402E695E"/>
    <w:rsid w:val="40316936"/>
    <w:rsid w:val="40632F94"/>
    <w:rsid w:val="40721429"/>
    <w:rsid w:val="407D1B7C"/>
    <w:rsid w:val="40857557"/>
    <w:rsid w:val="40907B01"/>
    <w:rsid w:val="40AF442B"/>
    <w:rsid w:val="40C003E6"/>
    <w:rsid w:val="40D27557"/>
    <w:rsid w:val="40E63D94"/>
    <w:rsid w:val="40E8493E"/>
    <w:rsid w:val="40F07A17"/>
    <w:rsid w:val="40F24F08"/>
    <w:rsid w:val="40FB7670"/>
    <w:rsid w:val="410A78B3"/>
    <w:rsid w:val="41285F8B"/>
    <w:rsid w:val="41287D39"/>
    <w:rsid w:val="41495A51"/>
    <w:rsid w:val="414D717A"/>
    <w:rsid w:val="4152165F"/>
    <w:rsid w:val="415A50D9"/>
    <w:rsid w:val="41670862"/>
    <w:rsid w:val="41714ABE"/>
    <w:rsid w:val="418C2076"/>
    <w:rsid w:val="41911D83"/>
    <w:rsid w:val="419D0727"/>
    <w:rsid w:val="419F422C"/>
    <w:rsid w:val="41A30F3F"/>
    <w:rsid w:val="41A339E2"/>
    <w:rsid w:val="41B03A51"/>
    <w:rsid w:val="41C25117"/>
    <w:rsid w:val="41CE08E1"/>
    <w:rsid w:val="41DA7286"/>
    <w:rsid w:val="41EE0F83"/>
    <w:rsid w:val="4206612A"/>
    <w:rsid w:val="4207597A"/>
    <w:rsid w:val="42205363"/>
    <w:rsid w:val="42206C63"/>
    <w:rsid w:val="422E137F"/>
    <w:rsid w:val="422E75D1"/>
    <w:rsid w:val="42442951"/>
    <w:rsid w:val="42452E8B"/>
    <w:rsid w:val="42472441"/>
    <w:rsid w:val="42487AB9"/>
    <w:rsid w:val="424A4629"/>
    <w:rsid w:val="426E4414"/>
    <w:rsid w:val="426E5C20"/>
    <w:rsid w:val="42701998"/>
    <w:rsid w:val="427A6373"/>
    <w:rsid w:val="427F1BDB"/>
    <w:rsid w:val="428E62C2"/>
    <w:rsid w:val="42B47F7E"/>
    <w:rsid w:val="42C35F6C"/>
    <w:rsid w:val="42C61B54"/>
    <w:rsid w:val="42D02CB0"/>
    <w:rsid w:val="42F07D0A"/>
    <w:rsid w:val="42F51E9D"/>
    <w:rsid w:val="43050073"/>
    <w:rsid w:val="431A7B56"/>
    <w:rsid w:val="4335673E"/>
    <w:rsid w:val="43364990"/>
    <w:rsid w:val="43374264"/>
    <w:rsid w:val="433C58E3"/>
    <w:rsid w:val="434075BC"/>
    <w:rsid w:val="43421586"/>
    <w:rsid w:val="434A0B76"/>
    <w:rsid w:val="434B7D0F"/>
    <w:rsid w:val="435B2648"/>
    <w:rsid w:val="435E5C94"/>
    <w:rsid w:val="436533AE"/>
    <w:rsid w:val="43665AE3"/>
    <w:rsid w:val="436C6603"/>
    <w:rsid w:val="438020AF"/>
    <w:rsid w:val="438438A3"/>
    <w:rsid w:val="439F2B7C"/>
    <w:rsid w:val="43A15B81"/>
    <w:rsid w:val="43A37B4B"/>
    <w:rsid w:val="43AF029E"/>
    <w:rsid w:val="43B6787E"/>
    <w:rsid w:val="43BE56FA"/>
    <w:rsid w:val="43BF7839"/>
    <w:rsid w:val="43C935A7"/>
    <w:rsid w:val="43DB72E5"/>
    <w:rsid w:val="43E17353"/>
    <w:rsid w:val="43E67164"/>
    <w:rsid w:val="43E77A38"/>
    <w:rsid w:val="43E91A02"/>
    <w:rsid w:val="43EA7528"/>
    <w:rsid w:val="440E3217"/>
    <w:rsid w:val="442273B7"/>
    <w:rsid w:val="44290050"/>
    <w:rsid w:val="442A3DC9"/>
    <w:rsid w:val="4436451B"/>
    <w:rsid w:val="444C01E3"/>
    <w:rsid w:val="446A2417"/>
    <w:rsid w:val="447D7D11"/>
    <w:rsid w:val="447F74EA"/>
    <w:rsid w:val="448F3309"/>
    <w:rsid w:val="449D459A"/>
    <w:rsid w:val="449F340B"/>
    <w:rsid w:val="44A86739"/>
    <w:rsid w:val="44BA15F0"/>
    <w:rsid w:val="44C10289"/>
    <w:rsid w:val="44DF4BB3"/>
    <w:rsid w:val="44EB3558"/>
    <w:rsid w:val="44EE4DF6"/>
    <w:rsid w:val="45046549"/>
    <w:rsid w:val="451505D5"/>
    <w:rsid w:val="45336CAD"/>
    <w:rsid w:val="45372C41"/>
    <w:rsid w:val="453A1148"/>
    <w:rsid w:val="45462E84"/>
    <w:rsid w:val="455B0481"/>
    <w:rsid w:val="455C6DD6"/>
    <w:rsid w:val="45605CF4"/>
    <w:rsid w:val="456D0411"/>
    <w:rsid w:val="45763769"/>
    <w:rsid w:val="45790155"/>
    <w:rsid w:val="4589206F"/>
    <w:rsid w:val="458F0387"/>
    <w:rsid w:val="459B3D8B"/>
    <w:rsid w:val="459C71FB"/>
    <w:rsid w:val="45B147A1"/>
    <w:rsid w:val="45B93656"/>
    <w:rsid w:val="45C30031"/>
    <w:rsid w:val="45C85A30"/>
    <w:rsid w:val="45D24718"/>
    <w:rsid w:val="45D65FB6"/>
    <w:rsid w:val="45E00BE3"/>
    <w:rsid w:val="45E85CE9"/>
    <w:rsid w:val="45ED1B0F"/>
    <w:rsid w:val="45EF0E26"/>
    <w:rsid w:val="45EF52CA"/>
    <w:rsid w:val="45F004CF"/>
    <w:rsid w:val="45F621B4"/>
    <w:rsid w:val="45F91CA4"/>
    <w:rsid w:val="461E572A"/>
    <w:rsid w:val="462036D5"/>
    <w:rsid w:val="462C3E28"/>
    <w:rsid w:val="46326F64"/>
    <w:rsid w:val="463A1ECC"/>
    <w:rsid w:val="463B050F"/>
    <w:rsid w:val="463E3B5B"/>
    <w:rsid w:val="464F4558"/>
    <w:rsid w:val="464F7B16"/>
    <w:rsid w:val="4651388E"/>
    <w:rsid w:val="465F41FD"/>
    <w:rsid w:val="46753A21"/>
    <w:rsid w:val="468C48C7"/>
    <w:rsid w:val="46A75BA4"/>
    <w:rsid w:val="46A95479"/>
    <w:rsid w:val="46B67B95"/>
    <w:rsid w:val="46C10A14"/>
    <w:rsid w:val="46C16C66"/>
    <w:rsid w:val="46C329DE"/>
    <w:rsid w:val="46C36B78"/>
    <w:rsid w:val="46C5493C"/>
    <w:rsid w:val="46D97270"/>
    <w:rsid w:val="46DF533E"/>
    <w:rsid w:val="46F801AE"/>
    <w:rsid w:val="46F96400"/>
    <w:rsid w:val="47062500"/>
    <w:rsid w:val="4712301E"/>
    <w:rsid w:val="471F662D"/>
    <w:rsid w:val="47354F5E"/>
    <w:rsid w:val="47423575"/>
    <w:rsid w:val="47497073"/>
    <w:rsid w:val="474E6020"/>
    <w:rsid w:val="47547C8B"/>
    <w:rsid w:val="4761279B"/>
    <w:rsid w:val="476F78C6"/>
    <w:rsid w:val="47857C94"/>
    <w:rsid w:val="47863A0C"/>
    <w:rsid w:val="478648C5"/>
    <w:rsid w:val="478B4B7E"/>
    <w:rsid w:val="479003E6"/>
    <w:rsid w:val="47A77D7E"/>
    <w:rsid w:val="47B95B8F"/>
    <w:rsid w:val="47BE4F54"/>
    <w:rsid w:val="47CB141F"/>
    <w:rsid w:val="47E0034A"/>
    <w:rsid w:val="47EC192A"/>
    <w:rsid w:val="47F36533"/>
    <w:rsid w:val="48001413"/>
    <w:rsid w:val="48127E51"/>
    <w:rsid w:val="48326C99"/>
    <w:rsid w:val="483D056E"/>
    <w:rsid w:val="484C255F"/>
    <w:rsid w:val="484F2050"/>
    <w:rsid w:val="48514D00"/>
    <w:rsid w:val="48541414"/>
    <w:rsid w:val="48553943"/>
    <w:rsid w:val="485F3878"/>
    <w:rsid w:val="486024AF"/>
    <w:rsid w:val="486A50DB"/>
    <w:rsid w:val="487A3570"/>
    <w:rsid w:val="487A531F"/>
    <w:rsid w:val="48822425"/>
    <w:rsid w:val="48A26623"/>
    <w:rsid w:val="48AA72AC"/>
    <w:rsid w:val="48AB372A"/>
    <w:rsid w:val="48B9206B"/>
    <w:rsid w:val="48C06AA9"/>
    <w:rsid w:val="48CC544E"/>
    <w:rsid w:val="49063FB4"/>
    <w:rsid w:val="4907292A"/>
    <w:rsid w:val="49203F9B"/>
    <w:rsid w:val="49301328"/>
    <w:rsid w:val="493265D3"/>
    <w:rsid w:val="49441489"/>
    <w:rsid w:val="494D47E1"/>
    <w:rsid w:val="49523BA5"/>
    <w:rsid w:val="49543A4B"/>
    <w:rsid w:val="4957678F"/>
    <w:rsid w:val="495942E2"/>
    <w:rsid w:val="495A5150"/>
    <w:rsid w:val="496E400D"/>
    <w:rsid w:val="497004D0"/>
    <w:rsid w:val="497755D3"/>
    <w:rsid w:val="497F0713"/>
    <w:rsid w:val="49875199"/>
    <w:rsid w:val="49A10689"/>
    <w:rsid w:val="49DE368B"/>
    <w:rsid w:val="49E05655"/>
    <w:rsid w:val="4A160FCB"/>
    <w:rsid w:val="4A17094B"/>
    <w:rsid w:val="4A2117CA"/>
    <w:rsid w:val="4A314103"/>
    <w:rsid w:val="4A4C4A99"/>
    <w:rsid w:val="4A4F27DB"/>
    <w:rsid w:val="4A634A9C"/>
    <w:rsid w:val="4A6C6EE9"/>
    <w:rsid w:val="4A6F69D9"/>
    <w:rsid w:val="4A712751"/>
    <w:rsid w:val="4A713F14"/>
    <w:rsid w:val="4A783AE0"/>
    <w:rsid w:val="4A7D4C52"/>
    <w:rsid w:val="4A826C74"/>
    <w:rsid w:val="4A8835F7"/>
    <w:rsid w:val="4A9215CA"/>
    <w:rsid w:val="4A9302CA"/>
    <w:rsid w:val="4AA54B14"/>
    <w:rsid w:val="4AAA0937"/>
    <w:rsid w:val="4AAF349D"/>
    <w:rsid w:val="4ABE1BEE"/>
    <w:rsid w:val="4ABE526B"/>
    <w:rsid w:val="4AC50BE4"/>
    <w:rsid w:val="4AE42F23"/>
    <w:rsid w:val="4AEC627C"/>
    <w:rsid w:val="4AF04E1B"/>
    <w:rsid w:val="4AF31D4E"/>
    <w:rsid w:val="4B013AD5"/>
    <w:rsid w:val="4B1650A7"/>
    <w:rsid w:val="4B1D1058"/>
    <w:rsid w:val="4B262898"/>
    <w:rsid w:val="4B2C0426"/>
    <w:rsid w:val="4B2E6D15"/>
    <w:rsid w:val="4B3E109B"/>
    <w:rsid w:val="4B555BCF"/>
    <w:rsid w:val="4B7A3887"/>
    <w:rsid w:val="4B831DD5"/>
    <w:rsid w:val="4B871B00"/>
    <w:rsid w:val="4B8B517E"/>
    <w:rsid w:val="4B920BD1"/>
    <w:rsid w:val="4B990C64"/>
    <w:rsid w:val="4B9C1A50"/>
    <w:rsid w:val="4B9D7E91"/>
    <w:rsid w:val="4B9F32EE"/>
    <w:rsid w:val="4BAA6B49"/>
    <w:rsid w:val="4BB576D6"/>
    <w:rsid w:val="4BBA3C84"/>
    <w:rsid w:val="4BBF129A"/>
    <w:rsid w:val="4BC66ACD"/>
    <w:rsid w:val="4BE7296C"/>
    <w:rsid w:val="4BFA526D"/>
    <w:rsid w:val="4C1710D6"/>
    <w:rsid w:val="4C2757BD"/>
    <w:rsid w:val="4C2A0E0A"/>
    <w:rsid w:val="4C2C2DD4"/>
    <w:rsid w:val="4C2D5856"/>
    <w:rsid w:val="4C2F6420"/>
    <w:rsid w:val="4C3457E4"/>
    <w:rsid w:val="4C440D6D"/>
    <w:rsid w:val="4C4A5008"/>
    <w:rsid w:val="4C5C4D3B"/>
    <w:rsid w:val="4C6A7458"/>
    <w:rsid w:val="4C6C0919"/>
    <w:rsid w:val="4C76404F"/>
    <w:rsid w:val="4C9B1354"/>
    <w:rsid w:val="4C9D15DC"/>
    <w:rsid w:val="4CA24E44"/>
    <w:rsid w:val="4CA52CC9"/>
    <w:rsid w:val="4CAA5AA7"/>
    <w:rsid w:val="4CAF7959"/>
    <w:rsid w:val="4CBD57DA"/>
    <w:rsid w:val="4CCF19B1"/>
    <w:rsid w:val="4CD13823"/>
    <w:rsid w:val="4CD80866"/>
    <w:rsid w:val="4CE0771A"/>
    <w:rsid w:val="4CF451F0"/>
    <w:rsid w:val="4CF77A09"/>
    <w:rsid w:val="4D027691"/>
    <w:rsid w:val="4D3441F3"/>
    <w:rsid w:val="4D3B063E"/>
    <w:rsid w:val="4D4B1038"/>
    <w:rsid w:val="4D4E0B28"/>
    <w:rsid w:val="4D5C59E7"/>
    <w:rsid w:val="4D622825"/>
    <w:rsid w:val="4D6245D3"/>
    <w:rsid w:val="4D6C0FAE"/>
    <w:rsid w:val="4D7D1B31"/>
    <w:rsid w:val="4D7F33D7"/>
    <w:rsid w:val="4D8E361A"/>
    <w:rsid w:val="4D994499"/>
    <w:rsid w:val="4D9E2555"/>
    <w:rsid w:val="4DA150FB"/>
    <w:rsid w:val="4DA846DC"/>
    <w:rsid w:val="4DBD33AF"/>
    <w:rsid w:val="4DCB3F26"/>
    <w:rsid w:val="4DD3727F"/>
    <w:rsid w:val="4DD54DA5"/>
    <w:rsid w:val="4DD9022E"/>
    <w:rsid w:val="4DD95125"/>
    <w:rsid w:val="4DDD5528"/>
    <w:rsid w:val="4DE4148C"/>
    <w:rsid w:val="4DF33F96"/>
    <w:rsid w:val="4E155291"/>
    <w:rsid w:val="4E1D60A8"/>
    <w:rsid w:val="4E21623C"/>
    <w:rsid w:val="4E217FEA"/>
    <w:rsid w:val="4E233D34"/>
    <w:rsid w:val="4E383AA8"/>
    <w:rsid w:val="4E4A5793"/>
    <w:rsid w:val="4E60475A"/>
    <w:rsid w:val="4E6525CD"/>
    <w:rsid w:val="4E807407"/>
    <w:rsid w:val="4EB42C0C"/>
    <w:rsid w:val="4EC76DE4"/>
    <w:rsid w:val="4ECE0172"/>
    <w:rsid w:val="4ECF324C"/>
    <w:rsid w:val="4ED4505D"/>
    <w:rsid w:val="4EE2777A"/>
    <w:rsid w:val="4EF43951"/>
    <w:rsid w:val="4F0C738D"/>
    <w:rsid w:val="4F1D41D2"/>
    <w:rsid w:val="4F1D4C56"/>
    <w:rsid w:val="4F231B40"/>
    <w:rsid w:val="4F38383D"/>
    <w:rsid w:val="4F42646A"/>
    <w:rsid w:val="4F4641AC"/>
    <w:rsid w:val="4F4B17C3"/>
    <w:rsid w:val="4F4F2935"/>
    <w:rsid w:val="4F512B51"/>
    <w:rsid w:val="4F55619D"/>
    <w:rsid w:val="4F564C8A"/>
    <w:rsid w:val="4F6208BA"/>
    <w:rsid w:val="4F692894"/>
    <w:rsid w:val="4F746032"/>
    <w:rsid w:val="4F7725B8"/>
    <w:rsid w:val="4F861A28"/>
    <w:rsid w:val="4F950C90"/>
    <w:rsid w:val="4FB56C3C"/>
    <w:rsid w:val="4FB70C06"/>
    <w:rsid w:val="4FBA4253"/>
    <w:rsid w:val="4FD5193E"/>
    <w:rsid w:val="4FDF015D"/>
    <w:rsid w:val="4FED287A"/>
    <w:rsid w:val="4FF37764"/>
    <w:rsid w:val="4FF40C98"/>
    <w:rsid w:val="4FF9121F"/>
    <w:rsid w:val="4FFA4F97"/>
    <w:rsid w:val="4FFE6835"/>
    <w:rsid w:val="500535BE"/>
    <w:rsid w:val="500A52E3"/>
    <w:rsid w:val="503009B9"/>
    <w:rsid w:val="50324731"/>
    <w:rsid w:val="503819A0"/>
    <w:rsid w:val="504B2837"/>
    <w:rsid w:val="50504BB7"/>
    <w:rsid w:val="505C7A00"/>
    <w:rsid w:val="505E5526"/>
    <w:rsid w:val="50686F86"/>
    <w:rsid w:val="506955FB"/>
    <w:rsid w:val="507408A5"/>
    <w:rsid w:val="508472C8"/>
    <w:rsid w:val="508778CA"/>
    <w:rsid w:val="50A02D07"/>
    <w:rsid w:val="50C07F8E"/>
    <w:rsid w:val="50C64757"/>
    <w:rsid w:val="50C95621"/>
    <w:rsid w:val="50DD28EE"/>
    <w:rsid w:val="50EB486D"/>
    <w:rsid w:val="50FA2CEF"/>
    <w:rsid w:val="510065DD"/>
    <w:rsid w:val="5101795A"/>
    <w:rsid w:val="510460CD"/>
    <w:rsid w:val="51136310"/>
    <w:rsid w:val="514364CA"/>
    <w:rsid w:val="514774AD"/>
    <w:rsid w:val="51644DBE"/>
    <w:rsid w:val="51683912"/>
    <w:rsid w:val="516C3C72"/>
    <w:rsid w:val="516E1798"/>
    <w:rsid w:val="517345B7"/>
    <w:rsid w:val="51791FA8"/>
    <w:rsid w:val="517B3EB5"/>
    <w:rsid w:val="51837B5F"/>
    <w:rsid w:val="518C1C1F"/>
    <w:rsid w:val="51917235"/>
    <w:rsid w:val="51BA2C30"/>
    <w:rsid w:val="51C13FBE"/>
    <w:rsid w:val="51C21AE4"/>
    <w:rsid w:val="51C42279"/>
    <w:rsid w:val="51CB1BE4"/>
    <w:rsid w:val="51D51818"/>
    <w:rsid w:val="51D84E64"/>
    <w:rsid w:val="51DC4954"/>
    <w:rsid w:val="51DE7CCF"/>
    <w:rsid w:val="51EE1ABE"/>
    <w:rsid w:val="51EE4687"/>
    <w:rsid w:val="51FE2294"/>
    <w:rsid w:val="52140592"/>
    <w:rsid w:val="52142B51"/>
    <w:rsid w:val="521536EF"/>
    <w:rsid w:val="521F697C"/>
    <w:rsid w:val="5230273E"/>
    <w:rsid w:val="523D116B"/>
    <w:rsid w:val="524965F5"/>
    <w:rsid w:val="524C3D9F"/>
    <w:rsid w:val="524E3378"/>
    <w:rsid w:val="5257047F"/>
    <w:rsid w:val="526259D3"/>
    <w:rsid w:val="5264494A"/>
    <w:rsid w:val="526A01B2"/>
    <w:rsid w:val="527478DC"/>
    <w:rsid w:val="5283009C"/>
    <w:rsid w:val="528943B0"/>
    <w:rsid w:val="52990A97"/>
    <w:rsid w:val="52A1257B"/>
    <w:rsid w:val="52AB2578"/>
    <w:rsid w:val="52D01FDF"/>
    <w:rsid w:val="52D62801"/>
    <w:rsid w:val="52E141EC"/>
    <w:rsid w:val="52E2243E"/>
    <w:rsid w:val="52F60C57"/>
    <w:rsid w:val="52FF52F8"/>
    <w:rsid w:val="53004672"/>
    <w:rsid w:val="53163E96"/>
    <w:rsid w:val="534E1882"/>
    <w:rsid w:val="53582700"/>
    <w:rsid w:val="535C6EE4"/>
    <w:rsid w:val="5362532D"/>
    <w:rsid w:val="53755060"/>
    <w:rsid w:val="53807561"/>
    <w:rsid w:val="5394125E"/>
    <w:rsid w:val="53966943"/>
    <w:rsid w:val="53B11E10"/>
    <w:rsid w:val="53C94C04"/>
    <w:rsid w:val="53D12677"/>
    <w:rsid w:val="53D37FD9"/>
    <w:rsid w:val="53D87EBC"/>
    <w:rsid w:val="53DA1367"/>
    <w:rsid w:val="53E144A4"/>
    <w:rsid w:val="53FF2B7C"/>
    <w:rsid w:val="54014B46"/>
    <w:rsid w:val="540957A8"/>
    <w:rsid w:val="540B4634"/>
    <w:rsid w:val="540B7C27"/>
    <w:rsid w:val="540C7047"/>
    <w:rsid w:val="5413358B"/>
    <w:rsid w:val="54176117"/>
    <w:rsid w:val="5429409D"/>
    <w:rsid w:val="542B3971"/>
    <w:rsid w:val="542D5B65"/>
    <w:rsid w:val="544467E1"/>
    <w:rsid w:val="54532EC8"/>
    <w:rsid w:val="545F36D5"/>
    <w:rsid w:val="54684BC5"/>
    <w:rsid w:val="546A2443"/>
    <w:rsid w:val="547370C6"/>
    <w:rsid w:val="547C10D1"/>
    <w:rsid w:val="54905ECA"/>
    <w:rsid w:val="54A656ED"/>
    <w:rsid w:val="54D45DB6"/>
    <w:rsid w:val="54DE09E3"/>
    <w:rsid w:val="54E029AD"/>
    <w:rsid w:val="54F41FB5"/>
    <w:rsid w:val="54FD6B73"/>
    <w:rsid w:val="550003BB"/>
    <w:rsid w:val="55020B76"/>
    <w:rsid w:val="550325DD"/>
    <w:rsid w:val="55110DB9"/>
    <w:rsid w:val="552B174F"/>
    <w:rsid w:val="552D319F"/>
    <w:rsid w:val="553473E6"/>
    <w:rsid w:val="55366A71"/>
    <w:rsid w:val="553920BD"/>
    <w:rsid w:val="553C395C"/>
    <w:rsid w:val="5543118E"/>
    <w:rsid w:val="55432F3C"/>
    <w:rsid w:val="55574147"/>
    <w:rsid w:val="55592760"/>
    <w:rsid w:val="555B64D8"/>
    <w:rsid w:val="555D40B4"/>
    <w:rsid w:val="555D7D70"/>
    <w:rsid w:val="55630EE8"/>
    <w:rsid w:val="556829A3"/>
    <w:rsid w:val="55746FBC"/>
    <w:rsid w:val="557B2A48"/>
    <w:rsid w:val="557D264E"/>
    <w:rsid w:val="558507B6"/>
    <w:rsid w:val="558F1CDD"/>
    <w:rsid w:val="559169A1"/>
    <w:rsid w:val="559354BA"/>
    <w:rsid w:val="5596306C"/>
    <w:rsid w:val="55990AAB"/>
    <w:rsid w:val="559A7000"/>
    <w:rsid w:val="559B68D4"/>
    <w:rsid w:val="559E4F0F"/>
    <w:rsid w:val="55A07807"/>
    <w:rsid w:val="55A3797E"/>
    <w:rsid w:val="55C45E2B"/>
    <w:rsid w:val="55C53951"/>
    <w:rsid w:val="55C73B6D"/>
    <w:rsid w:val="55C93441"/>
    <w:rsid w:val="55CB7CD6"/>
    <w:rsid w:val="55D41DE6"/>
    <w:rsid w:val="55DD0C9B"/>
    <w:rsid w:val="55DD513F"/>
    <w:rsid w:val="55E93AE3"/>
    <w:rsid w:val="55F3226C"/>
    <w:rsid w:val="55FB15FA"/>
    <w:rsid w:val="55FC3817"/>
    <w:rsid w:val="56170651"/>
    <w:rsid w:val="56407B31"/>
    <w:rsid w:val="56501831"/>
    <w:rsid w:val="565C2507"/>
    <w:rsid w:val="56794E67"/>
    <w:rsid w:val="56852D26"/>
    <w:rsid w:val="56981066"/>
    <w:rsid w:val="569972B8"/>
    <w:rsid w:val="56A723F8"/>
    <w:rsid w:val="56B060EF"/>
    <w:rsid w:val="56B7773E"/>
    <w:rsid w:val="56BE6D1E"/>
    <w:rsid w:val="56CB4F97"/>
    <w:rsid w:val="56CE0D4C"/>
    <w:rsid w:val="56DC0F52"/>
    <w:rsid w:val="56EF512A"/>
    <w:rsid w:val="56F664B8"/>
    <w:rsid w:val="56FD753C"/>
    <w:rsid w:val="57062473"/>
    <w:rsid w:val="57160908"/>
    <w:rsid w:val="571E5A0F"/>
    <w:rsid w:val="57234DD3"/>
    <w:rsid w:val="57272B15"/>
    <w:rsid w:val="573375E6"/>
    <w:rsid w:val="574D25BF"/>
    <w:rsid w:val="57632BF1"/>
    <w:rsid w:val="576757A8"/>
    <w:rsid w:val="57713D91"/>
    <w:rsid w:val="578D049F"/>
    <w:rsid w:val="5791443C"/>
    <w:rsid w:val="5798756F"/>
    <w:rsid w:val="57A34279"/>
    <w:rsid w:val="57B36157"/>
    <w:rsid w:val="57CF2865"/>
    <w:rsid w:val="57E200A3"/>
    <w:rsid w:val="57EC2BD4"/>
    <w:rsid w:val="57F63B1C"/>
    <w:rsid w:val="57FB365A"/>
    <w:rsid w:val="57FE0F5A"/>
    <w:rsid w:val="58016AE1"/>
    <w:rsid w:val="580746F5"/>
    <w:rsid w:val="58164938"/>
    <w:rsid w:val="581A4428"/>
    <w:rsid w:val="581B1F4E"/>
    <w:rsid w:val="581F1A3E"/>
    <w:rsid w:val="582146E8"/>
    <w:rsid w:val="584F73AA"/>
    <w:rsid w:val="58507E4A"/>
    <w:rsid w:val="5857124C"/>
    <w:rsid w:val="585B059D"/>
    <w:rsid w:val="58694A68"/>
    <w:rsid w:val="586B6A32"/>
    <w:rsid w:val="587F072F"/>
    <w:rsid w:val="58A9755A"/>
    <w:rsid w:val="58B02697"/>
    <w:rsid w:val="58B71D9D"/>
    <w:rsid w:val="58DD2BB5"/>
    <w:rsid w:val="58F46A27"/>
    <w:rsid w:val="59077622"/>
    <w:rsid w:val="590C39F3"/>
    <w:rsid w:val="59170968"/>
    <w:rsid w:val="591B7AB4"/>
    <w:rsid w:val="591C7D2C"/>
    <w:rsid w:val="59246BE1"/>
    <w:rsid w:val="593B7B86"/>
    <w:rsid w:val="593C03CE"/>
    <w:rsid w:val="596040BD"/>
    <w:rsid w:val="59617E35"/>
    <w:rsid w:val="59653481"/>
    <w:rsid w:val="59796F2C"/>
    <w:rsid w:val="598473A1"/>
    <w:rsid w:val="598558D1"/>
    <w:rsid w:val="598E5B28"/>
    <w:rsid w:val="599326C4"/>
    <w:rsid w:val="599975CF"/>
    <w:rsid w:val="59AC7302"/>
    <w:rsid w:val="59AD307A"/>
    <w:rsid w:val="59B60492"/>
    <w:rsid w:val="59CA3C2C"/>
    <w:rsid w:val="59FB2037"/>
    <w:rsid w:val="59FC168D"/>
    <w:rsid w:val="59FE5684"/>
    <w:rsid w:val="5A130CCC"/>
    <w:rsid w:val="5A150D5F"/>
    <w:rsid w:val="5A1629CD"/>
    <w:rsid w:val="5A184997"/>
    <w:rsid w:val="5A2E41BB"/>
    <w:rsid w:val="5A3115B5"/>
    <w:rsid w:val="5A395B9F"/>
    <w:rsid w:val="5A3D435C"/>
    <w:rsid w:val="5A5D23AA"/>
    <w:rsid w:val="5A63462A"/>
    <w:rsid w:val="5A6C60F1"/>
    <w:rsid w:val="5A7019A2"/>
    <w:rsid w:val="5A751DEA"/>
    <w:rsid w:val="5A7B1206"/>
    <w:rsid w:val="5A7D47FA"/>
    <w:rsid w:val="5A9118FE"/>
    <w:rsid w:val="5A9306E4"/>
    <w:rsid w:val="5A9776E6"/>
    <w:rsid w:val="5A9F29C3"/>
    <w:rsid w:val="5AB3021C"/>
    <w:rsid w:val="5ABC3575"/>
    <w:rsid w:val="5ABE7E1B"/>
    <w:rsid w:val="5AF34724"/>
    <w:rsid w:val="5AF745AD"/>
    <w:rsid w:val="5B0373F5"/>
    <w:rsid w:val="5B062A42"/>
    <w:rsid w:val="5B192D0E"/>
    <w:rsid w:val="5B2E222A"/>
    <w:rsid w:val="5B4116F2"/>
    <w:rsid w:val="5B417F1E"/>
    <w:rsid w:val="5B451AFE"/>
    <w:rsid w:val="5B490B80"/>
    <w:rsid w:val="5B4E0CD7"/>
    <w:rsid w:val="5B661732"/>
    <w:rsid w:val="5B6D486F"/>
    <w:rsid w:val="5B6E1EEF"/>
    <w:rsid w:val="5B9104C7"/>
    <w:rsid w:val="5B985E8E"/>
    <w:rsid w:val="5B991B08"/>
    <w:rsid w:val="5BB97AB4"/>
    <w:rsid w:val="5BBF67E6"/>
    <w:rsid w:val="5BD273E2"/>
    <w:rsid w:val="5BDB3ECE"/>
    <w:rsid w:val="5C0E3AD8"/>
    <w:rsid w:val="5C205D85"/>
    <w:rsid w:val="5C25514A"/>
    <w:rsid w:val="5C3830CF"/>
    <w:rsid w:val="5C4F6EF4"/>
    <w:rsid w:val="5C904CB9"/>
    <w:rsid w:val="5C983B6D"/>
    <w:rsid w:val="5CA87AE6"/>
    <w:rsid w:val="5CB14DA2"/>
    <w:rsid w:val="5CBA69FC"/>
    <w:rsid w:val="5CC051B2"/>
    <w:rsid w:val="5CC6692D"/>
    <w:rsid w:val="5CC77992"/>
    <w:rsid w:val="5CCE3A33"/>
    <w:rsid w:val="5CCF011E"/>
    <w:rsid w:val="5CD23689"/>
    <w:rsid w:val="5CF1327E"/>
    <w:rsid w:val="5CF3349A"/>
    <w:rsid w:val="5CF50FC0"/>
    <w:rsid w:val="5D017965"/>
    <w:rsid w:val="5D042FB1"/>
    <w:rsid w:val="5D137698"/>
    <w:rsid w:val="5D217F90"/>
    <w:rsid w:val="5D292A17"/>
    <w:rsid w:val="5D375134"/>
    <w:rsid w:val="5D4B0BE0"/>
    <w:rsid w:val="5D69161B"/>
    <w:rsid w:val="5D881E34"/>
    <w:rsid w:val="5D964551"/>
    <w:rsid w:val="5D9E1657"/>
    <w:rsid w:val="5DAA5C90"/>
    <w:rsid w:val="5DB70023"/>
    <w:rsid w:val="5DC529E5"/>
    <w:rsid w:val="5DDC7A8A"/>
    <w:rsid w:val="5DDD2180"/>
    <w:rsid w:val="5DEB5F1F"/>
    <w:rsid w:val="5DEF3C61"/>
    <w:rsid w:val="5DFC5084"/>
    <w:rsid w:val="5E0F378C"/>
    <w:rsid w:val="5E0F7E5F"/>
    <w:rsid w:val="5E162F9C"/>
    <w:rsid w:val="5E40270F"/>
    <w:rsid w:val="5E40626B"/>
    <w:rsid w:val="5E510478"/>
    <w:rsid w:val="5E525F9E"/>
    <w:rsid w:val="5E602469"/>
    <w:rsid w:val="5E6816B2"/>
    <w:rsid w:val="5E8425FB"/>
    <w:rsid w:val="5E852425"/>
    <w:rsid w:val="5E8B4CB4"/>
    <w:rsid w:val="5E997A50"/>
    <w:rsid w:val="5E9D0926"/>
    <w:rsid w:val="5EA93E10"/>
    <w:rsid w:val="5EBB1467"/>
    <w:rsid w:val="5EC23124"/>
    <w:rsid w:val="5ECB3130"/>
    <w:rsid w:val="5ECD539B"/>
    <w:rsid w:val="5ED201BB"/>
    <w:rsid w:val="5EE1221A"/>
    <w:rsid w:val="5EED73BA"/>
    <w:rsid w:val="5EFA0B0F"/>
    <w:rsid w:val="5EFF6126"/>
    <w:rsid w:val="5F025C16"/>
    <w:rsid w:val="5F105C3D"/>
    <w:rsid w:val="5F13572D"/>
    <w:rsid w:val="5F28567D"/>
    <w:rsid w:val="5F3C12CD"/>
    <w:rsid w:val="5F4C0C3F"/>
    <w:rsid w:val="5F542210"/>
    <w:rsid w:val="5F5C70D4"/>
    <w:rsid w:val="5F693F19"/>
    <w:rsid w:val="5F6B7317"/>
    <w:rsid w:val="5F6E5059"/>
    <w:rsid w:val="5F700DD2"/>
    <w:rsid w:val="5F7A57AC"/>
    <w:rsid w:val="5FA01F9D"/>
    <w:rsid w:val="5FB011CE"/>
    <w:rsid w:val="5FB243AF"/>
    <w:rsid w:val="5FD90725"/>
    <w:rsid w:val="5FDA2C67"/>
    <w:rsid w:val="5FDE5D3B"/>
    <w:rsid w:val="600D03CE"/>
    <w:rsid w:val="60132026"/>
    <w:rsid w:val="60132B5C"/>
    <w:rsid w:val="601654D5"/>
    <w:rsid w:val="60251BBC"/>
    <w:rsid w:val="604638E0"/>
    <w:rsid w:val="60695F4D"/>
    <w:rsid w:val="607466A0"/>
    <w:rsid w:val="60830691"/>
    <w:rsid w:val="608368E3"/>
    <w:rsid w:val="608B5AEC"/>
    <w:rsid w:val="60B5441C"/>
    <w:rsid w:val="60CF7DE0"/>
    <w:rsid w:val="60DB2FE9"/>
    <w:rsid w:val="60DE3436"/>
    <w:rsid w:val="60E619B0"/>
    <w:rsid w:val="60EE5A75"/>
    <w:rsid w:val="60F15F42"/>
    <w:rsid w:val="60F55697"/>
    <w:rsid w:val="60F6151C"/>
    <w:rsid w:val="60FA4DF7"/>
    <w:rsid w:val="60FC5048"/>
    <w:rsid w:val="60FF240D"/>
    <w:rsid w:val="610679AE"/>
    <w:rsid w:val="6109328C"/>
    <w:rsid w:val="610F0176"/>
    <w:rsid w:val="6122643C"/>
    <w:rsid w:val="61293C2F"/>
    <w:rsid w:val="612A570B"/>
    <w:rsid w:val="612E765D"/>
    <w:rsid w:val="61492E4D"/>
    <w:rsid w:val="615E238B"/>
    <w:rsid w:val="61700C15"/>
    <w:rsid w:val="61785D1C"/>
    <w:rsid w:val="61890B12"/>
    <w:rsid w:val="618C0266"/>
    <w:rsid w:val="61907509"/>
    <w:rsid w:val="61AB4343"/>
    <w:rsid w:val="61B27A64"/>
    <w:rsid w:val="61C16F8B"/>
    <w:rsid w:val="61C6117D"/>
    <w:rsid w:val="61C64CD9"/>
    <w:rsid w:val="61CD250B"/>
    <w:rsid w:val="61CD42B9"/>
    <w:rsid w:val="61CE3B8D"/>
    <w:rsid w:val="61CE53C5"/>
    <w:rsid w:val="61DC2222"/>
    <w:rsid w:val="61EA1B28"/>
    <w:rsid w:val="62147557"/>
    <w:rsid w:val="623C62E9"/>
    <w:rsid w:val="62426A55"/>
    <w:rsid w:val="624438CC"/>
    <w:rsid w:val="62467811"/>
    <w:rsid w:val="624A069A"/>
    <w:rsid w:val="624A0885"/>
    <w:rsid w:val="62510330"/>
    <w:rsid w:val="625C37E4"/>
    <w:rsid w:val="62612C54"/>
    <w:rsid w:val="626764BC"/>
    <w:rsid w:val="626D1BCA"/>
    <w:rsid w:val="626D784A"/>
    <w:rsid w:val="62772480"/>
    <w:rsid w:val="628538F9"/>
    <w:rsid w:val="62A327AB"/>
    <w:rsid w:val="62DA4EE0"/>
    <w:rsid w:val="62DB2A06"/>
    <w:rsid w:val="62E573E1"/>
    <w:rsid w:val="62F31AFE"/>
    <w:rsid w:val="62FC3643"/>
    <w:rsid w:val="631A4C3C"/>
    <w:rsid w:val="633424F3"/>
    <w:rsid w:val="63343EC4"/>
    <w:rsid w:val="6339205B"/>
    <w:rsid w:val="633A0AC0"/>
    <w:rsid w:val="633D42B6"/>
    <w:rsid w:val="633F11E7"/>
    <w:rsid w:val="6353259C"/>
    <w:rsid w:val="63576530"/>
    <w:rsid w:val="635F53E5"/>
    <w:rsid w:val="63604CA7"/>
    <w:rsid w:val="636838B8"/>
    <w:rsid w:val="63691DC0"/>
    <w:rsid w:val="637C5D8F"/>
    <w:rsid w:val="63892462"/>
    <w:rsid w:val="638C2CB2"/>
    <w:rsid w:val="63975CC9"/>
    <w:rsid w:val="639D5F0D"/>
    <w:rsid w:val="63A66B70"/>
    <w:rsid w:val="63AE3C76"/>
    <w:rsid w:val="63BF40D6"/>
    <w:rsid w:val="63C90AB0"/>
    <w:rsid w:val="63E31B72"/>
    <w:rsid w:val="63F565E9"/>
    <w:rsid w:val="63F975E8"/>
    <w:rsid w:val="63FB1C97"/>
    <w:rsid w:val="63FC0E86"/>
    <w:rsid w:val="63FF21DF"/>
    <w:rsid w:val="64033FC2"/>
    <w:rsid w:val="64061775"/>
    <w:rsid w:val="6418394E"/>
    <w:rsid w:val="641C76D4"/>
    <w:rsid w:val="64330783"/>
    <w:rsid w:val="64371EBE"/>
    <w:rsid w:val="643D466F"/>
    <w:rsid w:val="64436AB5"/>
    <w:rsid w:val="64607667"/>
    <w:rsid w:val="646C2758"/>
    <w:rsid w:val="64763CBE"/>
    <w:rsid w:val="647F2326"/>
    <w:rsid w:val="64AD793B"/>
    <w:rsid w:val="64BE613B"/>
    <w:rsid w:val="64C574CA"/>
    <w:rsid w:val="64D77029"/>
    <w:rsid w:val="64DB6CED"/>
    <w:rsid w:val="65165479"/>
    <w:rsid w:val="651B533C"/>
    <w:rsid w:val="651D2E62"/>
    <w:rsid w:val="654E3963"/>
    <w:rsid w:val="654F4FE5"/>
    <w:rsid w:val="655A2308"/>
    <w:rsid w:val="655E377D"/>
    <w:rsid w:val="65674A25"/>
    <w:rsid w:val="658402DE"/>
    <w:rsid w:val="65850B52"/>
    <w:rsid w:val="658A35A0"/>
    <w:rsid w:val="658C6F9B"/>
    <w:rsid w:val="65AE1FF2"/>
    <w:rsid w:val="65B01F28"/>
    <w:rsid w:val="65B36BB3"/>
    <w:rsid w:val="65B8702E"/>
    <w:rsid w:val="65B975D9"/>
    <w:rsid w:val="65BE45A7"/>
    <w:rsid w:val="65CE37BB"/>
    <w:rsid w:val="65CE6852"/>
    <w:rsid w:val="65E07311"/>
    <w:rsid w:val="65E10333"/>
    <w:rsid w:val="65E16C58"/>
    <w:rsid w:val="65E816C2"/>
    <w:rsid w:val="65F07C46"/>
    <w:rsid w:val="65FF6A0B"/>
    <w:rsid w:val="661701F9"/>
    <w:rsid w:val="662C0530"/>
    <w:rsid w:val="662F5543"/>
    <w:rsid w:val="6632293D"/>
    <w:rsid w:val="663366B5"/>
    <w:rsid w:val="6648098C"/>
    <w:rsid w:val="66485366"/>
    <w:rsid w:val="66501015"/>
    <w:rsid w:val="66512C51"/>
    <w:rsid w:val="666845B1"/>
    <w:rsid w:val="666D7E19"/>
    <w:rsid w:val="667E2026"/>
    <w:rsid w:val="667E5B82"/>
    <w:rsid w:val="668A0B18"/>
    <w:rsid w:val="668C4743"/>
    <w:rsid w:val="66A54D49"/>
    <w:rsid w:val="66A6332B"/>
    <w:rsid w:val="66AD290B"/>
    <w:rsid w:val="66C479BC"/>
    <w:rsid w:val="66CB0563"/>
    <w:rsid w:val="66CD05A6"/>
    <w:rsid w:val="66CF4E70"/>
    <w:rsid w:val="66E2139D"/>
    <w:rsid w:val="66E3030C"/>
    <w:rsid w:val="66E83943"/>
    <w:rsid w:val="66FB71D3"/>
    <w:rsid w:val="670818F0"/>
    <w:rsid w:val="670D5158"/>
    <w:rsid w:val="67137E83"/>
    <w:rsid w:val="671437CF"/>
    <w:rsid w:val="671D35ED"/>
    <w:rsid w:val="67337219"/>
    <w:rsid w:val="673624D4"/>
    <w:rsid w:val="67362901"/>
    <w:rsid w:val="67370FEC"/>
    <w:rsid w:val="6746056B"/>
    <w:rsid w:val="6753700F"/>
    <w:rsid w:val="67561ABE"/>
    <w:rsid w:val="6764746E"/>
    <w:rsid w:val="677B0314"/>
    <w:rsid w:val="677B6594"/>
    <w:rsid w:val="677D22DE"/>
    <w:rsid w:val="677D4BA0"/>
    <w:rsid w:val="678E6299"/>
    <w:rsid w:val="679D472E"/>
    <w:rsid w:val="67A26B47"/>
    <w:rsid w:val="67DA7730"/>
    <w:rsid w:val="67DF6AF4"/>
    <w:rsid w:val="67E4410B"/>
    <w:rsid w:val="67E45843"/>
    <w:rsid w:val="67EA24FF"/>
    <w:rsid w:val="67FE68DF"/>
    <w:rsid w:val="68002BBA"/>
    <w:rsid w:val="68040309"/>
    <w:rsid w:val="680C0D40"/>
    <w:rsid w:val="68184196"/>
    <w:rsid w:val="68193CA1"/>
    <w:rsid w:val="684133A2"/>
    <w:rsid w:val="6848469A"/>
    <w:rsid w:val="685C1EF3"/>
    <w:rsid w:val="68686AEA"/>
    <w:rsid w:val="686B482C"/>
    <w:rsid w:val="687D1CB4"/>
    <w:rsid w:val="689B6B29"/>
    <w:rsid w:val="68AB61CD"/>
    <w:rsid w:val="68AE393A"/>
    <w:rsid w:val="68BE670A"/>
    <w:rsid w:val="68C87588"/>
    <w:rsid w:val="68CA3301"/>
    <w:rsid w:val="68D20407"/>
    <w:rsid w:val="68E41A1C"/>
    <w:rsid w:val="68F14D31"/>
    <w:rsid w:val="68F4037D"/>
    <w:rsid w:val="68F92E98"/>
    <w:rsid w:val="68F93288"/>
    <w:rsid w:val="68FB795E"/>
    <w:rsid w:val="68FD36D6"/>
    <w:rsid w:val="690F3862"/>
    <w:rsid w:val="691A127E"/>
    <w:rsid w:val="692549DB"/>
    <w:rsid w:val="692A1FF1"/>
    <w:rsid w:val="693B7D5A"/>
    <w:rsid w:val="6965127B"/>
    <w:rsid w:val="696948D4"/>
    <w:rsid w:val="697D0373"/>
    <w:rsid w:val="697D65C5"/>
    <w:rsid w:val="699346E7"/>
    <w:rsid w:val="69A36458"/>
    <w:rsid w:val="69AF1948"/>
    <w:rsid w:val="69DB32EB"/>
    <w:rsid w:val="69E421A0"/>
    <w:rsid w:val="69E55FFC"/>
    <w:rsid w:val="69E93C5A"/>
    <w:rsid w:val="69F66377"/>
    <w:rsid w:val="6A0961EA"/>
    <w:rsid w:val="6A0A597F"/>
    <w:rsid w:val="6A1707C7"/>
    <w:rsid w:val="6A316C25"/>
    <w:rsid w:val="6A39656C"/>
    <w:rsid w:val="6A3F14AF"/>
    <w:rsid w:val="6A4175F2"/>
    <w:rsid w:val="6A49288A"/>
    <w:rsid w:val="6A602252"/>
    <w:rsid w:val="6A6A07D3"/>
    <w:rsid w:val="6A6E23B2"/>
    <w:rsid w:val="6A7221C4"/>
    <w:rsid w:val="6A8614A9"/>
    <w:rsid w:val="6A880A51"/>
    <w:rsid w:val="6A8F4802"/>
    <w:rsid w:val="6A90057A"/>
    <w:rsid w:val="6A9D6259"/>
    <w:rsid w:val="6AB04778"/>
    <w:rsid w:val="6AC32563"/>
    <w:rsid w:val="6AC553A1"/>
    <w:rsid w:val="6AC56475"/>
    <w:rsid w:val="6AC92352"/>
    <w:rsid w:val="6ACF2E50"/>
    <w:rsid w:val="6AD26D06"/>
    <w:rsid w:val="6ADA2B41"/>
    <w:rsid w:val="6ADA35A3"/>
    <w:rsid w:val="6ADD1EE4"/>
    <w:rsid w:val="6AFB1E97"/>
    <w:rsid w:val="6AFC7F2D"/>
    <w:rsid w:val="6AFD711C"/>
    <w:rsid w:val="6B05571E"/>
    <w:rsid w:val="6B1278FB"/>
    <w:rsid w:val="6B140C6F"/>
    <w:rsid w:val="6B146ABA"/>
    <w:rsid w:val="6B2778DA"/>
    <w:rsid w:val="6B360105"/>
    <w:rsid w:val="6B4B3FAF"/>
    <w:rsid w:val="6B5670CE"/>
    <w:rsid w:val="6B623CC4"/>
    <w:rsid w:val="6B6C4608"/>
    <w:rsid w:val="6B882FFF"/>
    <w:rsid w:val="6B8E4AB9"/>
    <w:rsid w:val="6BBA58AE"/>
    <w:rsid w:val="6BBD463B"/>
    <w:rsid w:val="6BC009EB"/>
    <w:rsid w:val="6BD06ADB"/>
    <w:rsid w:val="6BDB24DB"/>
    <w:rsid w:val="6BEF307E"/>
    <w:rsid w:val="6BF16DF6"/>
    <w:rsid w:val="6BF608B1"/>
    <w:rsid w:val="6C006D8E"/>
    <w:rsid w:val="6C021003"/>
    <w:rsid w:val="6C0B26BA"/>
    <w:rsid w:val="6C33740F"/>
    <w:rsid w:val="6C3D028D"/>
    <w:rsid w:val="6C4C04D0"/>
    <w:rsid w:val="6C661592"/>
    <w:rsid w:val="6C6B04CD"/>
    <w:rsid w:val="6C7F4E9A"/>
    <w:rsid w:val="6C8859AD"/>
    <w:rsid w:val="6C891FB9"/>
    <w:rsid w:val="6CA65E33"/>
    <w:rsid w:val="6CA67BE1"/>
    <w:rsid w:val="6CAD0F6F"/>
    <w:rsid w:val="6CB67761"/>
    <w:rsid w:val="6CBF38DE"/>
    <w:rsid w:val="6CDB1F80"/>
    <w:rsid w:val="6CDE737B"/>
    <w:rsid w:val="6CF25111"/>
    <w:rsid w:val="6CF7668E"/>
    <w:rsid w:val="6CF90658"/>
    <w:rsid w:val="6CFC7C54"/>
    <w:rsid w:val="6D0112BB"/>
    <w:rsid w:val="6D0F39D8"/>
    <w:rsid w:val="6D142D9C"/>
    <w:rsid w:val="6D18549A"/>
    <w:rsid w:val="6D1E7C61"/>
    <w:rsid w:val="6D1F7993"/>
    <w:rsid w:val="6D2766B0"/>
    <w:rsid w:val="6D426B93"/>
    <w:rsid w:val="6D437B25"/>
    <w:rsid w:val="6D5835D1"/>
    <w:rsid w:val="6D7478EE"/>
    <w:rsid w:val="6D863E0F"/>
    <w:rsid w:val="6D8C1645"/>
    <w:rsid w:val="6D965EA7"/>
    <w:rsid w:val="6DA57E98"/>
    <w:rsid w:val="6DA72310"/>
    <w:rsid w:val="6DA7490C"/>
    <w:rsid w:val="6DB427D1"/>
    <w:rsid w:val="6DB54E00"/>
    <w:rsid w:val="6DC5053A"/>
    <w:rsid w:val="6DCA3DA3"/>
    <w:rsid w:val="6DCC3677"/>
    <w:rsid w:val="6DDE33AA"/>
    <w:rsid w:val="6DE210EC"/>
    <w:rsid w:val="6DE763AB"/>
    <w:rsid w:val="6DEA5DF4"/>
    <w:rsid w:val="6DED5DF7"/>
    <w:rsid w:val="6E035FF8"/>
    <w:rsid w:val="6E127721"/>
    <w:rsid w:val="6E313E22"/>
    <w:rsid w:val="6E4C47B8"/>
    <w:rsid w:val="6E510020"/>
    <w:rsid w:val="6E5A3E2A"/>
    <w:rsid w:val="6E5B0FF3"/>
    <w:rsid w:val="6E7220B1"/>
    <w:rsid w:val="6EA168B2"/>
    <w:rsid w:val="6EA60822"/>
    <w:rsid w:val="6EB365E5"/>
    <w:rsid w:val="6EC02FD8"/>
    <w:rsid w:val="6EC802E2"/>
    <w:rsid w:val="6ECB392F"/>
    <w:rsid w:val="6ECF78C3"/>
    <w:rsid w:val="6EDA01B0"/>
    <w:rsid w:val="6EE449F0"/>
    <w:rsid w:val="6EF83D41"/>
    <w:rsid w:val="6F0926A9"/>
    <w:rsid w:val="6F190B3E"/>
    <w:rsid w:val="6F212C5E"/>
    <w:rsid w:val="6F2E7013"/>
    <w:rsid w:val="6F3A27F7"/>
    <w:rsid w:val="6F3B6D06"/>
    <w:rsid w:val="6F44464C"/>
    <w:rsid w:val="6F506B8D"/>
    <w:rsid w:val="6F563B40"/>
    <w:rsid w:val="6F6C09D4"/>
    <w:rsid w:val="6F7443B8"/>
    <w:rsid w:val="6F814935"/>
    <w:rsid w:val="6F870092"/>
    <w:rsid w:val="6F926B42"/>
    <w:rsid w:val="6F96218E"/>
    <w:rsid w:val="6F9D7CB9"/>
    <w:rsid w:val="6FB1521A"/>
    <w:rsid w:val="6FC22A91"/>
    <w:rsid w:val="6FC53B50"/>
    <w:rsid w:val="6FCE7B7A"/>
    <w:rsid w:val="6FD607DD"/>
    <w:rsid w:val="6FD76303"/>
    <w:rsid w:val="6FE238AE"/>
    <w:rsid w:val="6FE729EA"/>
    <w:rsid w:val="6FF41614"/>
    <w:rsid w:val="700510C2"/>
    <w:rsid w:val="700852D9"/>
    <w:rsid w:val="700F43F2"/>
    <w:rsid w:val="70111815"/>
    <w:rsid w:val="702A6D7B"/>
    <w:rsid w:val="702E23C7"/>
    <w:rsid w:val="70425E72"/>
    <w:rsid w:val="70587444"/>
    <w:rsid w:val="706147DF"/>
    <w:rsid w:val="706B361B"/>
    <w:rsid w:val="708F0FDD"/>
    <w:rsid w:val="7094694E"/>
    <w:rsid w:val="709928D5"/>
    <w:rsid w:val="709C36D5"/>
    <w:rsid w:val="70A3117A"/>
    <w:rsid w:val="70BA2CE7"/>
    <w:rsid w:val="70C14FE6"/>
    <w:rsid w:val="70CC1BE0"/>
    <w:rsid w:val="70DC0075"/>
    <w:rsid w:val="70E150EF"/>
    <w:rsid w:val="710A414C"/>
    <w:rsid w:val="710A6816"/>
    <w:rsid w:val="7122041E"/>
    <w:rsid w:val="71240154"/>
    <w:rsid w:val="712813EA"/>
    <w:rsid w:val="713A2FED"/>
    <w:rsid w:val="713E0DE6"/>
    <w:rsid w:val="714D0F73"/>
    <w:rsid w:val="71695ED3"/>
    <w:rsid w:val="717C6617"/>
    <w:rsid w:val="718524BB"/>
    <w:rsid w:val="71863042"/>
    <w:rsid w:val="718A1802"/>
    <w:rsid w:val="718A5D23"/>
    <w:rsid w:val="718C4DC5"/>
    <w:rsid w:val="718D75C1"/>
    <w:rsid w:val="71902C0D"/>
    <w:rsid w:val="719E532A"/>
    <w:rsid w:val="71A1306D"/>
    <w:rsid w:val="71AC3B42"/>
    <w:rsid w:val="71B52674"/>
    <w:rsid w:val="71C95732"/>
    <w:rsid w:val="71D90A58"/>
    <w:rsid w:val="721D0945"/>
    <w:rsid w:val="72203F91"/>
    <w:rsid w:val="722515A8"/>
    <w:rsid w:val="723C0EBC"/>
    <w:rsid w:val="72453038"/>
    <w:rsid w:val="7245721D"/>
    <w:rsid w:val="72760055"/>
    <w:rsid w:val="72874010"/>
    <w:rsid w:val="728956E0"/>
    <w:rsid w:val="72A640C8"/>
    <w:rsid w:val="72A83CCB"/>
    <w:rsid w:val="72AC7F1B"/>
    <w:rsid w:val="72C74D55"/>
    <w:rsid w:val="72DD00D4"/>
    <w:rsid w:val="72E2393D"/>
    <w:rsid w:val="72F1403E"/>
    <w:rsid w:val="72FF004B"/>
    <w:rsid w:val="730B2C80"/>
    <w:rsid w:val="731E030C"/>
    <w:rsid w:val="73261A7B"/>
    <w:rsid w:val="73345810"/>
    <w:rsid w:val="733A771A"/>
    <w:rsid w:val="733F6699"/>
    <w:rsid w:val="734B3290"/>
    <w:rsid w:val="736E6F7E"/>
    <w:rsid w:val="73830C7C"/>
    <w:rsid w:val="73833D91"/>
    <w:rsid w:val="738B18DE"/>
    <w:rsid w:val="739F2103"/>
    <w:rsid w:val="73A0093B"/>
    <w:rsid w:val="73A155A6"/>
    <w:rsid w:val="73A429A0"/>
    <w:rsid w:val="73B057E9"/>
    <w:rsid w:val="73BC7CD0"/>
    <w:rsid w:val="73CB617F"/>
    <w:rsid w:val="73D26E56"/>
    <w:rsid w:val="73E63A81"/>
    <w:rsid w:val="73EA6A56"/>
    <w:rsid w:val="73EE6DB6"/>
    <w:rsid w:val="73F954FA"/>
    <w:rsid w:val="74037AB7"/>
    <w:rsid w:val="74281823"/>
    <w:rsid w:val="7428537F"/>
    <w:rsid w:val="742A6E77"/>
    <w:rsid w:val="74471CA9"/>
    <w:rsid w:val="74640AAD"/>
    <w:rsid w:val="74687E72"/>
    <w:rsid w:val="746D05C0"/>
    <w:rsid w:val="74730CF0"/>
    <w:rsid w:val="747672ED"/>
    <w:rsid w:val="74775CC0"/>
    <w:rsid w:val="74864914"/>
    <w:rsid w:val="74A40E40"/>
    <w:rsid w:val="74B133B5"/>
    <w:rsid w:val="74B55EA7"/>
    <w:rsid w:val="74C13F56"/>
    <w:rsid w:val="74E722DF"/>
    <w:rsid w:val="74E7523A"/>
    <w:rsid w:val="74FC0CE6"/>
    <w:rsid w:val="75096F5F"/>
    <w:rsid w:val="750A19CE"/>
    <w:rsid w:val="750B5159"/>
    <w:rsid w:val="752B5127"/>
    <w:rsid w:val="752E4C17"/>
    <w:rsid w:val="7536299A"/>
    <w:rsid w:val="75397E9F"/>
    <w:rsid w:val="753F19A7"/>
    <w:rsid w:val="75476CAA"/>
    <w:rsid w:val="75491A51"/>
    <w:rsid w:val="754D1541"/>
    <w:rsid w:val="75504B8E"/>
    <w:rsid w:val="7557416E"/>
    <w:rsid w:val="755E1F6B"/>
    <w:rsid w:val="755F1275"/>
    <w:rsid w:val="75624B17"/>
    <w:rsid w:val="756E5C8B"/>
    <w:rsid w:val="75834F63"/>
    <w:rsid w:val="758962F1"/>
    <w:rsid w:val="7592088C"/>
    <w:rsid w:val="759F177C"/>
    <w:rsid w:val="75C86E1A"/>
    <w:rsid w:val="75CE1F56"/>
    <w:rsid w:val="75D7232A"/>
    <w:rsid w:val="75E95D2F"/>
    <w:rsid w:val="76004806"/>
    <w:rsid w:val="76062066"/>
    <w:rsid w:val="760D2A7F"/>
    <w:rsid w:val="760F67F7"/>
    <w:rsid w:val="76120095"/>
    <w:rsid w:val="76125EAA"/>
    <w:rsid w:val="76143E0D"/>
    <w:rsid w:val="76164029"/>
    <w:rsid w:val="761C7166"/>
    <w:rsid w:val="76285B0A"/>
    <w:rsid w:val="76286F0E"/>
    <w:rsid w:val="762B1157"/>
    <w:rsid w:val="762B636B"/>
    <w:rsid w:val="76317E61"/>
    <w:rsid w:val="76342701"/>
    <w:rsid w:val="765608C9"/>
    <w:rsid w:val="765E32DA"/>
    <w:rsid w:val="76880357"/>
    <w:rsid w:val="768E0063"/>
    <w:rsid w:val="76931A1A"/>
    <w:rsid w:val="76991F49"/>
    <w:rsid w:val="76B806A9"/>
    <w:rsid w:val="76BF53AF"/>
    <w:rsid w:val="76E2215D"/>
    <w:rsid w:val="76E25CB9"/>
    <w:rsid w:val="76E41A31"/>
    <w:rsid w:val="76F33B29"/>
    <w:rsid w:val="76F93003"/>
    <w:rsid w:val="76FD7918"/>
    <w:rsid w:val="77073972"/>
    <w:rsid w:val="77144946"/>
    <w:rsid w:val="771B741D"/>
    <w:rsid w:val="77391707"/>
    <w:rsid w:val="773C186D"/>
    <w:rsid w:val="77416534"/>
    <w:rsid w:val="7758241F"/>
    <w:rsid w:val="775D7A36"/>
    <w:rsid w:val="77617526"/>
    <w:rsid w:val="77626026"/>
    <w:rsid w:val="776668EA"/>
    <w:rsid w:val="77764653"/>
    <w:rsid w:val="777A4144"/>
    <w:rsid w:val="77813B13"/>
    <w:rsid w:val="77860D3A"/>
    <w:rsid w:val="77862AE9"/>
    <w:rsid w:val="77886CFA"/>
    <w:rsid w:val="778E5E41"/>
    <w:rsid w:val="779F3BAA"/>
    <w:rsid w:val="77A92C7B"/>
    <w:rsid w:val="77A959CF"/>
    <w:rsid w:val="77BF249E"/>
    <w:rsid w:val="77DC5234"/>
    <w:rsid w:val="77EE07F9"/>
    <w:rsid w:val="77FA51F9"/>
    <w:rsid w:val="78144598"/>
    <w:rsid w:val="781B5927"/>
    <w:rsid w:val="783B4D3C"/>
    <w:rsid w:val="783E7867"/>
    <w:rsid w:val="785F6B79"/>
    <w:rsid w:val="7864675B"/>
    <w:rsid w:val="78680440"/>
    <w:rsid w:val="786D1EFA"/>
    <w:rsid w:val="78781A13"/>
    <w:rsid w:val="78915BE9"/>
    <w:rsid w:val="78925980"/>
    <w:rsid w:val="78A2626B"/>
    <w:rsid w:val="78B4669B"/>
    <w:rsid w:val="78B6149D"/>
    <w:rsid w:val="78C22246"/>
    <w:rsid w:val="78C31B1A"/>
    <w:rsid w:val="78CE42A8"/>
    <w:rsid w:val="78DB6E64"/>
    <w:rsid w:val="78E35D19"/>
    <w:rsid w:val="78F24998"/>
    <w:rsid w:val="78F37B88"/>
    <w:rsid w:val="78F47F26"/>
    <w:rsid w:val="79266868"/>
    <w:rsid w:val="79283B12"/>
    <w:rsid w:val="79330A4E"/>
    <w:rsid w:val="79393B8B"/>
    <w:rsid w:val="794E57F6"/>
    <w:rsid w:val="79521FAF"/>
    <w:rsid w:val="79537342"/>
    <w:rsid w:val="79556C16"/>
    <w:rsid w:val="795A247F"/>
    <w:rsid w:val="796450AB"/>
    <w:rsid w:val="797C23F5"/>
    <w:rsid w:val="797C657E"/>
    <w:rsid w:val="797D616D"/>
    <w:rsid w:val="799D05DC"/>
    <w:rsid w:val="79A11E5C"/>
    <w:rsid w:val="79A2114A"/>
    <w:rsid w:val="79A4321A"/>
    <w:rsid w:val="79A60D98"/>
    <w:rsid w:val="79B7167F"/>
    <w:rsid w:val="79BC04A3"/>
    <w:rsid w:val="79BD3768"/>
    <w:rsid w:val="79C67B14"/>
    <w:rsid w:val="79C8240E"/>
    <w:rsid w:val="79C93160"/>
    <w:rsid w:val="79D2552E"/>
    <w:rsid w:val="79D347BB"/>
    <w:rsid w:val="79DC3BE6"/>
    <w:rsid w:val="79F006ED"/>
    <w:rsid w:val="79FC4230"/>
    <w:rsid w:val="79FF79A7"/>
    <w:rsid w:val="7A0841EB"/>
    <w:rsid w:val="7A123E3B"/>
    <w:rsid w:val="7A21473D"/>
    <w:rsid w:val="7A340F22"/>
    <w:rsid w:val="7A391CE2"/>
    <w:rsid w:val="7A3D77BF"/>
    <w:rsid w:val="7A48677B"/>
    <w:rsid w:val="7A551BD0"/>
    <w:rsid w:val="7A603AC5"/>
    <w:rsid w:val="7A6B4925"/>
    <w:rsid w:val="7A7B6B83"/>
    <w:rsid w:val="7A7E03EF"/>
    <w:rsid w:val="7A8B6668"/>
    <w:rsid w:val="7A8C48BA"/>
    <w:rsid w:val="7A9F7D20"/>
    <w:rsid w:val="7AB12572"/>
    <w:rsid w:val="7AD7365B"/>
    <w:rsid w:val="7ADC6EC3"/>
    <w:rsid w:val="7AE31384"/>
    <w:rsid w:val="7AEE23C9"/>
    <w:rsid w:val="7B0501C8"/>
    <w:rsid w:val="7B0621E3"/>
    <w:rsid w:val="7B0A0A59"/>
    <w:rsid w:val="7B0C1557"/>
    <w:rsid w:val="7B1200EB"/>
    <w:rsid w:val="7B14665D"/>
    <w:rsid w:val="7B170E7E"/>
    <w:rsid w:val="7B1D5512"/>
    <w:rsid w:val="7B271B91"/>
    <w:rsid w:val="7B2A40D3"/>
    <w:rsid w:val="7B2F52FF"/>
    <w:rsid w:val="7B310A99"/>
    <w:rsid w:val="7B310FBD"/>
    <w:rsid w:val="7B330BD4"/>
    <w:rsid w:val="7B3B1E3C"/>
    <w:rsid w:val="7B3D3E06"/>
    <w:rsid w:val="7B424F78"/>
    <w:rsid w:val="7B446F42"/>
    <w:rsid w:val="7B605DDE"/>
    <w:rsid w:val="7B6C46EB"/>
    <w:rsid w:val="7B7315D6"/>
    <w:rsid w:val="7B803CF3"/>
    <w:rsid w:val="7B9B3C11"/>
    <w:rsid w:val="7BAC0924"/>
    <w:rsid w:val="7BAD0F8C"/>
    <w:rsid w:val="7BC57958"/>
    <w:rsid w:val="7BC6204D"/>
    <w:rsid w:val="7BDA5FBB"/>
    <w:rsid w:val="7BE40725"/>
    <w:rsid w:val="7BEC1388"/>
    <w:rsid w:val="7BF14E06"/>
    <w:rsid w:val="7C036DFE"/>
    <w:rsid w:val="7C0848FD"/>
    <w:rsid w:val="7C0C5586"/>
    <w:rsid w:val="7C0E4D0F"/>
    <w:rsid w:val="7C16322B"/>
    <w:rsid w:val="7C2154D6"/>
    <w:rsid w:val="7C335736"/>
    <w:rsid w:val="7C444D20"/>
    <w:rsid w:val="7C620503"/>
    <w:rsid w:val="7C6D4277"/>
    <w:rsid w:val="7C6F05E1"/>
    <w:rsid w:val="7C6F6241"/>
    <w:rsid w:val="7C765821"/>
    <w:rsid w:val="7C80044E"/>
    <w:rsid w:val="7C8021FC"/>
    <w:rsid w:val="7C896BD7"/>
    <w:rsid w:val="7C8A307B"/>
    <w:rsid w:val="7C90419C"/>
    <w:rsid w:val="7C945CA8"/>
    <w:rsid w:val="7C977546"/>
    <w:rsid w:val="7CB974BC"/>
    <w:rsid w:val="7CBC0D5A"/>
    <w:rsid w:val="7CBE4AD3"/>
    <w:rsid w:val="7CBF37B9"/>
    <w:rsid w:val="7CD75B94"/>
    <w:rsid w:val="7CDF6C14"/>
    <w:rsid w:val="7CE15B5F"/>
    <w:rsid w:val="7CE309DD"/>
    <w:rsid w:val="7CE64A4C"/>
    <w:rsid w:val="7CE7227B"/>
    <w:rsid w:val="7D036989"/>
    <w:rsid w:val="7D080444"/>
    <w:rsid w:val="7D0E5A5A"/>
    <w:rsid w:val="7D2747F6"/>
    <w:rsid w:val="7D2A03BA"/>
    <w:rsid w:val="7D3E3E65"/>
    <w:rsid w:val="7D476EEF"/>
    <w:rsid w:val="7D4C20DE"/>
    <w:rsid w:val="7D511DEB"/>
    <w:rsid w:val="7D755AD9"/>
    <w:rsid w:val="7D830F78"/>
    <w:rsid w:val="7D8A22DB"/>
    <w:rsid w:val="7D90433B"/>
    <w:rsid w:val="7D954373"/>
    <w:rsid w:val="7DAB5FD5"/>
    <w:rsid w:val="7DB020D4"/>
    <w:rsid w:val="7DCE6F97"/>
    <w:rsid w:val="7DD32B96"/>
    <w:rsid w:val="7DDD71DA"/>
    <w:rsid w:val="7DE642E1"/>
    <w:rsid w:val="7DE71E07"/>
    <w:rsid w:val="7DE85257"/>
    <w:rsid w:val="7DF369FE"/>
    <w:rsid w:val="7DF712B7"/>
    <w:rsid w:val="7DFD5ACF"/>
    <w:rsid w:val="7E066731"/>
    <w:rsid w:val="7E105802"/>
    <w:rsid w:val="7E1477AA"/>
    <w:rsid w:val="7E1626EC"/>
    <w:rsid w:val="7E1D3A7B"/>
    <w:rsid w:val="7E235535"/>
    <w:rsid w:val="7E24557B"/>
    <w:rsid w:val="7E355268"/>
    <w:rsid w:val="7E357016"/>
    <w:rsid w:val="7E484F9C"/>
    <w:rsid w:val="7E486D4A"/>
    <w:rsid w:val="7E5D031B"/>
    <w:rsid w:val="7E6416AA"/>
    <w:rsid w:val="7E6B2452"/>
    <w:rsid w:val="7E81400A"/>
    <w:rsid w:val="7E8D6E52"/>
    <w:rsid w:val="7EB63E83"/>
    <w:rsid w:val="7EC16AFC"/>
    <w:rsid w:val="7EC860DC"/>
    <w:rsid w:val="7ECE417E"/>
    <w:rsid w:val="7ED87CD2"/>
    <w:rsid w:val="7EE30820"/>
    <w:rsid w:val="7EE66563"/>
    <w:rsid w:val="7EEE23D2"/>
    <w:rsid w:val="7F1135E0"/>
    <w:rsid w:val="7F1C5AC4"/>
    <w:rsid w:val="7F1E3F4E"/>
    <w:rsid w:val="7F1F7A17"/>
    <w:rsid w:val="7F250E39"/>
    <w:rsid w:val="7F271055"/>
    <w:rsid w:val="7F3C6183"/>
    <w:rsid w:val="7F5D5059"/>
    <w:rsid w:val="7F625BE9"/>
    <w:rsid w:val="7F643B5C"/>
    <w:rsid w:val="7F6441D8"/>
    <w:rsid w:val="7F712C53"/>
    <w:rsid w:val="7F783346"/>
    <w:rsid w:val="7F791185"/>
    <w:rsid w:val="7F8C0EB8"/>
    <w:rsid w:val="7F8E4C30"/>
    <w:rsid w:val="7F9F090D"/>
    <w:rsid w:val="7FB0104A"/>
    <w:rsid w:val="7FC20D7E"/>
    <w:rsid w:val="7FE42AA2"/>
    <w:rsid w:val="7FF0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autoRedefine/>
    <w:qFormat/>
    <w:uiPriority w:val="0"/>
    <w:pPr>
      <w:spacing w:beforeAutospacing="1" w:afterAutospacing="1"/>
      <w:jc w:val="left"/>
      <w:outlineLvl w:val="0"/>
    </w:pPr>
    <w:rPr>
      <w:rFonts w:hint="eastAsia" w:ascii="宋体" w:hAnsi="宋体" w:eastAsia="宋体" w:cs="Times New Roman"/>
      <w:b/>
      <w:kern w:val="44"/>
      <w:sz w:val="24"/>
      <w:szCs w:val="24"/>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960"/>
    </w:pPr>
  </w:style>
  <w:style w:type="paragraph" w:styleId="3">
    <w:name w:val="Body Text Indent"/>
    <w:basedOn w:val="1"/>
    <w:autoRedefine/>
    <w:qFormat/>
    <w:uiPriority w:val="0"/>
    <w:pPr>
      <w:ind w:firstLine="570"/>
    </w:pPr>
    <w:rPr>
      <w:sz w:val="32"/>
    </w:rPr>
  </w:style>
  <w:style w:type="paragraph" w:styleId="5">
    <w:name w:val="Normal Indent"/>
    <w:basedOn w:val="1"/>
    <w:autoRedefine/>
    <w:qFormat/>
    <w:uiPriority w:val="99"/>
    <w:pPr>
      <w:snapToGrid w:val="0"/>
      <w:ind w:firstLine="556"/>
    </w:pPr>
    <w:rPr>
      <w:rFonts w:ascii="仿宋_GB2312" w:hAnsi="Times New Roman" w:eastAsia="仿宋_GB2312"/>
      <w:kern w:val="0"/>
      <w:szCs w:val="20"/>
      <w:lang w:val="zh-CN"/>
    </w:rPr>
  </w:style>
  <w:style w:type="paragraph" w:styleId="6">
    <w:name w:val="annotation text"/>
    <w:basedOn w:val="1"/>
    <w:link w:val="206"/>
    <w:autoRedefine/>
    <w:unhideWhenUsed/>
    <w:qFormat/>
    <w:uiPriority w:val="99"/>
    <w:pPr>
      <w:jc w:val="left"/>
    </w:pPr>
  </w:style>
  <w:style w:type="paragraph" w:styleId="7">
    <w:name w:val="Body Text"/>
    <w:basedOn w:val="1"/>
    <w:autoRedefine/>
    <w:qFormat/>
    <w:uiPriority w:val="0"/>
    <w:pPr>
      <w:spacing w:after="120"/>
    </w:pPr>
    <w:rPr>
      <w:szCs w:val="24"/>
    </w:rPr>
  </w:style>
  <w:style w:type="paragraph" w:styleId="8">
    <w:name w:val="Balloon Text"/>
    <w:basedOn w:val="1"/>
    <w:link w:val="31"/>
    <w:autoRedefine/>
    <w:semiHidden/>
    <w:unhideWhenUsed/>
    <w:qFormat/>
    <w:uiPriority w:val="99"/>
    <w:rPr>
      <w:sz w:val="18"/>
      <w:szCs w:val="18"/>
    </w:rPr>
  </w:style>
  <w:style w:type="paragraph" w:styleId="9">
    <w:name w:val="footer"/>
    <w:basedOn w:val="1"/>
    <w:link w:val="26"/>
    <w:autoRedefine/>
    <w:unhideWhenUsed/>
    <w:qFormat/>
    <w:uiPriority w:val="99"/>
    <w:pPr>
      <w:tabs>
        <w:tab w:val="center" w:pos="4153"/>
        <w:tab w:val="right" w:pos="8306"/>
      </w:tabs>
      <w:snapToGrid w:val="0"/>
      <w:jc w:val="left"/>
    </w:pPr>
    <w:rPr>
      <w:sz w:val="18"/>
    </w:rPr>
  </w:style>
  <w:style w:type="paragraph" w:styleId="10">
    <w:name w:val="header"/>
    <w:basedOn w:val="1"/>
    <w:link w:val="27"/>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autoRedefine/>
    <w:qFormat/>
    <w:uiPriority w:val="0"/>
    <w:pPr>
      <w:spacing w:before="100" w:beforeAutospacing="1" w:after="100" w:afterAutospacing="1"/>
      <w:jc w:val="left"/>
    </w:pPr>
    <w:rPr>
      <w:rFonts w:cs="Times New Roman"/>
      <w:kern w:val="0"/>
      <w:sz w:val="24"/>
    </w:rPr>
  </w:style>
  <w:style w:type="paragraph" w:styleId="12">
    <w:name w:val="annotation subject"/>
    <w:basedOn w:val="6"/>
    <w:next w:val="6"/>
    <w:link w:val="207"/>
    <w:autoRedefine/>
    <w:semiHidden/>
    <w:unhideWhenUsed/>
    <w:qFormat/>
    <w:uiPriority w:val="99"/>
    <w:rPr>
      <w:b/>
      <w:bCs/>
    </w:rPr>
  </w:style>
  <w:style w:type="table" w:styleId="14">
    <w:name w:val="Table Grid"/>
    <w:basedOn w:val="13"/>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autoRedefine/>
    <w:qFormat/>
    <w:uiPriority w:val="0"/>
    <w:rPr>
      <w:b/>
      <w:bCs/>
    </w:rPr>
  </w:style>
  <w:style w:type="character" w:styleId="17">
    <w:name w:val="page number"/>
    <w:basedOn w:val="15"/>
    <w:autoRedefine/>
    <w:qFormat/>
    <w:uiPriority w:val="0"/>
  </w:style>
  <w:style w:type="character" w:styleId="18">
    <w:name w:val="FollowedHyperlink"/>
    <w:basedOn w:val="15"/>
    <w:autoRedefine/>
    <w:semiHidden/>
    <w:unhideWhenUsed/>
    <w:qFormat/>
    <w:uiPriority w:val="99"/>
    <w:rPr>
      <w:color w:val="188BD8"/>
      <w:sz w:val="14"/>
      <w:szCs w:val="14"/>
      <w:u w:val="none"/>
    </w:rPr>
  </w:style>
  <w:style w:type="character" w:styleId="19">
    <w:name w:val="Emphasis"/>
    <w:basedOn w:val="15"/>
    <w:autoRedefine/>
    <w:qFormat/>
    <w:uiPriority w:val="0"/>
  </w:style>
  <w:style w:type="character" w:styleId="20">
    <w:name w:val="HTML Definition"/>
    <w:basedOn w:val="15"/>
    <w:autoRedefine/>
    <w:semiHidden/>
    <w:unhideWhenUsed/>
    <w:qFormat/>
    <w:uiPriority w:val="99"/>
  </w:style>
  <w:style w:type="character" w:styleId="21">
    <w:name w:val="HTML Variable"/>
    <w:basedOn w:val="15"/>
    <w:autoRedefine/>
    <w:semiHidden/>
    <w:unhideWhenUsed/>
    <w:qFormat/>
    <w:uiPriority w:val="99"/>
  </w:style>
  <w:style w:type="character" w:styleId="22">
    <w:name w:val="Hyperlink"/>
    <w:basedOn w:val="15"/>
    <w:autoRedefine/>
    <w:semiHidden/>
    <w:unhideWhenUsed/>
    <w:qFormat/>
    <w:uiPriority w:val="99"/>
    <w:rPr>
      <w:color w:val="188BD8"/>
      <w:sz w:val="14"/>
      <w:szCs w:val="14"/>
      <w:u w:val="none"/>
    </w:rPr>
  </w:style>
  <w:style w:type="character" w:styleId="23">
    <w:name w:val="HTML Code"/>
    <w:basedOn w:val="15"/>
    <w:autoRedefine/>
    <w:semiHidden/>
    <w:unhideWhenUsed/>
    <w:qFormat/>
    <w:uiPriority w:val="99"/>
    <w:rPr>
      <w:rFonts w:ascii="Courier New" w:hAnsi="Courier New"/>
      <w:sz w:val="20"/>
    </w:rPr>
  </w:style>
  <w:style w:type="character" w:styleId="24">
    <w:name w:val="annotation reference"/>
    <w:basedOn w:val="15"/>
    <w:autoRedefine/>
    <w:semiHidden/>
    <w:unhideWhenUsed/>
    <w:qFormat/>
    <w:uiPriority w:val="99"/>
    <w:rPr>
      <w:sz w:val="21"/>
      <w:szCs w:val="21"/>
    </w:rPr>
  </w:style>
  <w:style w:type="character" w:styleId="25">
    <w:name w:val="HTML Cite"/>
    <w:basedOn w:val="15"/>
    <w:autoRedefine/>
    <w:semiHidden/>
    <w:unhideWhenUsed/>
    <w:qFormat/>
    <w:uiPriority w:val="99"/>
  </w:style>
  <w:style w:type="character" w:customStyle="1" w:styleId="26">
    <w:name w:val="页脚 字符"/>
    <w:basedOn w:val="15"/>
    <w:link w:val="9"/>
    <w:autoRedefine/>
    <w:qFormat/>
    <w:uiPriority w:val="99"/>
    <w:rPr>
      <w:rFonts w:asciiTheme="minorHAnsi" w:hAnsiTheme="minorHAnsi" w:eastAsiaTheme="minorEastAsia" w:cstheme="minorBidi"/>
      <w:kern w:val="2"/>
      <w:sz w:val="18"/>
      <w:szCs w:val="22"/>
    </w:rPr>
  </w:style>
  <w:style w:type="character" w:customStyle="1" w:styleId="27">
    <w:name w:val="页眉 字符"/>
    <w:basedOn w:val="15"/>
    <w:link w:val="10"/>
    <w:autoRedefine/>
    <w:qFormat/>
    <w:uiPriority w:val="99"/>
    <w:rPr>
      <w:rFonts w:asciiTheme="minorHAnsi" w:hAnsiTheme="minorHAnsi" w:eastAsiaTheme="minorEastAsia" w:cstheme="minorBidi"/>
      <w:kern w:val="2"/>
      <w:sz w:val="18"/>
      <w:szCs w:val="22"/>
    </w:rPr>
  </w:style>
  <w:style w:type="character" w:customStyle="1" w:styleId="28">
    <w:name w:val="sect2title1"/>
    <w:basedOn w:val="15"/>
    <w:autoRedefine/>
    <w:qFormat/>
    <w:uiPriority w:val="0"/>
    <w:rPr>
      <w:rFonts w:hint="eastAsia" w:ascii="微软雅黑" w:hAnsi="微软雅黑" w:eastAsia="微软雅黑"/>
      <w:b/>
      <w:bCs/>
      <w:sz w:val="21"/>
      <w:szCs w:val="21"/>
    </w:rPr>
  </w:style>
  <w:style w:type="character" w:customStyle="1" w:styleId="29">
    <w:name w:val="15"/>
    <w:basedOn w:val="15"/>
    <w:autoRedefine/>
    <w:qFormat/>
    <w:uiPriority w:val="0"/>
    <w:rPr>
      <w:rFonts w:hint="eastAsia" w:ascii="微软雅黑" w:hAnsi="微软雅黑" w:eastAsia="微软雅黑"/>
      <w:b/>
      <w:bCs/>
      <w:sz w:val="21"/>
      <w:szCs w:val="21"/>
    </w:rPr>
  </w:style>
  <w:style w:type="paragraph" w:customStyle="1" w:styleId="30">
    <w:name w:val="Default"/>
    <w:autoRedefine/>
    <w:qFormat/>
    <w:uiPriority w:val="0"/>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character" w:customStyle="1" w:styleId="31">
    <w:name w:val="批注框文本 字符"/>
    <w:basedOn w:val="15"/>
    <w:link w:val="8"/>
    <w:autoRedefine/>
    <w:semiHidden/>
    <w:qFormat/>
    <w:uiPriority w:val="99"/>
    <w:rPr>
      <w:rFonts w:asciiTheme="minorHAnsi" w:hAnsiTheme="minorHAnsi" w:eastAsiaTheme="minorEastAsia" w:cstheme="minorBidi"/>
      <w:kern w:val="2"/>
      <w:sz w:val="18"/>
      <w:szCs w:val="18"/>
    </w:rPr>
  </w:style>
  <w:style w:type="paragraph" w:styleId="32">
    <w:name w:val="List Paragraph"/>
    <w:basedOn w:val="1"/>
    <w:autoRedefine/>
    <w:unhideWhenUsed/>
    <w:qFormat/>
    <w:uiPriority w:val="34"/>
    <w:pPr>
      <w:ind w:firstLine="420" w:firstLineChars="200"/>
    </w:pPr>
  </w:style>
  <w:style w:type="character" w:customStyle="1" w:styleId="33">
    <w:name w:val="hover8"/>
    <w:basedOn w:val="15"/>
    <w:autoRedefine/>
    <w:qFormat/>
    <w:uiPriority w:val="0"/>
    <w:rPr>
      <w:color w:val="FF7B00"/>
    </w:rPr>
  </w:style>
  <w:style w:type="character" w:customStyle="1" w:styleId="34">
    <w:name w:val="bds_more"/>
    <w:basedOn w:val="15"/>
    <w:autoRedefine/>
    <w:qFormat/>
    <w:uiPriority w:val="0"/>
    <w:rPr>
      <w:rFonts w:hint="eastAsia" w:ascii="宋体" w:hAnsi="宋体" w:eastAsia="宋体" w:cs="宋体"/>
    </w:rPr>
  </w:style>
  <w:style w:type="character" w:customStyle="1" w:styleId="35">
    <w:name w:val="bds_more1"/>
    <w:basedOn w:val="15"/>
    <w:autoRedefine/>
    <w:qFormat/>
    <w:uiPriority w:val="0"/>
  </w:style>
  <w:style w:type="character" w:customStyle="1" w:styleId="36">
    <w:name w:val="bds_more2"/>
    <w:basedOn w:val="15"/>
    <w:autoRedefine/>
    <w:qFormat/>
    <w:uiPriority w:val="0"/>
  </w:style>
  <w:style w:type="character" w:customStyle="1" w:styleId="37">
    <w:name w:val="bds_nopic"/>
    <w:basedOn w:val="15"/>
    <w:autoRedefine/>
    <w:qFormat/>
    <w:uiPriority w:val="0"/>
  </w:style>
  <w:style w:type="character" w:customStyle="1" w:styleId="38">
    <w:name w:val="watermark_promote"/>
    <w:basedOn w:val="15"/>
    <w:autoRedefine/>
    <w:qFormat/>
    <w:uiPriority w:val="0"/>
  </w:style>
  <w:style w:type="character" w:customStyle="1" w:styleId="39">
    <w:name w:val="watermark_best_small"/>
    <w:basedOn w:val="15"/>
    <w:autoRedefine/>
    <w:qFormat/>
    <w:uiPriority w:val="0"/>
  </w:style>
  <w:style w:type="character" w:customStyle="1" w:styleId="40">
    <w:name w:val="watermark_best"/>
    <w:basedOn w:val="15"/>
    <w:autoRedefine/>
    <w:qFormat/>
    <w:uiPriority w:val="0"/>
  </w:style>
  <w:style w:type="character" w:customStyle="1" w:styleId="41">
    <w:name w:val="watermark_new"/>
    <w:basedOn w:val="15"/>
    <w:autoRedefine/>
    <w:qFormat/>
    <w:uiPriority w:val="0"/>
  </w:style>
  <w:style w:type="character" w:customStyle="1" w:styleId="42">
    <w:name w:val="watermark_new_small"/>
    <w:basedOn w:val="15"/>
    <w:autoRedefine/>
    <w:qFormat/>
    <w:uiPriority w:val="0"/>
  </w:style>
  <w:style w:type="character" w:customStyle="1" w:styleId="43">
    <w:name w:val="watermark_hot_small"/>
    <w:basedOn w:val="15"/>
    <w:autoRedefine/>
    <w:qFormat/>
    <w:uiPriority w:val="0"/>
  </w:style>
  <w:style w:type="character" w:customStyle="1" w:styleId="44">
    <w:name w:val="watermark_hot_small1"/>
    <w:basedOn w:val="15"/>
    <w:autoRedefine/>
    <w:qFormat/>
    <w:uiPriority w:val="0"/>
  </w:style>
  <w:style w:type="character" w:customStyle="1" w:styleId="45">
    <w:name w:val="watermark_promote_small"/>
    <w:basedOn w:val="15"/>
    <w:autoRedefine/>
    <w:qFormat/>
    <w:uiPriority w:val="0"/>
  </w:style>
  <w:style w:type="character" w:customStyle="1" w:styleId="46">
    <w:name w:val="watermark_promote_small1"/>
    <w:basedOn w:val="15"/>
    <w:autoRedefine/>
    <w:qFormat/>
    <w:uiPriority w:val="0"/>
  </w:style>
  <w:style w:type="character" w:customStyle="1" w:styleId="47">
    <w:name w:val="watermark_hot"/>
    <w:basedOn w:val="15"/>
    <w:autoRedefine/>
    <w:qFormat/>
    <w:uiPriority w:val="0"/>
  </w:style>
  <w:style w:type="character" w:customStyle="1" w:styleId="48">
    <w:name w:val="watermark_stop_small"/>
    <w:basedOn w:val="15"/>
    <w:autoRedefine/>
    <w:qFormat/>
    <w:uiPriority w:val="0"/>
  </w:style>
  <w:style w:type="character" w:customStyle="1" w:styleId="49">
    <w:name w:val="watermark_activity_small"/>
    <w:basedOn w:val="15"/>
    <w:autoRedefine/>
    <w:qFormat/>
    <w:uiPriority w:val="0"/>
  </w:style>
  <w:style w:type="character" w:customStyle="1" w:styleId="50">
    <w:name w:val="watermark_stop"/>
    <w:basedOn w:val="15"/>
    <w:autoRedefine/>
    <w:qFormat/>
    <w:uiPriority w:val="0"/>
  </w:style>
  <w:style w:type="character" w:customStyle="1" w:styleId="51">
    <w:name w:val="watermark_activity"/>
    <w:basedOn w:val="15"/>
    <w:autoRedefine/>
    <w:qFormat/>
    <w:uiPriority w:val="0"/>
  </w:style>
  <w:style w:type="paragraph" w:customStyle="1" w:styleId="52">
    <w:name w:val="修订1"/>
    <w:autoRedefine/>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53">
    <w:name w:val="msonormal"/>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
    <w:name w:val="font0"/>
    <w:basedOn w:val="1"/>
    <w:autoRedefine/>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55">
    <w:name w:val="font5"/>
    <w:basedOn w:val="1"/>
    <w:autoRedefine/>
    <w:qFormat/>
    <w:uiPriority w:val="0"/>
    <w:pPr>
      <w:widowControl/>
      <w:spacing w:before="100" w:beforeAutospacing="1" w:after="100" w:afterAutospacing="1"/>
      <w:jc w:val="left"/>
    </w:pPr>
    <w:rPr>
      <w:rFonts w:ascii="Calibri" w:hAnsi="Calibri" w:eastAsia="宋体" w:cs="Calibri"/>
      <w:color w:val="000000"/>
      <w:kern w:val="0"/>
      <w:szCs w:val="21"/>
    </w:rPr>
  </w:style>
  <w:style w:type="paragraph" w:customStyle="1" w:styleId="56">
    <w:name w:val="font6"/>
    <w:basedOn w:val="1"/>
    <w:autoRedefine/>
    <w:qFormat/>
    <w:uiPriority w:val="0"/>
    <w:pPr>
      <w:widowControl/>
      <w:spacing w:before="100" w:beforeAutospacing="1" w:after="100" w:afterAutospacing="1"/>
      <w:jc w:val="left"/>
    </w:pPr>
    <w:rPr>
      <w:rFonts w:ascii="Calibri" w:hAnsi="Calibri" w:eastAsia="宋体" w:cs="Calibri"/>
      <w:b/>
      <w:bCs/>
      <w:color w:val="000000"/>
      <w:kern w:val="0"/>
      <w:szCs w:val="21"/>
    </w:rPr>
  </w:style>
  <w:style w:type="paragraph" w:customStyle="1" w:styleId="57">
    <w:name w:val="font7"/>
    <w:basedOn w:val="1"/>
    <w:autoRedefine/>
    <w:qFormat/>
    <w:uiPriority w:val="0"/>
    <w:pPr>
      <w:widowControl/>
      <w:spacing w:before="100" w:beforeAutospacing="1" w:after="100" w:afterAutospacing="1"/>
      <w:jc w:val="left"/>
    </w:pPr>
    <w:rPr>
      <w:rFonts w:ascii="Times New Roman" w:hAnsi="Times New Roman" w:eastAsia="宋体" w:cs="Times New Roman"/>
      <w:b/>
      <w:bCs/>
      <w:color w:val="000000"/>
      <w:kern w:val="0"/>
      <w:sz w:val="14"/>
      <w:szCs w:val="14"/>
    </w:rPr>
  </w:style>
  <w:style w:type="paragraph" w:customStyle="1" w:styleId="58">
    <w:name w:val="font8"/>
    <w:basedOn w:val="1"/>
    <w:autoRedefine/>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59">
    <w:name w:val="font9"/>
    <w:basedOn w:val="1"/>
    <w:autoRedefine/>
    <w:qFormat/>
    <w:uiPriority w:val="0"/>
    <w:pPr>
      <w:widowControl/>
      <w:spacing w:before="100" w:beforeAutospacing="1" w:after="100" w:afterAutospacing="1"/>
      <w:jc w:val="left"/>
    </w:pPr>
    <w:rPr>
      <w:rFonts w:ascii="宋体" w:hAnsi="宋体" w:eastAsia="宋体" w:cs="宋体"/>
      <w:b/>
      <w:bCs/>
      <w:color w:val="000000"/>
      <w:kern w:val="0"/>
      <w:szCs w:val="21"/>
    </w:rPr>
  </w:style>
  <w:style w:type="paragraph" w:customStyle="1" w:styleId="60">
    <w:name w:val="font10"/>
    <w:basedOn w:val="1"/>
    <w:autoRedefine/>
    <w:qFormat/>
    <w:uiPriority w:val="0"/>
    <w:pPr>
      <w:widowControl/>
      <w:spacing w:before="100" w:beforeAutospacing="1" w:after="100" w:afterAutospacing="1"/>
      <w:jc w:val="left"/>
    </w:pPr>
    <w:rPr>
      <w:rFonts w:ascii="仿宋" w:hAnsi="仿宋" w:eastAsia="仿宋" w:cs="宋体"/>
      <w:color w:val="000000"/>
      <w:kern w:val="0"/>
      <w:szCs w:val="21"/>
    </w:rPr>
  </w:style>
  <w:style w:type="paragraph" w:customStyle="1" w:styleId="61">
    <w:name w:val="font11"/>
    <w:basedOn w:val="1"/>
    <w:autoRedefine/>
    <w:qFormat/>
    <w:uiPriority w:val="0"/>
    <w:pPr>
      <w:widowControl/>
      <w:spacing w:before="100" w:beforeAutospacing="1" w:after="100" w:afterAutospacing="1"/>
      <w:jc w:val="left"/>
    </w:pPr>
    <w:rPr>
      <w:rFonts w:ascii="黑体" w:hAnsi="黑体" w:eastAsia="黑体" w:cs="宋体"/>
      <w:b/>
      <w:bCs/>
      <w:color w:val="000000"/>
      <w:kern w:val="0"/>
      <w:szCs w:val="21"/>
    </w:rPr>
  </w:style>
  <w:style w:type="paragraph" w:customStyle="1" w:styleId="62">
    <w:name w:val="font12"/>
    <w:basedOn w:val="1"/>
    <w:autoRedefine/>
    <w:qFormat/>
    <w:uiPriority w:val="0"/>
    <w:pPr>
      <w:widowControl/>
      <w:spacing w:before="100" w:beforeAutospacing="1" w:after="100" w:afterAutospacing="1"/>
      <w:jc w:val="left"/>
    </w:pPr>
    <w:rPr>
      <w:rFonts w:ascii="楷体_GB2312" w:hAnsi="宋体" w:eastAsia="楷体_GB2312" w:cs="宋体"/>
      <w:b/>
      <w:bCs/>
      <w:color w:val="000000"/>
      <w:kern w:val="0"/>
      <w:szCs w:val="21"/>
    </w:rPr>
  </w:style>
  <w:style w:type="paragraph" w:customStyle="1" w:styleId="63">
    <w:name w:val="font13"/>
    <w:basedOn w:val="1"/>
    <w:autoRedefine/>
    <w:qFormat/>
    <w:uiPriority w:val="0"/>
    <w:pPr>
      <w:widowControl/>
      <w:spacing w:before="100" w:beforeAutospacing="1" w:after="100" w:afterAutospacing="1"/>
      <w:jc w:val="left"/>
    </w:pPr>
    <w:rPr>
      <w:rFonts w:ascii="微软雅黑" w:hAnsi="微软雅黑" w:eastAsia="微软雅黑" w:cs="宋体"/>
      <w:b/>
      <w:bCs/>
      <w:color w:val="000000"/>
      <w:kern w:val="0"/>
      <w:szCs w:val="21"/>
    </w:rPr>
  </w:style>
  <w:style w:type="paragraph" w:customStyle="1" w:styleId="64">
    <w:name w:val="font14"/>
    <w:basedOn w:val="1"/>
    <w:autoRedefine/>
    <w:qFormat/>
    <w:uiPriority w:val="0"/>
    <w:pPr>
      <w:widowControl/>
      <w:spacing w:before="100" w:beforeAutospacing="1" w:after="100" w:afterAutospacing="1"/>
      <w:jc w:val="left"/>
    </w:pPr>
    <w:rPr>
      <w:rFonts w:ascii="楷体" w:hAnsi="楷体" w:eastAsia="楷体" w:cs="宋体"/>
      <w:b/>
      <w:bCs/>
      <w:color w:val="000000"/>
      <w:kern w:val="0"/>
      <w:szCs w:val="21"/>
    </w:rPr>
  </w:style>
  <w:style w:type="paragraph" w:customStyle="1" w:styleId="65">
    <w:name w:val="font15"/>
    <w:basedOn w:val="1"/>
    <w:autoRedefine/>
    <w:qFormat/>
    <w:uiPriority w:val="0"/>
    <w:pPr>
      <w:widowControl/>
      <w:spacing w:before="100" w:beforeAutospacing="1" w:after="100" w:afterAutospacing="1"/>
      <w:jc w:val="left"/>
    </w:pPr>
    <w:rPr>
      <w:rFonts w:ascii="黑体" w:hAnsi="黑体" w:eastAsia="黑体" w:cs="宋体"/>
      <w:color w:val="000000"/>
      <w:kern w:val="0"/>
      <w:szCs w:val="21"/>
    </w:rPr>
  </w:style>
  <w:style w:type="paragraph" w:customStyle="1" w:styleId="66">
    <w:name w:val="font16"/>
    <w:basedOn w:val="1"/>
    <w:autoRedefine/>
    <w:qFormat/>
    <w:uiPriority w:val="0"/>
    <w:pPr>
      <w:widowControl/>
      <w:spacing w:before="100" w:beforeAutospacing="1" w:after="100" w:afterAutospacing="1"/>
      <w:jc w:val="left"/>
    </w:pPr>
    <w:rPr>
      <w:rFonts w:ascii="等线" w:hAnsi="等线" w:eastAsia="等线" w:cs="宋体"/>
      <w:color w:val="000000"/>
      <w:kern w:val="0"/>
      <w:szCs w:val="21"/>
    </w:rPr>
  </w:style>
  <w:style w:type="paragraph" w:customStyle="1" w:styleId="67">
    <w:name w:val="font17"/>
    <w:basedOn w:val="1"/>
    <w:autoRedefine/>
    <w:qFormat/>
    <w:uiPriority w:val="0"/>
    <w:pPr>
      <w:widowControl/>
      <w:spacing w:before="100" w:beforeAutospacing="1" w:after="100" w:afterAutospacing="1"/>
      <w:jc w:val="left"/>
    </w:pPr>
    <w:rPr>
      <w:rFonts w:ascii="等线" w:hAnsi="等线" w:eastAsia="等线" w:cs="宋体"/>
      <w:b/>
      <w:bCs/>
      <w:color w:val="000000"/>
      <w:kern w:val="0"/>
      <w:szCs w:val="21"/>
    </w:rPr>
  </w:style>
  <w:style w:type="paragraph" w:customStyle="1" w:styleId="68">
    <w:name w:val="font18"/>
    <w:basedOn w:val="1"/>
    <w:autoRedefine/>
    <w:qFormat/>
    <w:uiPriority w:val="0"/>
    <w:pPr>
      <w:widowControl/>
      <w:spacing w:before="100" w:beforeAutospacing="1" w:after="100" w:afterAutospacing="1"/>
      <w:jc w:val="left"/>
    </w:pPr>
    <w:rPr>
      <w:rFonts w:ascii="微软雅黑" w:hAnsi="微软雅黑" w:eastAsia="微软雅黑" w:cs="宋体"/>
      <w:color w:val="000000"/>
      <w:kern w:val="0"/>
      <w:szCs w:val="21"/>
    </w:rPr>
  </w:style>
  <w:style w:type="paragraph" w:customStyle="1" w:styleId="69">
    <w:name w:val="font19"/>
    <w:basedOn w:val="1"/>
    <w:autoRedefine/>
    <w:qFormat/>
    <w:uiPriority w:val="0"/>
    <w:pPr>
      <w:widowControl/>
      <w:spacing w:before="100" w:beforeAutospacing="1" w:after="100" w:afterAutospacing="1"/>
      <w:jc w:val="left"/>
    </w:pPr>
    <w:rPr>
      <w:rFonts w:ascii="仿宋_GB2312" w:hAnsi="宋体" w:eastAsia="仿宋_GB2312" w:cs="宋体"/>
      <w:b/>
      <w:bCs/>
      <w:color w:val="000000"/>
      <w:kern w:val="0"/>
      <w:szCs w:val="21"/>
    </w:rPr>
  </w:style>
  <w:style w:type="paragraph" w:customStyle="1" w:styleId="70">
    <w:name w:val="font20"/>
    <w:basedOn w:val="1"/>
    <w:autoRedefine/>
    <w:qFormat/>
    <w:uiPriority w:val="0"/>
    <w:pPr>
      <w:widowControl/>
      <w:spacing w:before="100" w:beforeAutospacing="1" w:after="100" w:afterAutospacing="1"/>
      <w:jc w:val="left"/>
    </w:pPr>
    <w:rPr>
      <w:rFonts w:ascii="仿宋_GB2312" w:hAnsi="宋体" w:eastAsia="仿宋_GB2312" w:cs="宋体"/>
      <w:b/>
      <w:bCs/>
      <w:color w:val="000000"/>
      <w:kern w:val="0"/>
      <w:sz w:val="18"/>
      <w:szCs w:val="18"/>
    </w:rPr>
  </w:style>
  <w:style w:type="paragraph" w:customStyle="1" w:styleId="71">
    <w:name w:val="font21"/>
    <w:basedOn w:val="1"/>
    <w:autoRedefine/>
    <w:qFormat/>
    <w:uiPriority w:val="0"/>
    <w:pPr>
      <w:widowControl/>
      <w:spacing w:before="100" w:beforeAutospacing="1" w:after="100" w:afterAutospacing="1"/>
      <w:jc w:val="left"/>
    </w:pPr>
    <w:rPr>
      <w:rFonts w:ascii="Arial" w:hAnsi="Arial" w:eastAsia="宋体" w:cs="Arial"/>
      <w:color w:val="000000"/>
      <w:kern w:val="0"/>
      <w:szCs w:val="21"/>
    </w:rPr>
  </w:style>
  <w:style w:type="paragraph" w:customStyle="1" w:styleId="72">
    <w:name w:val="font22"/>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3">
    <w:name w:val="font23"/>
    <w:basedOn w:val="1"/>
    <w:autoRedefine/>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74">
    <w:name w:val="font24"/>
    <w:basedOn w:val="1"/>
    <w:autoRedefine/>
    <w:qFormat/>
    <w:uiPriority w:val="0"/>
    <w:pPr>
      <w:widowControl/>
      <w:spacing w:before="100" w:beforeAutospacing="1" w:after="100" w:afterAutospacing="1"/>
      <w:jc w:val="left"/>
    </w:pPr>
    <w:rPr>
      <w:rFonts w:ascii="宋体" w:hAnsi="宋体" w:eastAsia="宋体" w:cs="宋体"/>
      <w:color w:val="FF0000"/>
      <w:kern w:val="0"/>
      <w:szCs w:val="21"/>
    </w:rPr>
  </w:style>
  <w:style w:type="paragraph" w:customStyle="1" w:styleId="75">
    <w:name w:val="font25"/>
    <w:basedOn w:val="1"/>
    <w:autoRedefine/>
    <w:qFormat/>
    <w:uiPriority w:val="0"/>
    <w:pPr>
      <w:widowControl/>
      <w:spacing w:before="100" w:beforeAutospacing="1" w:after="100" w:afterAutospacing="1"/>
      <w:jc w:val="left"/>
    </w:pPr>
    <w:rPr>
      <w:rFonts w:ascii="宋体" w:hAnsi="宋体" w:eastAsia="宋体" w:cs="宋体"/>
      <w:b/>
      <w:bCs/>
      <w:color w:val="FF0000"/>
      <w:kern w:val="0"/>
      <w:szCs w:val="21"/>
    </w:rPr>
  </w:style>
  <w:style w:type="paragraph" w:customStyle="1" w:styleId="76">
    <w:name w:val="font26"/>
    <w:basedOn w:val="1"/>
    <w:autoRedefine/>
    <w:qFormat/>
    <w:uiPriority w:val="0"/>
    <w:pPr>
      <w:widowControl/>
      <w:spacing w:before="100" w:beforeAutospacing="1" w:after="100" w:afterAutospacing="1"/>
      <w:jc w:val="left"/>
    </w:pPr>
    <w:rPr>
      <w:rFonts w:ascii="宋体" w:hAnsi="宋体" w:eastAsia="宋体" w:cs="宋体"/>
      <w:b/>
      <w:bCs/>
      <w:color w:val="000000"/>
      <w:kern w:val="0"/>
      <w:sz w:val="16"/>
      <w:szCs w:val="16"/>
    </w:rPr>
  </w:style>
  <w:style w:type="paragraph" w:customStyle="1" w:styleId="77">
    <w:name w:val="font27"/>
    <w:basedOn w:val="1"/>
    <w:autoRedefine/>
    <w:qFormat/>
    <w:uiPriority w:val="0"/>
    <w:pPr>
      <w:widowControl/>
      <w:spacing w:before="100" w:beforeAutospacing="1" w:after="100" w:afterAutospacing="1"/>
      <w:jc w:val="left"/>
    </w:pPr>
    <w:rPr>
      <w:rFonts w:ascii="仿宋" w:hAnsi="仿宋" w:eastAsia="仿宋" w:cs="宋体"/>
      <w:b/>
      <w:bCs/>
      <w:color w:val="000000"/>
      <w:kern w:val="0"/>
      <w:szCs w:val="21"/>
    </w:rPr>
  </w:style>
  <w:style w:type="paragraph" w:customStyle="1" w:styleId="78">
    <w:name w:val="font28"/>
    <w:basedOn w:val="1"/>
    <w:autoRedefine/>
    <w:qFormat/>
    <w:uiPriority w:val="0"/>
    <w:pPr>
      <w:widowControl/>
      <w:spacing w:before="100" w:beforeAutospacing="1" w:after="100" w:afterAutospacing="1"/>
      <w:jc w:val="left"/>
    </w:pPr>
    <w:rPr>
      <w:rFonts w:ascii="宋体" w:hAnsi="宋体" w:eastAsia="宋体" w:cs="宋体"/>
      <w:b/>
      <w:bCs/>
      <w:color w:val="000000"/>
      <w:kern w:val="0"/>
      <w:sz w:val="22"/>
    </w:rPr>
  </w:style>
  <w:style w:type="paragraph" w:customStyle="1" w:styleId="79">
    <w:name w:val="font29"/>
    <w:basedOn w:val="1"/>
    <w:autoRedefine/>
    <w:qFormat/>
    <w:uiPriority w:val="0"/>
    <w:pPr>
      <w:widowControl/>
      <w:spacing w:before="100" w:beforeAutospacing="1" w:after="100" w:afterAutospacing="1"/>
      <w:jc w:val="left"/>
    </w:pPr>
    <w:rPr>
      <w:rFonts w:ascii="Times New Roman" w:hAnsi="Times New Roman" w:eastAsia="宋体" w:cs="Times New Roman"/>
      <w:color w:val="000000"/>
      <w:kern w:val="0"/>
      <w:szCs w:val="21"/>
    </w:rPr>
  </w:style>
  <w:style w:type="paragraph" w:customStyle="1" w:styleId="80">
    <w:name w:val="xl65"/>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81">
    <w:name w:val="xl66"/>
    <w:basedOn w:val="1"/>
    <w:autoRedefine/>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82">
    <w:name w:val="xl67"/>
    <w:basedOn w:val="1"/>
    <w:autoRedefine/>
    <w:qFormat/>
    <w:uiPriority w:val="0"/>
    <w:pPr>
      <w:widowControl/>
      <w:pBdr>
        <w:right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83">
    <w:name w:val="xl68"/>
    <w:basedOn w:val="1"/>
    <w:autoRedefine/>
    <w:qFormat/>
    <w:uiPriority w:val="0"/>
    <w:pPr>
      <w:widowControl/>
      <w:pBdr>
        <w:right w:val="single" w:color="auto" w:sz="8" w:space="0"/>
      </w:pBdr>
      <w:spacing w:before="100" w:beforeAutospacing="1" w:after="100" w:afterAutospacing="1"/>
      <w:textAlignment w:val="center"/>
    </w:pPr>
    <w:rPr>
      <w:rFonts w:ascii="宋体" w:hAnsi="宋体" w:eastAsia="宋体" w:cs="宋体"/>
      <w:b/>
      <w:bCs/>
      <w:kern w:val="0"/>
      <w:szCs w:val="21"/>
    </w:rPr>
  </w:style>
  <w:style w:type="paragraph" w:customStyle="1" w:styleId="84">
    <w:name w:val="xl69"/>
    <w:basedOn w:val="1"/>
    <w:autoRedefine/>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85">
    <w:name w:val="xl70"/>
    <w:basedOn w:val="1"/>
    <w:autoRedefine/>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86">
    <w:name w:val="xl71"/>
    <w:basedOn w:val="1"/>
    <w:autoRedefine/>
    <w:qFormat/>
    <w:uiPriority w:val="0"/>
    <w:pPr>
      <w:widowControl/>
      <w:pBdr>
        <w:bottom w:val="single" w:color="auto" w:sz="8" w:space="0"/>
        <w:right w:val="single" w:color="auto" w:sz="8" w:space="0"/>
      </w:pBdr>
      <w:spacing w:before="100" w:beforeAutospacing="1" w:after="100" w:afterAutospacing="1"/>
      <w:textAlignment w:val="center"/>
    </w:pPr>
    <w:rPr>
      <w:rFonts w:ascii="Calibri" w:hAnsi="Calibri" w:eastAsia="宋体" w:cs="Calibri"/>
      <w:kern w:val="0"/>
      <w:szCs w:val="21"/>
    </w:rPr>
  </w:style>
  <w:style w:type="paragraph" w:customStyle="1" w:styleId="87">
    <w:name w:val="xl72"/>
    <w:basedOn w:val="1"/>
    <w:autoRedefine/>
    <w:qFormat/>
    <w:uiPriority w:val="0"/>
    <w:pPr>
      <w:widowControl/>
      <w:pBdr>
        <w:bottom w:val="single" w:color="auto" w:sz="8" w:space="0"/>
        <w:right w:val="single" w:color="auto" w:sz="8" w:space="0"/>
      </w:pBdr>
      <w:spacing w:before="100" w:beforeAutospacing="1" w:after="100" w:afterAutospacing="1"/>
      <w:textAlignment w:val="center"/>
    </w:pPr>
    <w:rPr>
      <w:rFonts w:ascii="Calibri" w:hAnsi="Calibri" w:eastAsia="宋体" w:cs="Calibri"/>
      <w:b/>
      <w:bCs/>
      <w:kern w:val="0"/>
      <w:szCs w:val="21"/>
    </w:rPr>
  </w:style>
  <w:style w:type="paragraph" w:customStyle="1" w:styleId="88">
    <w:name w:val="xl73"/>
    <w:basedOn w:val="1"/>
    <w:autoRedefine/>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eastAsia="宋体" w:cs="宋体"/>
      <w:kern w:val="0"/>
      <w:szCs w:val="21"/>
    </w:rPr>
  </w:style>
  <w:style w:type="paragraph" w:customStyle="1" w:styleId="89">
    <w:name w:val="xl74"/>
    <w:basedOn w:val="1"/>
    <w:autoRedefine/>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eastAsia="宋体" w:cs="宋体"/>
      <w:b/>
      <w:bCs/>
      <w:kern w:val="0"/>
      <w:szCs w:val="21"/>
    </w:rPr>
  </w:style>
  <w:style w:type="paragraph" w:customStyle="1" w:styleId="90">
    <w:name w:val="xl75"/>
    <w:basedOn w:val="1"/>
    <w:autoRedefine/>
    <w:qFormat/>
    <w:uiPriority w:val="0"/>
    <w:pPr>
      <w:widowControl/>
      <w:pBdr>
        <w:bottom w:val="single" w:color="auto" w:sz="8" w:space="0"/>
        <w:right w:val="single" w:color="auto" w:sz="8" w:space="0"/>
      </w:pBdr>
      <w:spacing w:before="100" w:beforeAutospacing="1" w:after="100" w:afterAutospacing="1"/>
      <w:jc w:val="center"/>
      <w:textAlignment w:val="center"/>
    </w:pPr>
    <w:rPr>
      <w:rFonts w:ascii="楷体_GB2312" w:hAnsi="宋体" w:eastAsia="楷体_GB2312" w:cs="宋体"/>
      <w:b/>
      <w:bCs/>
      <w:kern w:val="0"/>
      <w:szCs w:val="21"/>
    </w:rPr>
  </w:style>
  <w:style w:type="paragraph" w:customStyle="1" w:styleId="91">
    <w:name w:val="xl76"/>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Calibri" w:hAnsi="Calibri" w:eastAsia="宋体" w:cs="Calibri"/>
      <w:b/>
      <w:bCs/>
      <w:kern w:val="0"/>
      <w:szCs w:val="21"/>
    </w:rPr>
  </w:style>
  <w:style w:type="paragraph" w:customStyle="1" w:styleId="92">
    <w:name w:val="xl77"/>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楷体" w:hAnsi="楷体" w:eastAsia="楷体" w:cs="宋体"/>
      <w:b/>
      <w:bCs/>
      <w:kern w:val="0"/>
      <w:szCs w:val="21"/>
    </w:rPr>
  </w:style>
  <w:style w:type="paragraph" w:customStyle="1" w:styleId="93">
    <w:name w:val="xl78"/>
    <w:basedOn w:val="1"/>
    <w:autoRedefine/>
    <w:qFormat/>
    <w:uiPriority w:val="0"/>
    <w:pPr>
      <w:widowControl/>
      <w:pBdr>
        <w:bottom w:val="single" w:color="auto" w:sz="8" w:space="0"/>
        <w:right w:val="single" w:color="auto" w:sz="8" w:space="0"/>
      </w:pBdr>
      <w:spacing w:before="100" w:beforeAutospacing="1" w:after="100" w:afterAutospacing="1"/>
      <w:textAlignment w:val="center"/>
    </w:pPr>
    <w:rPr>
      <w:rFonts w:ascii="楷体" w:hAnsi="楷体" w:eastAsia="楷体" w:cs="宋体"/>
      <w:b/>
      <w:bCs/>
      <w:kern w:val="0"/>
      <w:szCs w:val="21"/>
    </w:rPr>
  </w:style>
  <w:style w:type="paragraph" w:customStyle="1" w:styleId="94">
    <w:name w:val="xl79"/>
    <w:basedOn w:val="1"/>
    <w:autoRedefine/>
    <w:qFormat/>
    <w:uiPriority w:val="0"/>
    <w:pPr>
      <w:widowControl/>
      <w:pBdr>
        <w:bottom w:val="single" w:color="auto" w:sz="8" w:space="0"/>
        <w:right w:val="single" w:color="auto" w:sz="8" w:space="0"/>
      </w:pBdr>
      <w:spacing w:before="100" w:beforeAutospacing="1" w:after="100" w:afterAutospacing="1"/>
      <w:textAlignment w:val="center"/>
    </w:pPr>
    <w:rPr>
      <w:rFonts w:ascii="楷体" w:hAnsi="楷体" w:eastAsia="楷体" w:cs="宋体"/>
      <w:kern w:val="0"/>
      <w:szCs w:val="21"/>
    </w:rPr>
  </w:style>
  <w:style w:type="paragraph" w:customStyle="1" w:styleId="95">
    <w:name w:val="xl80"/>
    <w:basedOn w:val="1"/>
    <w:autoRedefine/>
    <w:qFormat/>
    <w:uiPriority w:val="0"/>
    <w:pPr>
      <w:widowControl/>
      <w:pBdr>
        <w:right w:val="single" w:color="auto" w:sz="8" w:space="0"/>
      </w:pBdr>
      <w:spacing w:before="100" w:beforeAutospacing="1" w:after="100" w:afterAutospacing="1"/>
      <w:ind w:firstLine="200" w:firstLineChars="200"/>
      <w:jc w:val="left"/>
      <w:textAlignment w:val="center"/>
    </w:pPr>
    <w:rPr>
      <w:rFonts w:ascii="宋体" w:hAnsi="宋体" w:eastAsia="宋体" w:cs="宋体"/>
      <w:b/>
      <w:bCs/>
      <w:kern w:val="0"/>
      <w:szCs w:val="21"/>
    </w:rPr>
  </w:style>
  <w:style w:type="paragraph" w:customStyle="1" w:styleId="96">
    <w:name w:val="xl81"/>
    <w:basedOn w:val="1"/>
    <w:autoRedefine/>
    <w:qFormat/>
    <w:uiPriority w:val="0"/>
    <w:pPr>
      <w:widowControl/>
      <w:pBdr>
        <w:bottom w:val="single" w:color="auto" w:sz="8" w:space="0"/>
        <w:right w:val="single" w:color="auto" w:sz="8" w:space="0"/>
      </w:pBdr>
      <w:spacing w:before="100" w:beforeAutospacing="1" w:after="100" w:afterAutospacing="1"/>
      <w:jc w:val="center"/>
      <w:textAlignment w:val="center"/>
    </w:pPr>
    <w:rPr>
      <w:rFonts w:ascii="Calibri" w:hAnsi="Calibri" w:eastAsia="宋体" w:cs="Calibri"/>
      <w:b/>
      <w:bCs/>
      <w:kern w:val="0"/>
      <w:szCs w:val="21"/>
    </w:rPr>
  </w:style>
  <w:style w:type="paragraph" w:customStyle="1" w:styleId="97">
    <w:name w:val="xl82"/>
    <w:basedOn w:val="1"/>
    <w:autoRedefine/>
    <w:qFormat/>
    <w:uiPriority w:val="0"/>
    <w:pPr>
      <w:widowControl/>
      <w:pBdr>
        <w:bottom w:val="single" w:color="auto" w:sz="8" w:space="0"/>
        <w:right w:val="single" w:color="auto" w:sz="8" w:space="0"/>
      </w:pBdr>
      <w:spacing w:before="100" w:beforeAutospacing="1" w:after="100" w:afterAutospacing="1"/>
      <w:jc w:val="left"/>
      <w:textAlignment w:val="center"/>
    </w:pPr>
    <w:rPr>
      <w:rFonts w:ascii="Calibri" w:hAnsi="Calibri" w:eastAsia="宋体" w:cs="Calibri"/>
      <w:b/>
      <w:bCs/>
      <w:kern w:val="0"/>
      <w:szCs w:val="21"/>
    </w:rPr>
  </w:style>
  <w:style w:type="paragraph" w:customStyle="1" w:styleId="98">
    <w:name w:val="xl83"/>
    <w:basedOn w:val="1"/>
    <w:autoRedefine/>
    <w:qFormat/>
    <w:uiPriority w:val="0"/>
    <w:pPr>
      <w:widowControl/>
      <w:pBdr>
        <w:bottom w:val="single" w:color="auto" w:sz="8" w:space="0"/>
        <w:right w:val="single" w:color="auto" w:sz="8" w:space="0"/>
      </w:pBdr>
      <w:spacing w:before="100" w:beforeAutospacing="1" w:after="100" w:afterAutospacing="1"/>
      <w:jc w:val="left"/>
      <w:textAlignment w:val="top"/>
    </w:pPr>
    <w:rPr>
      <w:rFonts w:ascii="宋体" w:hAnsi="宋体" w:eastAsia="宋体" w:cs="宋体"/>
      <w:kern w:val="0"/>
      <w:sz w:val="24"/>
      <w:szCs w:val="24"/>
    </w:rPr>
  </w:style>
  <w:style w:type="paragraph" w:customStyle="1" w:styleId="99">
    <w:name w:val="xl84"/>
    <w:basedOn w:val="1"/>
    <w:autoRedefine/>
    <w:qFormat/>
    <w:uiPriority w:val="0"/>
    <w:pPr>
      <w:widowControl/>
      <w:pBdr>
        <w:bottom w:val="single" w:color="auto" w:sz="8" w:space="0"/>
        <w:right w:val="single" w:color="auto" w:sz="8" w:space="0"/>
      </w:pBdr>
      <w:spacing w:before="100" w:beforeAutospacing="1" w:after="100" w:afterAutospacing="1"/>
      <w:ind w:firstLine="200" w:firstLineChars="200"/>
      <w:jc w:val="left"/>
      <w:textAlignment w:val="center"/>
    </w:pPr>
    <w:rPr>
      <w:rFonts w:ascii="宋体" w:hAnsi="宋体" w:eastAsia="宋体" w:cs="宋体"/>
      <w:kern w:val="0"/>
      <w:szCs w:val="21"/>
    </w:rPr>
  </w:style>
  <w:style w:type="paragraph" w:customStyle="1" w:styleId="100">
    <w:name w:val="xl85"/>
    <w:basedOn w:val="1"/>
    <w:autoRedefine/>
    <w:qFormat/>
    <w:uiPriority w:val="0"/>
    <w:pPr>
      <w:widowControl/>
      <w:pBdr>
        <w:bottom w:val="single" w:color="auto" w:sz="8" w:space="0"/>
        <w:right w:val="single" w:color="auto" w:sz="8" w:space="0"/>
      </w:pBdr>
      <w:spacing w:before="100" w:beforeAutospacing="1" w:after="100" w:afterAutospacing="1"/>
      <w:ind w:firstLine="200" w:firstLineChars="200"/>
      <w:jc w:val="left"/>
      <w:textAlignment w:val="center"/>
    </w:pPr>
    <w:rPr>
      <w:rFonts w:ascii="楷体_GB2312" w:hAnsi="宋体" w:eastAsia="楷体_GB2312" w:cs="宋体"/>
      <w:b/>
      <w:bCs/>
      <w:kern w:val="0"/>
      <w:szCs w:val="21"/>
    </w:rPr>
  </w:style>
  <w:style w:type="paragraph" w:customStyle="1" w:styleId="101">
    <w:name w:val="xl86"/>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102">
    <w:name w:val="xl87"/>
    <w:basedOn w:val="1"/>
    <w:autoRedefine/>
    <w:qFormat/>
    <w:uiPriority w:val="0"/>
    <w:pPr>
      <w:widowControl/>
      <w:pBdr>
        <w:right w:val="single" w:color="auto" w:sz="8" w:space="0"/>
      </w:pBdr>
      <w:spacing w:before="100" w:beforeAutospacing="1" w:after="100" w:afterAutospacing="1"/>
      <w:ind w:firstLine="200" w:firstLineChars="200"/>
      <w:jc w:val="left"/>
      <w:textAlignment w:val="center"/>
    </w:pPr>
    <w:rPr>
      <w:rFonts w:ascii="宋体" w:hAnsi="宋体" w:eastAsia="宋体" w:cs="宋体"/>
      <w:kern w:val="0"/>
      <w:szCs w:val="21"/>
    </w:rPr>
  </w:style>
  <w:style w:type="paragraph" w:customStyle="1" w:styleId="103">
    <w:name w:val="xl88"/>
    <w:basedOn w:val="1"/>
    <w:autoRedefine/>
    <w:qFormat/>
    <w:uiPriority w:val="0"/>
    <w:pPr>
      <w:widowControl/>
      <w:pBdr>
        <w:bottom w:val="single" w:color="auto" w:sz="8" w:space="0"/>
        <w:right w:val="single" w:color="auto" w:sz="8" w:space="0"/>
      </w:pBdr>
      <w:spacing w:before="100" w:beforeAutospacing="1" w:after="100" w:afterAutospacing="1"/>
      <w:jc w:val="left"/>
      <w:textAlignment w:val="center"/>
    </w:pPr>
    <w:rPr>
      <w:rFonts w:ascii="楷体_GB2312" w:hAnsi="宋体" w:eastAsia="楷体_GB2312" w:cs="宋体"/>
      <w:b/>
      <w:bCs/>
      <w:kern w:val="0"/>
      <w:szCs w:val="21"/>
    </w:rPr>
  </w:style>
  <w:style w:type="paragraph" w:customStyle="1" w:styleId="104">
    <w:name w:val="xl89"/>
    <w:basedOn w:val="1"/>
    <w:autoRedefine/>
    <w:qFormat/>
    <w:uiPriority w:val="0"/>
    <w:pPr>
      <w:widowControl/>
      <w:pBdr>
        <w:bottom w:val="single" w:color="auto" w:sz="8" w:space="0"/>
        <w:right w:val="single" w:color="auto" w:sz="8" w:space="0"/>
      </w:pBdr>
      <w:spacing w:before="100" w:beforeAutospacing="1" w:after="100" w:afterAutospacing="1"/>
      <w:textAlignment w:val="center"/>
    </w:pPr>
    <w:rPr>
      <w:rFonts w:ascii="仿宋_GB2312" w:hAnsi="宋体" w:eastAsia="仿宋_GB2312" w:cs="宋体"/>
      <w:kern w:val="0"/>
      <w:szCs w:val="21"/>
    </w:rPr>
  </w:style>
  <w:style w:type="paragraph" w:customStyle="1" w:styleId="105">
    <w:name w:val="xl90"/>
    <w:basedOn w:val="1"/>
    <w:autoRedefine/>
    <w:qFormat/>
    <w:uiPriority w:val="0"/>
    <w:pPr>
      <w:widowControl/>
      <w:pBdr>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6">
    <w:name w:val="xl91"/>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107">
    <w:name w:val="xl92"/>
    <w:basedOn w:val="1"/>
    <w:autoRedefine/>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Cs w:val="21"/>
    </w:rPr>
  </w:style>
  <w:style w:type="paragraph" w:customStyle="1" w:styleId="108">
    <w:name w:val="xl93"/>
    <w:basedOn w:val="1"/>
    <w:autoRedefine/>
    <w:qFormat/>
    <w:uiPriority w:val="0"/>
    <w:pPr>
      <w:widowControl/>
      <w:pBdr>
        <w:right w:val="single" w:color="auto" w:sz="8" w:space="0"/>
      </w:pBdr>
      <w:spacing w:before="100" w:beforeAutospacing="1" w:after="100" w:afterAutospacing="1"/>
      <w:jc w:val="left"/>
      <w:textAlignment w:val="center"/>
    </w:pPr>
    <w:rPr>
      <w:rFonts w:ascii="宋体" w:hAnsi="宋体" w:eastAsia="宋体" w:cs="宋体"/>
      <w:kern w:val="0"/>
      <w:szCs w:val="21"/>
    </w:rPr>
  </w:style>
  <w:style w:type="paragraph" w:customStyle="1" w:styleId="109">
    <w:name w:val="xl94"/>
    <w:basedOn w:val="1"/>
    <w:autoRedefine/>
    <w:qFormat/>
    <w:uiPriority w:val="0"/>
    <w:pPr>
      <w:widowControl/>
      <w:pBdr>
        <w:bottom w:val="single" w:color="auto" w:sz="8" w:space="0"/>
        <w:right w:val="single" w:color="auto" w:sz="8" w:space="0"/>
      </w:pBdr>
      <w:spacing w:before="100" w:beforeAutospacing="1" w:after="100" w:afterAutospacing="1"/>
      <w:jc w:val="left"/>
      <w:textAlignment w:val="center"/>
    </w:pPr>
    <w:rPr>
      <w:rFonts w:ascii="Calibri" w:hAnsi="Calibri" w:eastAsia="宋体" w:cs="Calibri"/>
      <w:kern w:val="0"/>
      <w:szCs w:val="21"/>
    </w:rPr>
  </w:style>
  <w:style w:type="paragraph" w:customStyle="1" w:styleId="110">
    <w:name w:val="xl95"/>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1">
    <w:name w:val="xl96"/>
    <w:basedOn w:val="1"/>
    <w:autoRedefine/>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eastAsia="宋体" w:cs="宋体"/>
      <w:color w:val="FF0000"/>
      <w:kern w:val="0"/>
      <w:szCs w:val="21"/>
    </w:rPr>
  </w:style>
  <w:style w:type="paragraph" w:customStyle="1" w:styleId="112">
    <w:name w:val="xl97"/>
    <w:basedOn w:val="1"/>
    <w:autoRedefine/>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Cs w:val="21"/>
    </w:rPr>
  </w:style>
  <w:style w:type="paragraph" w:customStyle="1" w:styleId="113">
    <w:name w:val="xl98"/>
    <w:basedOn w:val="1"/>
    <w:autoRedefine/>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eastAsia="宋体" w:cs="宋体"/>
      <w:color w:val="FF0000"/>
      <w:kern w:val="0"/>
      <w:szCs w:val="21"/>
    </w:rPr>
  </w:style>
  <w:style w:type="paragraph" w:customStyle="1" w:styleId="114">
    <w:name w:val="xl99"/>
    <w:basedOn w:val="1"/>
    <w:autoRedefine/>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15">
    <w:name w:val="xl100"/>
    <w:basedOn w:val="1"/>
    <w:autoRedefine/>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116">
    <w:name w:val="xl101"/>
    <w:basedOn w:val="1"/>
    <w:autoRedefine/>
    <w:qFormat/>
    <w:uiPriority w:val="0"/>
    <w:pPr>
      <w:widowControl/>
      <w:pBdr>
        <w:bottom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117">
    <w:name w:val="xl102"/>
    <w:basedOn w:val="1"/>
    <w:autoRedefine/>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color w:val="FF0000"/>
      <w:kern w:val="0"/>
      <w:szCs w:val="21"/>
    </w:rPr>
  </w:style>
  <w:style w:type="paragraph" w:customStyle="1" w:styleId="118">
    <w:name w:val="xl103"/>
    <w:basedOn w:val="1"/>
    <w:autoRedefine/>
    <w:qFormat/>
    <w:uiPriority w:val="0"/>
    <w:pPr>
      <w:widowControl/>
      <w:pBdr>
        <w:top w:val="single" w:color="auto" w:sz="8" w:space="0"/>
        <w:right w:val="single" w:color="auto" w:sz="8" w:space="0"/>
      </w:pBdr>
      <w:spacing w:before="100" w:beforeAutospacing="1" w:after="100" w:afterAutospacing="1"/>
      <w:jc w:val="left"/>
      <w:textAlignment w:val="center"/>
    </w:pPr>
    <w:rPr>
      <w:rFonts w:ascii="宋体" w:hAnsi="宋体" w:eastAsia="宋体" w:cs="宋体"/>
      <w:color w:val="FF0000"/>
      <w:kern w:val="0"/>
      <w:sz w:val="24"/>
      <w:szCs w:val="24"/>
    </w:rPr>
  </w:style>
  <w:style w:type="paragraph" w:customStyle="1" w:styleId="119">
    <w:name w:val="xl104"/>
    <w:basedOn w:val="1"/>
    <w:autoRedefine/>
    <w:qFormat/>
    <w:uiPriority w:val="0"/>
    <w:pPr>
      <w:widowControl/>
      <w:pBdr>
        <w:right w:val="single" w:color="auto" w:sz="8" w:space="0"/>
      </w:pBdr>
      <w:spacing w:before="100" w:beforeAutospacing="1" w:after="100" w:afterAutospacing="1"/>
      <w:jc w:val="left"/>
      <w:textAlignment w:val="center"/>
    </w:pPr>
    <w:rPr>
      <w:rFonts w:ascii="宋体" w:hAnsi="宋体" w:eastAsia="宋体" w:cs="宋体"/>
      <w:color w:val="FF0000"/>
      <w:kern w:val="0"/>
      <w:sz w:val="24"/>
      <w:szCs w:val="24"/>
    </w:rPr>
  </w:style>
  <w:style w:type="paragraph" w:customStyle="1" w:styleId="120">
    <w:name w:val="xl105"/>
    <w:basedOn w:val="1"/>
    <w:autoRedefine/>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eastAsia="宋体" w:cs="宋体"/>
      <w:color w:val="FF0000"/>
      <w:kern w:val="0"/>
      <w:sz w:val="24"/>
      <w:szCs w:val="24"/>
    </w:rPr>
  </w:style>
  <w:style w:type="paragraph" w:customStyle="1" w:styleId="121">
    <w:name w:val="xl106"/>
    <w:basedOn w:val="1"/>
    <w:autoRedefine/>
    <w:qFormat/>
    <w:uiPriority w:val="0"/>
    <w:pPr>
      <w:widowControl/>
      <w:pBdr>
        <w:right w:val="single" w:color="auto" w:sz="8" w:space="0"/>
      </w:pBdr>
      <w:spacing w:before="100" w:beforeAutospacing="1" w:after="100" w:afterAutospacing="1"/>
      <w:textAlignment w:val="center"/>
    </w:pPr>
    <w:rPr>
      <w:rFonts w:ascii="宋体" w:hAnsi="宋体" w:eastAsia="宋体" w:cs="宋体"/>
      <w:b/>
      <w:bCs/>
      <w:color w:val="FF0000"/>
      <w:kern w:val="0"/>
      <w:szCs w:val="21"/>
    </w:rPr>
  </w:style>
  <w:style w:type="paragraph" w:customStyle="1" w:styleId="122">
    <w:name w:val="xl107"/>
    <w:basedOn w:val="1"/>
    <w:autoRedefine/>
    <w:qFormat/>
    <w:uiPriority w:val="0"/>
    <w:pPr>
      <w:widowControl/>
      <w:pBdr>
        <w:right w:val="single" w:color="auto" w:sz="8" w:space="0"/>
      </w:pBdr>
      <w:spacing w:before="100" w:beforeAutospacing="1" w:after="100" w:afterAutospacing="1"/>
      <w:textAlignment w:val="center"/>
    </w:pPr>
    <w:rPr>
      <w:rFonts w:ascii="宋体" w:hAnsi="宋体" w:eastAsia="宋体" w:cs="宋体"/>
      <w:color w:val="FF0000"/>
      <w:kern w:val="0"/>
      <w:szCs w:val="21"/>
    </w:rPr>
  </w:style>
  <w:style w:type="paragraph" w:customStyle="1" w:styleId="123">
    <w:name w:val="xl108"/>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4">
    <w:name w:val="xl109"/>
    <w:basedOn w:val="1"/>
    <w:autoRedefine/>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5">
    <w:name w:val="xl110"/>
    <w:basedOn w:val="1"/>
    <w:autoRedefine/>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26">
    <w:name w:val="xl111"/>
    <w:basedOn w:val="1"/>
    <w:autoRedefine/>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7">
    <w:name w:val="xl112"/>
    <w:basedOn w:val="1"/>
    <w:autoRedefine/>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128">
    <w:name w:val="xl113"/>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129">
    <w:name w:val="xl114"/>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left"/>
      <w:textAlignment w:val="center"/>
    </w:pPr>
    <w:rPr>
      <w:rFonts w:ascii="宋体" w:hAnsi="宋体" w:eastAsia="宋体" w:cs="宋体"/>
      <w:kern w:val="0"/>
      <w:szCs w:val="21"/>
    </w:rPr>
  </w:style>
  <w:style w:type="paragraph" w:customStyle="1" w:styleId="130">
    <w:name w:val="xl115"/>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1">
    <w:name w:val="xl116"/>
    <w:basedOn w:val="1"/>
    <w:autoRedefine/>
    <w:qFormat/>
    <w:uiPriority w:val="0"/>
    <w:pPr>
      <w:widowControl/>
      <w:pBdr>
        <w:top w:val="single" w:color="auto" w:sz="8" w:space="0"/>
        <w:left w:val="single" w:color="auto" w:sz="8" w:space="31"/>
        <w:right w:val="single" w:color="auto" w:sz="8" w:space="0"/>
      </w:pBdr>
      <w:spacing w:before="100" w:beforeAutospacing="1" w:after="100" w:afterAutospacing="1"/>
      <w:ind w:firstLine="200" w:firstLineChars="200"/>
      <w:jc w:val="left"/>
      <w:textAlignment w:val="center"/>
    </w:pPr>
    <w:rPr>
      <w:rFonts w:ascii="楷体_GB2312" w:hAnsi="宋体" w:eastAsia="楷体_GB2312" w:cs="宋体"/>
      <w:b/>
      <w:bCs/>
      <w:kern w:val="0"/>
      <w:szCs w:val="21"/>
    </w:rPr>
  </w:style>
  <w:style w:type="paragraph" w:customStyle="1" w:styleId="132">
    <w:name w:val="xl117"/>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Calibri" w:hAnsi="Calibri" w:eastAsia="宋体" w:cs="Calibri"/>
      <w:b/>
      <w:bCs/>
      <w:kern w:val="0"/>
      <w:szCs w:val="21"/>
    </w:rPr>
  </w:style>
  <w:style w:type="paragraph" w:customStyle="1" w:styleId="133">
    <w:name w:val="xl118"/>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Calibri" w:hAnsi="Calibri" w:eastAsia="宋体" w:cs="Calibri"/>
      <w:b/>
      <w:bCs/>
      <w:kern w:val="0"/>
      <w:szCs w:val="21"/>
    </w:rPr>
  </w:style>
  <w:style w:type="paragraph" w:customStyle="1" w:styleId="134">
    <w:name w:val="xl119"/>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135">
    <w:name w:val="xl120"/>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Cs w:val="21"/>
    </w:rPr>
  </w:style>
  <w:style w:type="paragraph" w:customStyle="1" w:styleId="136">
    <w:name w:val="xl121"/>
    <w:basedOn w:val="1"/>
    <w:autoRedefine/>
    <w:qFormat/>
    <w:uiPriority w:val="0"/>
    <w:pPr>
      <w:widowControl/>
      <w:pBdr>
        <w:left w:val="single" w:color="auto" w:sz="8" w:space="0"/>
        <w:right w:val="single" w:color="auto" w:sz="8" w:space="0"/>
      </w:pBdr>
      <w:spacing w:before="100" w:beforeAutospacing="1" w:after="100" w:afterAutospacing="1"/>
      <w:textAlignment w:val="center"/>
    </w:pPr>
    <w:rPr>
      <w:rFonts w:ascii="Calibri" w:hAnsi="Calibri" w:eastAsia="宋体" w:cs="Calibri"/>
      <w:b/>
      <w:bCs/>
      <w:kern w:val="0"/>
      <w:szCs w:val="21"/>
    </w:rPr>
  </w:style>
  <w:style w:type="paragraph" w:customStyle="1" w:styleId="137">
    <w:name w:val="xl122"/>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eastAsia="宋体" w:cs="宋体"/>
      <w:b/>
      <w:bCs/>
      <w:kern w:val="0"/>
      <w:szCs w:val="21"/>
    </w:rPr>
  </w:style>
  <w:style w:type="paragraph" w:customStyle="1" w:styleId="138">
    <w:name w:val="xl123"/>
    <w:basedOn w:val="1"/>
    <w:autoRedefine/>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eastAsia="宋体" w:cs="宋体"/>
      <w:b/>
      <w:bCs/>
      <w:kern w:val="0"/>
      <w:szCs w:val="21"/>
    </w:rPr>
  </w:style>
  <w:style w:type="paragraph" w:customStyle="1" w:styleId="139">
    <w:name w:val="xl124"/>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eastAsia="宋体" w:cs="宋体"/>
      <w:b/>
      <w:bCs/>
      <w:kern w:val="0"/>
      <w:szCs w:val="21"/>
    </w:rPr>
  </w:style>
  <w:style w:type="paragraph" w:customStyle="1" w:styleId="140">
    <w:name w:val="xl125"/>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141">
    <w:name w:val="xl126"/>
    <w:basedOn w:val="1"/>
    <w:autoRedefine/>
    <w:qFormat/>
    <w:uiPriority w:val="0"/>
    <w:pPr>
      <w:widowControl/>
      <w:pBdr>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Cs w:val="21"/>
    </w:rPr>
  </w:style>
  <w:style w:type="paragraph" w:customStyle="1" w:styleId="142">
    <w:name w:val="xl127"/>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Calibri" w:hAnsi="Calibri" w:eastAsia="宋体" w:cs="Calibri"/>
      <w:b/>
      <w:bCs/>
      <w:kern w:val="0"/>
      <w:szCs w:val="21"/>
    </w:rPr>
  </w:style>
  <w:style w:type="paragraph" w:customStyle="1" w:styleId="143">
    <w:name w:val="xl128"/>
    <w:basedOn w:val="1"/>
    <w:autoRedefine/>
    <w:qFormat/>
    <w:uiPriority w:val="0"/>
    <w:pPr>
      <w:widowControl/>
      <w:pBdr>
        <w:left w:val="single" w:color="auto" w:sz="8" w:space="0"/>
        <w:right w:val="single" w:color="auto" w:sz="8" w:space="0"/>
      </w:pBdr>
      <w:spacing w:before="100" w:beforeAutospacing="1" w:after="100" w:afterAutospacing="1"/>
      <w:jc w:val="center"/>
      <w:textAlignment w:val="center"/>
    </w:pPr>
    <w:rPr>
      <w:rFonts w:ascii="Calibri" w:hAnsi="Calibri" w:eastAsia="宋体" w:cs="Calibri"/>
      <w:b/>
      <w:bCs/>
      <w:kern w:val="0"/>
      <w:szCs w:val="21"/>
    </w:rPr>
  </w:style>
  <w:style w:type="paragraph" w:customStyle="1" w:styleId="144">
    <w:name w:val="xl129"/>
    <w:basedOn w:val="1"/>
    <w:autoRedefine/>
    <w:qFormat/>
    <w:uiPriority w:val="0"/>
    <w:pPr>
      <w:widowControl/>
      <w:pBdr>
        <w:left w:val="single" w:color="auto" w:sz="8" w:space="0"/>
        <w:right w:val="single" w:color="auto" w:sz="8" w:space="0"/>
      </w:pBdr>
      <w:spacing w:before="100" w:beforeAutospacing="1" w:after="100" w:afterAutospacing="1"/>
      <w:jc w:val="left"/>
      <w:textAlignment w:val="center"/>
    </w:pPr>
    <w:rPr>
      <w:rFonts w:ascii="宋体" w:hAnsi="宋体" w:eastAsia="宋体" w:cs="宋体"/>
      <w:kern w:val="0"/>
      <w:szCs w:val="21"/>
    </w:rPr>
  </w:style>
  <w:style w:type="paragraph" w:customStyle="1" w:styleId="145">
    <w:name w:val="xl130"/>
    <w:basedOn w:val="1"/>
    <w:autoRedefine/>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楷体_GB2312" w:hAnsi="宋体" w:eastAsia="楷体_GB2312" w:cs="宋体"/>
      <w:b/>
      <w:bCs/>
      <w:kern w:val="0"/>
      <w:szCs w:val="21"/>
    </w:rPr>
  </w:style>
  <w:style w:type="paragraph" w:customStyle="1" w:styleId="146">
    <w:name w:val="xl131"/>
    <w:basedOn w:val="1"/>
    <w:autoRedefine/>
    <w:qFormat/>
    <w:uiPriority w:val="0"/>
    <w:pPr>
      <w:widowControl/>
      <w:pBdr>
        <w:top w:val="single" w:color="auto" w:sz="8" w:space="0"/>
        <w:bottom w:val="single" w:color="auto" w:sz="8" w:space="0"/>
      </w:pBdr>
      <w:spacing w:before="100" w:beforeAutospacing="1" w:after="100" w:afterAutospacing="1"/>
      <w:jc w:val="center"/>
      <w:textAlignment w:val="center"/>
    </w:pPr>
    <w:rPr>
      <w:rFonts w:ascii="楷体_GB2312" w:hAnsi="宋体" w:eastAsia="楷体_GB2312" w:cs="宋体"/>
      <w:b/>
      <w:bCs/>
      <w:kern w:val="0"/>
      <w:szCs w:val="21"/>
    </w:rPr>
  </w:style>
  <w:style w:type="paragraph" w:customStyle="1" w:styleId="147">
    <w:name w:val="xl132"/>
    <w:basedOn w:val="1"/>
    <w:autoRedefine/>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楷体_GB2312" w:hAnsi="宋体" w:eastAsia="楷体_GB2312" w:cs="宋体"/>
      <w:b/>
      <w:bCs/>
      <w:kern w:val="0"/>
      <w:szCs w:val="21"/>
    </w:rPr>
  </w:style>
  <w:style w:type="paragraph" w:customStyle="1" w:styleId="148">
    <w:name w:val="xl133"/>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eastAsia="宋体" w:cs="宋体"/>
      <w:color w:val="FF0000"/>
      <w:kern w:val="0"/>
      <w:szCs w:val="21"/>
    </w:rPr>
  </w:style>
  <w:style w:type="paragraph" w:customStyle="1" w:styleId="149">
    <w:name w:val="xl134"/>
    <w:basedOn w:val="1"/>
    <w:autoRedefine/>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eastAsia="宋体" w:cs="宋体"/>
      <w:color w:val="FF0000"/>
      <w:kern w:val="0"/>
      <w:szCs w:val="21"/>
    </w:rPr>
  </w:style>
  <w:style w:type="paragraph" w:customStyle="1" w:styleId="150">
    <w:name w:val="xl135"/>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eastAsia="宋体" w:cs="宋体"/>
      <w:color w:val="FF0000"/>
      <w:kern w:val="0"/>
      <w:szCs w:val="21"/>
    </w:rPr>
  </w:style>
  <w:style w:type="paragraph" w:customStyle="1" w:styleId="151">
    <w:name w:val="xl136"/>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eastAsia="宋体" w:cs="宋体"/>
      <w:color w:val="FF0000"/>
      <w:kern w:val="0"/>
      <w:szCs w:val="21"/>
    </w:rPr>
  </w:style>
  <w:style w:type="paragraph" w:customStyle="1" w:styleId="152">
    <w:name w:val="xl137"/>
    <w:basedOn w:val="1"/>
    <w:autoRedefine/>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eastAsia="宋体" w:cs="宋体"/>
      <w:color w:val="FF0000"/>
      <w:kern w:val="0"/>
      <w:szCs w:val="21"/>
    </w:rPr>
  </w:style>
  <w:style w:type="paragraph" w:customStyle="1" w:styleId="153">
    <w:name w:val="xl138"/>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color w:val="FF0000"/>
      <w:kern w:val="0"/>
      <w:szCs w:val="21"/>
    </w:rPr>
  </w:style>
  <w:style w:type="paragraph" w:customStyle="1" w:styleId="154">
    <w:name w:val="xl139"/>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left"/>
      <w:textAlignment w:val="center"/>
    </w:pPr>
    <w:rPr>
      <w:rFonts w:ascii="宋体" w:hAnsi="宋体" w:eastAsia="宋体" w:cs="宋体"/>
      <w:color w:val="FF0000"/>
      <w:kern w:val="0"/>
      <w:szCs w:val="21"/>
    </w:rPr>
  </w:style>
  <w:style w:type="paragraph" w:customStyle="1" w:styleId="155">
    <w:name w:val="xl140"/>
    <w:basedOn w:val="1"/>
    <w:autoRedefine/>
    <w:qFormat/>
    <w:uiPriority w:val="0"/>
    <w:pPr>
      <w:widowControl/>
      <w:pBdr>
        <w:left w:val="single" w:color="auto" w:sz="8" w:space="0"/>
        <w:right w:val="single" w:color="auto" w:sz="8" w:space="0"/>
      </w:pBdr>
      <w:spacing w:before="100" w:beforeAutospacing="1" w:after="100" w:afterAutospacing="1"/>
      <w:jc w:val="left"/>
      <w:textAlignment w:val="center"/>
    </w:pPr>
    <w:rPr>
      <w:rFonts w:ascii="宋体" w:hAnsi="宋体" w:eastAsia="宋体" w:cs="宋体"/>
      <w:color w:val="FF0000"/>
      <w:kern w:val="0"/>
      <w:szCs w:val="21"/>
    </w:rPr>
  </w:style>
  <w:style w:type="paragraph" w:customStyle="1" w:styleId="156">
    <w:name w:val="xl141"/>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color w:val="FF0000"/>
      <w:kern w:val="0"/>
      <w:szCs w:val="21"/>
    </w:rPr>
  </w:style>
  <w:style w:type="paragraph" w:customStyle="1" w:styleId="157">
    <w:name w:val="xl142"/>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kern w:val="0"/>
      <w:szCs w:val="21"/>
    </w:rPr>
  </w:style>
  <w:style w:type="paragraph" w:customStyle="1" w:styleId="158">
    <w:name w:val="xl143"/>
    <w:basedOn w:val="1"/>
    <w:autoRedefine/>
    <w:qFormat/>
    <w:uiPriority w:val="0"/>
    <w:pPr>
      <w:widowControl/>
      <w:pBdr>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kern w:val="0"/>
      <w:szCs w:val="21"/>
    </w:rPr>
  </w:style>
  <w:style w:type="paragraph" w:customStyle="1" w:styleId="159">
    <w:name w:val="xl144"/>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kern w:val="0"/>
      <w:szCs w:val="21"/>
    </w:rPr>
  </w:style>
  <w:style w:type="paragraph" w:customStyle="1" w:styleId="160">
    <w:name w:val="xl145"/>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161">
    <w:name w:val="xl146"/>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 w:val="18"/>
      <w:szCs w:val="18"/>
    </w:rPr>
  </w:style>
  <w:style w:type="paragraph" w:customStyle="1" w:styleId="162">
    <w:name w:val="xl147"/>
    <w:basedOn w:val="1"/>
    <w:autoRedefine/>
    <w:qFormat/>
    <w:uiPriority w:val="0"/>
    <w:pPr>
      <w:widowControl/>
      <w:pBdr>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 w:val="18"/>
      <w:szCs w:val="18"/>
    </w:rPr>
  </w:style>
  <w:style w:type="paragraph" w:customStyle="1" w:styleId="163">
    <w:name w:val="xl148"/>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 w:val="18"/>
      <w:szCs w:val="18"/>
    </w:rPr>
  </w:style>
  <w:style w:type="paragraph" w:customStyle="1" w:styleId="164">
    <w:name w:val="xl149"/>
    <w:basedOn w:val="1"/>
    <w:autoRedefine/>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楷体_GB2312" w:hAnsi="宋体" w:eastAsia="楷体_GB2312" w:cs="宋体"/>
      <w:b/>
      <w:bCs/>
      <w:kern w:val="0"/>
      <w:sz w:val="32"/>
      <w:szCs w:val="32"/>
    </w:rPr>
  </w:style>
  <w:style w:type="paragraph" w:customStyle="1" w:styleId="165">
    <w:name w:val="xl150"/>
    <w:basedOn w:val="1"/>
    <w:autoRedefine/>
    <w:qFormat/>
    <w:uiPriority w:val="0"/>
    <w:pPr>
      <w:widowControl/>
      <w:pBdr>
        <w:top w:val="single" w:color="auto" w:sz="8" w:space="0"/>
        <w:bottom w:val="single" w:color="auto" w:sz="8" w:space="0"/>
      </w:pBdr>
      <w:spacing w:before="100" w:beforeAutospacing="1" w:after="100" w:afterAutospacing="1"/>
      <w:jc w:val="center"/>
      <w:textAlignment w:val="center"/>
    </w:pPr>
    <w:rPr>
      <w:rFonts w:ascii="楷体_GB2312" w:hAnsi="宋体" w:eastAsia="楷体_GB2312" w:cs="宋体"/>
      <w:b/>
      <w:bCs/>
      <w:kern w:val="0"/>
      <w:sz w:val="32"/>
      <w:szCs w:val="32"/>
    </w:rPr>
  </w:style>
  <w:style w:type="paragraph" w:customStyle="1" w:styleId="166">
    <w:name w:val="xl151"/>
    <w:basedOn w:val="1"/>
    <w:autoRedefine/>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楷体_GB2312" w:hAnsi="宋体" w:eastAsia="楷体_GB2312" w:cs="宋体"/>
      <w:b/>
      <w:bCs/>
      <w:kern w:val="0"/>
      <w:sz w:val="32"/>
      <w:szCs w:val="32"/>
    </w:rPr>
  </w:style>
  <w:style w:type="paragraph" w:customStyle="1" w:styleId="167">
    <w:name w:val="xl152"/>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楷体_GB2312" w:hAnsi="宋体" w:eastAsia="楷体_GB2312" w:cs="宋体"/>
      <w:b/>
      <w:bCs/>
      <w:kern w:val="0"/>
      <w:szCs w:val="21"/>
    </w:rPr>
  </w:style>
  <w:style w:type="paragraph" w:customStyle="1" w:styleId="168">
    <w:name w:val="xl153"/>
    <w:basedOn w:val="1"/>
    <w:autoRedefine/>
    <w:qFormat/>
    <w:uiPriority w:val="0"/>
    <w:pPr>
      <w:widowControl/>
      <w:pBdr>
        <w:left w:val="single" w:color="auto" w:sz="8" w:space="0"/>
        <w:right w:val="single" w:color="auto" w:sz="8" w:space="0"/>
      </w:pBdr>
      <w:spacing w:before="100" w:beforeAutospacing="1" w:after="100" w:afterAutospacing="1"/>
      <w:jc w:val="center"/>
      <w:textAlignment w:val="center"/>
    </w:pPr>
    <w:rPr>
      <w:rFonts w:ascii="楷体_GB2312" w:hAnsi="宋体" w:eastAsia="楷体_GB2312" w:cs="宋体"/>
      <w:b/>
      <w:bCs/>
      <w:kern w:val="0"/>
      <w:szCs w:val="21"/>
    </w:rPr>
  </w:style>
  <w:style w:type="paragraph" w:customStyle="1" w:styleId="169">
    <w:name w:val="xl154"/>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楷体_GB2312" w:hAnsi="宋体" w:eastAsia="楷体_GB2312" w:cs="宋体"/>
      <w:b/>
      <w:bCs/>
      <w:kern w:val="0"/>
      <w:szCs w:val="21"/>
    </w:rPr>
  </w:style>
  <w:style w:type="paragraph" w:customStyle="1" w:styleId="170">
    <w:name w:val="xl155"/>
    <w:basedOn w:val="1"/>
    <w:autoRedefine/>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171">
    <w:name w:val="xl156"/>
    <w:basedOn w:val="1"/>
    <w:autoRedefine/>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楷体" w:hAnsi="楷体" w:eastAsia="楷体" w:cs="宋体"/>
      <w:b/>
      <w:bCs/>
      <w:kern w:val="0"/>
      <w:sz w:val="32"/>
      <w:szCs w:val="32"/>
    </w:rPr>
  </w:style>
  <w:style w:type="paragraph" w:customStyle="1" w:styleId="172">
    <w:name w:val="xl157"/>
    <w:basedOn w:val="1"/>
    <w:autoRedefine/>
    <w:qFormat/>
    <w:uiPriority w:val="0"/>
    <w:pPr>
      <w:widowControl/>
      <w:pBdr>
        <w:top w:val="single" w:color="auto" w:sz="8" w:space="0"/>
        <w:bottom w:val="single" w:color="auto" w:sz="8" w:space="0"/>
      </w:pBdr>
      <w:spacing w:before="100" w:beforeAutospacing="1" w:after="100" w:afterAutospacing="1"/>
      <w:jc w:val="center"/>
      <w:textAlignment w:val="center"/>
    </w:pPr>
    <w:rPr>
      <w:rFonts w:ascii="楷体" w:hAnsi="楷体" w:eastAsia="楷体" w:cs="宋体"/>
      <w:b/>
      <w:bCs/>
      <w:kern w:val="0"/>
      <w:sz w:val="32"/>
      <w:szCs w:val="32"/>
    </w:rPr>
  </w:style>
  <w:style w:type="paragraph" w:customStyle="1" w:styleId="173">
    <w:name w:val="xl158"/>
    <w:basedOn w:val="1"/>
    <w:autoRedefine/>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楷体" w:hAnsi="楷体" w:eastAsia="楷体" w:cs="宋体"/>
      <w:b/>
      <w:bCs/>
      <w:kern w:val="0"/>
      <w:sz w:val="32"/>
      <w:szCs w:val="32"/>
    </w:rPr>
  </w:style>
  <w:style w:type="paragraph" w:customStyle="1" w:styleId="174">
    <w:name w:val="xl159"/>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75">
    <w:name w:val="xl160"/>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left"/>
      <w:textAlignment w:val="center"/>
    </w:pPr>
    <w:rPr>
      <w:rFonts w:ascii="Calibri" w:hAnsi="Calibri" w:eastAsia="宋体" w:cs="Calibri"/>
      <w:b/>
      <w:bCs/>
      <w:kern w:val="0"/>
      <w:szCs w:val="21"/>
    </w:rPr>
  </w:style>
  <w:style w:type="paragraph" w:customStyle="1" w:styleId="176">
    <w:name w:val="xl161"/>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left"/>
      <w:textAlignment w:val="center"/>
    </w:pPr>
    <w:rPr>
      <w:rFonts w:ascii="Calibri" w:hAnsi="Calibri" w:eastAsia="宋体" w:cs="Calibri"/>
      <w:b/>
      <w:bCs/>
      <w:kern w:val="0"/>
      <w:szCs w:val="21"/>
    </w:rPr>
  </w:style>
  <w:style w:type="paragraph" w:customStyle="1" w:styleId="177">
    <w:name w:val="xl162"/>
    <w:basedOn w:val="1"/>
    <w:autoRedefine/>
    <w:qFormat/>
    <w:uiPriority w:val="0"/>
    <w:pPr>
      <w:widowControl/>
      <w:pBdr>
        <w:left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78">
    <w:name w:val="xl163"/>
    <w:basedOn w:val="1"/>
    <w:autoRedefine/>
    <w:qFormat/>
    <w:uiPriority w:val="0"/>
    <w:pPr>
      <w:widowControl/>
      <w:pBdr>
        <w:left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79">
    <w:name w:val="xl164"/>
    <w:basedOn w:val="1"/>
    <w:autoRedefine/>
    <w:qFormat/>
    <w:uiPriority w:val="0"/>
    <w:pPr>
      <w:widowControl/>
      <w:pBdr>
        <w:left w:val="single" w:color="auto" w:sz="8" w:space="0"/>
        <w:right w:val="single" w:color="auto" w:sz="8" w:space="0"/>
      </w:pBdr>
      <w:spacing w:before="100" w:beforeAutospacing="1" w:after="100" w:afterAutospacing="1"/>
      <w:jc w:val="left"/>
      <w:textAlignment w:val="center"/>
    </w:pPr>
    <w:rPr>
      <w:rFonts w:ascii="Calibri" w:hAnsi="Calibri" w:eastAsia="宋体" w:cs="Calibri"/>
      <w:b/>
      <w:bCs/>
      <w:kern w:val="0"/>
      <w:szCs w:val="21"/>
    </w:rPr>
  </w:style>
  <w:style w:type="paragraph" w:customStyle="1" w:styleId="180">
    <w:name w:val="xl165"/>
    <w:basedOn w:val="1"/>
    <w:autoRedefine/>
    <w:qFormat/>
    <w:uiPriority w:val="0"/>
    <w:pPr>
      <w:widowControl/>
      <w:pBdr>
        <w:left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81">
    <w:name w:val="xl166"/>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82">
    <w:name w:val="xl167"/>
    <w:basedOn w:val="1"/>
    <w:autoRedefine/>
    <w:qFormat/>
    <w:uiPriority w:val="0"/>
    <w:pPr>
      <w:widowControl/>
      <w:pBdr>
        <w:left w:val="single" w:color="auto" w:sz="8" w:space="0"/>
        <w:right w:val="single" w:color="auto"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83">
    <w:name w:val="xl168"/>
    <w:basedOn w:val="1"/>
    <w:autoRedefine/>
    <w:qFormat/>
    <w:uiPriority w:val="0"/>
    <w:pPr>
      <w:widowControl/>
      <w:pBdr>
        <w:bottom w:val="single" w:color="auto" w:sz="8" w:space="0"/>
      </w:pBdr>
      <w:spacing w:before="100" w:beforeAutospacing="1" w:after="100" w:afterAutospacing="1"/>
      <w:jc w:val="center"/>
      <w:textAlignment w:val="center"/>
    </w:pPr>
    <w:rPr>
      <w:rFonts w:ascii="黑体" w:hAnsi="黑体" w:eastAsia="黑体" w:cs="宋体"/>
      <w:b/>
      <w:bCs/>
      <w:kern w:val="0"/>
      <w:sz w:val="32"/>
      <w:szCs w:val="32"/>
    </w:rPr>
  </w:style>
  <w:style w:type="paragraph" w:customStyle="1" w:styleId="184">
    <w:name w:val="xl169"/>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color w:val="FF0000"/>
      <w:kern w:val="0"/>
      <w:szCs w:val="21"/>
    </w:rPr>
  </w:style>
  <w:style w:type="paragraph" w:customStyle="1" w:styleId="185">
    <w:name w:val="xl170"/>
    <w:basedOn w:val="1"/>
    <w:autoRedefine/>
    <w:qFormat/>
    <w:uiPriority w:val="0"/>
    <w:pPr>
      <w:widowControl/>
      <w:pBdr>
        <w:left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color w:val="FF0000"/>
      <w:kern w:val="0"/>
      <w:szCs w:val="21"/>
    </w:rPr>
  </w:style>
  <w:style w:type="paragraph" w:customStyle="1" w:styleId="186">
    <w:name w:val="xl171"/>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color w:val="FF0000"/>
      <w:kern w:val="0"/>
      <w:szCs w:val="21"/>
    </w:rPr>
  </w:style>
  <w:style w:type="paragraph" w:customStyle="1" w:styleId="187">
    <w:name w:val="xl172"/>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left"/>
      <w:textAlignment w:val="center"/>
    </w:pPr>
    <w:rPr>
      <w:rFonts w:ascii="宋体" w:hAnsi="宋体" w:eastAsia="宋体" w:cs="宋体"/>
      <w:b/>
      <w:bCs/>
      <w:kern w:val="0"/>
      <w:szCs w:val="21"/>
    </w:rPr>
  </w:style>
  <w:style w:type="paragraph" w:customStyle="1" w:styleId="188">
    <w:name w:val="xl173"/>
    <w:basedOn w:val="1"/>
    <w:autoRedefine/>
    <w:qFormat/>
    <w:uiPriority w:val="0"/>
    <w:pPr>
      <w:widowControl/>
      <w:pBdr>
        <w:left w:val="single" w:color="auto" w:sz="8" w:space="0"/>
        <w:right w:val="single" w:color="auto" w:sz="8" w:space="0"/>
      </w:pBdr>
      <w:spacing w:before="100" w:beforeAutospacing="1" w:after="100" w:afterAutospacing="1"/>
      <w:jc w:val="left"/>
      <w:textAlignment w:val="center"/>
    </w:pPr>
    <w:rPr>
      <w:rFonts w:ascii="宋体" w:hAnsi="宋体" w:eastAsia="宋体" w:cs="宋体"/>
      <w:b/>
      <w:bCs/>
      <w:kern w:val="0"/>
      <w:szCs w:val="21"/>
    </w:rPr>
  </w:style>
  <w:style w:type="paragraph" w:customStyle="1" w:styleId="189">
    <w:name w:val="xl174"/>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b/>
      <w:bCs/>
      <w:kern w:val="0"/>
      <w:szCs w:val="21"/>
    </w:rPr>
  </w:style>
  <w:style w:type="paragraph" w:customStyle="1" w:styleId="190">
    <w:name w:val="xl175"/>
    <w:basedOn w:val="1"/>
    <w:autoRedefine/>
    <w:qFormat/>
    <w:uiPriority w:val="0"/>
    <w:pPr>
      <w:widowControl/>
      <w:pBdr>
        <w:top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Cs w:val="21"/>
    </w:rPr>
  </w:style>
  <w:style w:type="paragraph" w:customStyle="1" w:styleId="191">
    <w:name w:val="xl176"/>
    <w:basedOn w:val="1"/>
    <w:autoRedefine/>
    <w:qFormat/>
    <w:uiPriority w:val="0"/>
    <w:pPr>
      <w:widowControl/>
      <w:pBdr>
        <w:top w:val="single" w:color="auto" w:sz="8" w:space="0"/>
        <w:bottom w:val="single" w:color="auto" w:sz="8" w:space="0"/>
        <w:right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192">
    <w:name w:val="xl177"/>
    <w:basedOn w:val="1"/>
    <w:autoRedefine/>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kern w:val="0"/>
      <w:szCs w:val="21"/>
    </w:rPr>
  </w:style>
  <w:style w:type="paragraph" w:customStyle="1" w:styleId="193">
    <w:name w:val="xl178"/>
    <w:basedOn w:val="1"/>
    <w:autoRedefine/>
    <w:qFormat/>
    <w:uiPriority w:val="0"/>
    <w:pPr>
      <w:widowControl/>
      <w:pBdr>
        <w:top w:val="single" w:color="auto" w:sz="8" w:space="0"/>
        <w:left w:val="single" w:color="auto" w:sz="8" w:space="31"/>
        <w:bottom w:val="single" w:color="auto" w:sz="8" w:space="0"/>
        <w:right w:val="single" w:color="auto" w:sz="8" w:space="0"/>
      </w:pBdr>
      <w:spacing w:before="100" w:beforeAutospacing="1" w:after="100" w:afterAutospacing="1"/>
      <w:ind w:firstLine="200" w:firstLineChars="200"/>
      <w:jc w:val="left"/>
      <w:textAlignment w:val="center"/>
    </w:pPr>
    <w:rPr>
      <w:rFonts w:ascii="楷体_GB2312" w:hAnsi="宋体" w:eastAsia="楷体_GB2312" w:cs="宋体"/>
      <w:b/>
      <w:bCs/>
      <w:kern w:val="0"/>
      <w:szCs w:val="21"/>
    </w:rPr>
  </w:style>
  <w:style w:type="paragraph" w:customStyle="1" w:styleId="194">
    <w:name w:val="xl179"/>
    <w:basedOn w:val="1"/>
    <w:autoRedefine/>
    <w:qFormat/>
    <w:uiPriority w:val="0"/>
    <w:pPr>
      <w:widowControl/>
      <w:pBdr>
        <w:top w:val="single" w:color="auto" w:sz="8" w:space="0"/>
        <w:right w:val="single" w:color="auto" w:sz="8" w:space="0"/>
      </w:pBdr>
      <w:spacing w:before="100" w:beforeAutospacing="1" w:after="100" w:afterAutospacing="1"/>
      <w:jc w:val="left"/>
      <w:textAlignment w:val="center"/>
    </w:pPr>
    <w:rPr>
      <w:rFonts w:ascii="宋体" w:hAnsi="宋体" w:eastAsia="宋体" w:cs="宋体"/>
      <w:kern w:val="0"/>
      <w:szCs w:val="21"/>
    </w:rPr>
  </w:style>
  <w:style w:type="paragraph" w:customStyle="1" w:styleId="195">
    <w:name w:val="xl180"/>
    <w:basedOn w:val="1"/>
    <w:autoRedefine/>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eastAsia="宋体" w:cs="宋体"/>
      <w:b/>
      <w:bCs/>
      <w:kern w:val="0"/>
      <w:szCs w:val="21"/>
    </w:rPr>
  </w:style>
  <w:style w:type="paragraph" w:customStyle="1" w:styleId="196">
    <w:name w:val="xl181"/>
    <w:basedOn w:val="1"/>
    <w:autoRedefine/>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197">
    <w:name w:val="xl182"/>
    <w:basedOn w:val="1"/>
    <w:autoRedefine/>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Times New Roman" w:hAnsi="Times New Roman" w:eastAsia="宋体" w:cs="Times New Roman"/>
      <w:kern w:val="0"/>
      <w:szCs w:val="21"/>
    </w:rPr>
  </w:style>
  <w:style w:type="paragraph" w:customStyle="1" w:styleId="198">
    <w:name w:val="xl183"/>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Times New Roman" w:hAnsi="Times New Roman" w:eastAsia="宋体" w:cs="Times New Roman"/>
      <w:kern w:val="0"/>
      <w:szCs w:val="21"/>
    </w:rPr>
  </w:style>
  <w:style w:type="paragraph" w:customStyle="1" w:styleId="199">
    <w:name w:val="xl184"/>
    <w:basedOn w:val="1"/>
    <w:autoRedefine/>
    <w:qFormat/>
    <w:uiPriority w:val="0"/>
    <w:pPr>
      <w:widowControl/>
      <w:pBdr>
        <w:top w:val="single" w:color="auto" w:sz="8" w:space="0"/>
        <w:bottom w:val="single" w:color="auto" w:sz="8" w:space="0"/>
        <w:right w:val="single" w:color="auto" w:sz="8" w:space="0"/>
      </w:pBdr>
      <w:spacing w:before="100" w:beforeAutospacing="1" w:after="100" w:afterAutospacing="1"/>
      <w:textAlignment w:val="center"/>
    </w:pPr>
    <w:rPr>
      <w:rFonts w:ascii="Times New Roman" w:hAnsi="Times New Roman" w:eastAsia="宋体" w:cs="Times New Roman"/>
      <w:kern w:val="0"/>
      <w:szCs w:val="21"/>
    </w:rPr>
  </w:style>
  <w:style w:type="paragraph" w:customStyle="1" w:styleId="200">
    <w:name w:val="xl185"/>
    <w:basedOn w:val="1"/>
    <w:autoRedefine/>
    <w:qFormat/>
    <w:uiPriority w:val="0"/>
    <w:pPr>
      <w:widowControl/>
      <w:pBdr>
        <w:bottom w:val="single" w:color="auto" w:sz="8" w:space="0"/>
        <w:right w:val="single" w:color="auto" w:sz="8" w:space="0"/>
      </w:pBdr>
      <w:spacing w:before="100" w:beforeAutospacing="1" w:after="100" w:afterAutospacing="1"/>
      <w:textAlignment w:val="center"/>
    </w:pPr>
    <w:rPr>
      <w:rFonts w:ascii="Times New Roman" w:hAnsi="Times New Roman" w:eastAsia="宋体" w:cs="Times New Roman"/>
      <w:kern w:val="0"/>
      <w:szCs w:val="21"/>
    </w:rPr>
  </w:style>
  <w:style w:type="paragraph" w:customStyle="1" w:styleId="201">
    <w:name w:val="xl186"/>
    <w:basedOn w:val="1"/>
    <w:autoRedefine/>
    <w:qFormat/>
    <w:uiPriority w:val="0"/>
    <w:pPr>
      <w:widowControl/>
      <w:pBdr>
        <w:top w:val="single" w:color="auto" w:sz="8" w:space="0"/>
        <w:right w:val="single" w:color="auto" w:sz="8" w:space="0"/>
      </w:pBdr>
      <w:spacing w:before="100" w:beforeAutospacing="1" w:after="100" w:afterAutospacing="1"/>
      <w:textAlignment w:val="center"/>
    </w:pPr>
    <w:rPr>
      <w:rFonts w:ascii="宋体" w:hAnsi="宋体" w:eastAsia="宋体" w:cs="宋体"/>
      <w:kern w:val="0"/>
      <w:szCs w:val="21"/>
    </w:rPr>
  </w:style>
  <w:style w:type="paragraph" w:customStyle="1" w:styleId="202">
    <w:name w:val="xl187"/>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left"/>
      <w:textAlignment w:val="center"/>
    </w:pPr>
    <w:rPr>
      <w:rFonts w:ascii="宋体" w:hAnsi="宋体" w:eastAsia="宋体" w:cs="宋体"/>
      <w:b/>
      <w:bCs/>
      <w:kern w:val="0"/>
      <w:szCs w:val="21"/>
    </w:rPr>
  </w:style>
  <w:style w:type="paragraph" w:customStyle="1" w:styleId="203">
    <w:name w:val="xl188"/>
    <w:basedOn w:val="1"/>
    <w:autoRedefine/>
    <w:qFormat/>
    <w:uiPriority w:val="0"/>
    <w:pPr>
      <w:widowControl/>
      <w:pBdr>
        <w:left w:val="single" w:color="auto" w:sz="8" w:space="0"/>
        <w:right w:val="single" w:color="auto" w:sz="8" w:space="0"/>
      </w:pBdr>
      <w:spacing w:before="100" w:beforeAutospacing="1" w:after="100" w:afterAutospacing="1"/>
      <w:jc w:val="left"/>
      <w:textAlignment w:val="center"/>
    </w:pPr>
    <w:rPr>
      <w:rFonts w:ascii="宋体" w:hAnsi="宋体" w:eastAsia="宋体" w:cs="宋体"/>
      <w:b/>
      <w:bCs/>
      <w:kern w:val="0"/>
      <w:szCs w:val="21"/>
    </w:rPr>
  </w:style>
  <w:style w:type="paragraph" w:customStyle="1" w:styleId="204">
    <w:name w:val="xl189"/>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eastAsia="宋体" w:cs="宋体"/>
      <w:b/>
      <w:bCs/>
      <w:kern w:val="0"/>
      <w:szCs w:val="21"/>
    </w:rPr>
  </w:style>
  <w:style w:type="character" w:customStyle="1" w:styleId="205">
    <w:name w:val="批注文字 字符"/>
    <w:basedOn w:val="15"/>
    <w:autoRedefine/>
    <w:qFormat/>
    <w:uiPriority w:val="99"/>
  </w:style>
  <w:style w:type="character" w:customStyle="1" w:styleId="206">
    <w:name w:val="批注文字 字符1"/>
    <w:basedOn w:val="15"/>
    <w:link w:val="6"/>
    <w:autoRedefine/>
    <w:qFormat/>
    <w:uiPriority w:val="99"/>
    <w:rPr>
      <w:rFonts w:asciiTheme="minorHAnsi" w:hAnsiTheme="minorHAnsi" w:eastAsiaTheme="minorEastAsia" w:cstheme="minorBidi"/>
      <w:kern w:val="2"/>
      <w:sz w:val="21"/>
      <w:szCs w:val="22"/>
    </w:rPr>
  </w:style>
  <w:style w:type="character" w:customStyle="1" w:styleId="207">
    <w:name w:val="批注主题 字符"/>
    <w:basedOn w:val="206"/>
    <w:link w:val="12"/>
    <w:autoRedefine/>
    <w:semiHidden/>
    <w:qFormat/>
    <w:uiPriority w:val="99"/>
    <w:rPr>
      <w:rFonts w:asciiTheme="minorHAnsi" w:hAnsiTheme="minorHAnsi" w:eastAsiaTheme="minorEastAsia" w:cstheme="minorBidi"/>
      <w:b/>
      <w:bCs/>
      <w:kern w:val="2"/>
      <w:sz w:val="21"/>
      <w:szCs w:val="22"/>
    </w:rPr>
  </w:style>
  <w:style w:type="paragraph" w:customStyle="1" w:styleId="208">
    <w:name w:val="修订2"/>
    <w:autoRedefine/>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866DAA-EA65-44E3-B691-92AD89676822}">
  <ds:schemaRefs/>
</ds:datastoreItem>
</file>

<file path=docProps/app.xml><?xml version="1.0" encoding="utf-8"?>
<Properties xmlns="http://schemas.openxmlformats.org/officeDocument/2006/extended-properties" xmlns:vt="http://schemas.openxmlformats.org/officeDocument/2006/docPropsVTypes">
  <Template>Normal</Template>
  <Pages>208</Pages>
  <Words>22483</Words>
  <Characters>128156</Characters>
  <Lines>1067</Lines>
  <Paragraphs>300</Paragraphs>
  <TotalTime>0</TotalTime>
  <ScaleCrop>false</ScaleCrop>
  <LinksUpToDate>false</LinksUpToDate>
  <CharactersWithSpaces>150339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2023-12-12T08:31:00Z</dcterms:created>
  <dc:creator>user</dc:creator>
  <cp:lastModifiedBy>殷</cp:lastModifiedBy>
  <dcterms:modified xsi:type="dcterms:W3CDTF">2024-01-18T08:32:41Z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3EB7D883173A46F39277C7C8693EFE15_13</vt:lpwstr>
  </property>
</Properties>
</file>