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建设项目开工“绿色通道”报备程序</w:t>
      </w:r>
    </w:p>
    <w:p>
      <w:pPr>
        <w:jc w:val="center"/>
        <w:rPr>
          <w:rFonts w:hint="eastAsia"/>
          <w:b/>
          <w:sz w:val="36"/>
          <w:szCs w:val="36"/>
        </w:rPr>
      </w:pPr>
    </w:p>
    <w:p>
      <w:pPr>
        <w:ind w:firstLine="640" w:firstLineChars="200"/>
        <w:rPr>
          <w:rFonts w:hint="eastAsia"/>
          <w:sz w:val="32"/>
          <w:szCs w:val="32"/>
        </w:rPr>
      </w:pPr>
      <w:r>
        <w:rPr>
          <w:rFonts w:hint="eastAsia"/>
          <w:sz w:val="32"/>
          <w:szCs w:val="32"/>
        </w:rPr>
        <w:t>按照我委《关于打造“绿色通道”加快建设项目开工的通知》要求和施工许可阶段审批、质监、安监、行政执法工作实际，建设项目提前进场施工需按照以下程序报备：</w:t>
      </w:r>
    </w:p>
    <w:p>
      <w:pPr>
        <w:ind w:firstLine="640" w:firstLineChars="200"/>
        <w:rPr>
          <w:rFonts w:hint="eastAsia"/>
          <w:sz w:val="32"/>
          <w:szCs w:val="32"/>
        </w:rPr>
      </w:pPr>
      <w:r>
        <w:rPr>
          <w:rFonts w:hint="eastAsia"/>
          <w:sz w:val="32"/>
          <w:szCs w:val="32"/>
        </w:rPr>
        <w:t>一、建设单位</w:t>
      </w:r>
      <w:r>
        <w:rPr>
          <w:rFonts w:hint="eastAsia"/>
          <w:sz w:val="32"/>
          <w:szCs w:val="32"/>
          <w:lang w:eastAsia="zh-CN"/>
        </w:rPr>
        <w:t>需提供</w:t>
      </w:r>
      <w:r>
        <w:rPr>
          <w:rFonts w:hint="eastAsia"/>
          <w:sz w:val="32"/>
          <w:szCs w:val="32"/>
        </w:rPr>
        <w:t>以下材料</w:t>
      </w:r>
      <w:r>
        <w:rPr>
          <w:rFonts w:hint="eastAsia"/>
          <w:sz w:val="32"/>
          <w:szCs w:val="32"/>
          <w:lang w:eastAsia="zh-CN"/>
        </w:rPr>
        <w:t>报</w:t>
      </w:r>
      <w:r>
        <w:rPr>
          <w:rFonts w:hint="eastAsia"/>
          <w:sz w:val="32"/>
          <w:szCs w:val="32"/>
        </w:rPr>
        <w:t>市建委审批办办理提前开工报备</w:t>
      </w:r>
      <w:r>
        <w:rPr>
          <w:rFonts w:hint="eastAsia"/>
          <w:sz w:val="32"/>
          <w:szCs w:val="32"/>
          <w:lang w:eastAsia="zh-CN"/>
        </w:rPr>
        <w:t>（可通过邮件、微信等方式）</w:t>
      </w:r>
      <w:r>
        <w:rPr>
          <w:rFonts w:hint="eastAsia"/>
          <w:sz w:val="32"/>
          <w:szCs w:val="32"/>
        </w:rPr>
        <w:t>：</w:t>
      </w:r>
    </w:p>
    <w:p>
      <w:pPr>
        <w:ind w:firstLine="640" w:firstLineChars="200"/>
        <w:rPr>
          <w:rFonts w:hint="eastAsia"/>
          <w:sz w:val="32"/>
          <w:szCs w:val="32"/>
        </w:rPr>
      </w:pPr>
      <w:r>
        <w:rPr>
          <w:rFonts w:hint="eastAsia"/>
          <w:sz w:val="32"/>
          <w:szCs w:val="32"/>
        </w:rPr>
        <w:t>1、《建设用地规划许可证》；</w:t>
      </w:r>
    </w:p>
    <w:p>
      <w:pPr>
        <w:ind w:firstLine="640" w:firstLineChars="200"/>
        <w:rPr>
          <w:rFonts w:hint="eastAsia"/>
          <w:sz w:val="32"/>
          <w:szCs w:val="32"/>
        </w:rPr>
      </w:pPr>
      <w:r>
        <w:rPr>
          <w:rFonts w:hint="eastAsia"/>
          <w:sz w:val="32"/>
          <w:szCs w:val="32"/>
        </w:rPr>
        <w:t>2、依法招标发包的工程，提供《中标通知书》和施工、监理合同；直接发包的工程，提供《工程直接发包情况告知表》和施工、监理合同；政府采购的工程，提供《采购任务通知书》或《采购计划表》和施工、监理合同；</w:t>
      </w:r>
    </w:p>
    <w:p>
      <w:pPr>
        <w:ind w:firstLine="640" w:firstLineChars="200"/>
        <w:rPr>
          <w:rFonts w:hint="eastAsia"/>
          <w:sz w:val="32"/>
          <w:szCs w:val="32"/>
        </w:rPr>
      </w:pPr>
      <w:r>
        <w:rPr>
          <w:rFonts w:hint="eastAsia"/>
          <w:sz w:val="32"/>
          <w:szCs w:val="32"/>
        </w:rPr>
        <w:t>3、《建设工程质量监督登记表》</w:t>
      </w:r>
    </w:p>
    <w:p>
      <w:pPr>
        <w:ind w:firstLine="640" w:firstLineChars="200"/>
        <w:rPr>
          <w:rFonts w:hint="eastAsia"/>
          <w:sz w:val="32"/>
          <w:szCs w:val="32"/>
        </w:rPr>
      </w:pPr>
      <w:r>
        <w:rPr>
          <w:rFonts w:hint="eastAsia"/>
          <w:sz w:val="32"/>
          <w:szCs w:val="32"/>
        </w:rPr>
        <w:t>4、《建设工程安全监督登记表》</w:t>
      </w:r>
    </w:p>
    <w:p>
      <w:pPr>
        <w:ind w:firstLine="640" w:firstLineChars="200"/>
        <w:rPr>
          <w:rFonts w:hint="eastAsia"/>
          <w:sz w:val="32"/>
          <w:szCs w:val="32"/>
        </w:rPr>
      </w:pPr>
      <w:r>
        <w:rPr>
          <w:rFonts w:hint="eastAsia"/>
          <w:sz w:val="32"/>
          <w:szCs w:val="32"/>
        </w:rPr>
        <w:t>5、承诺书</w:t>
      </w:r>
    </w:p>
    <w:p>
      <w:pPr>
        <w:ind w:firstLine="640" w:firstLineChars="200"/>
        <w:rPr>
          <w:rFonts w:hint="eastAsia"/>
          <w:sz w:val="32"/>
          <w:szCs w:val="32"/>
        </w:rPr>
      </w:pPr>
      <w:r>
        <w:rPr>
          <w:rFonts w:hint="eastAsia"/>
          <w:sz w:val="32"/>
          <w:szCs w:val="32"/>
        </w:rPr>
        <w:t>报备后，可先行进行土地三通一平、搭建围挡、施工暂设、办理临水临电接入、土方施工、降水施工等非主体工程施工。</w:t>
      </w:r>
    </w:p>
    <w:p>
      <w:pPr>
        <w:ind w:firstLine="640" w:firstLineChars="200"/>
        <w:rPr>
          <w:rFonts w:hint="eastAsia"/>
          <w:sz w:val="32"/>
          <w:szCs w:val="32"/>
        </w:rPr>
      </w:pPr>
      <w:r>
        <w:rPr>
          <w:rFonts w:hint="eastAsia"/>
          <w:sz w:val="32"/>
          <w:szCs w:val="32"/>
        </w:rPr>
        <w:t>建设单位若先行进行基础部分施工，需另外提供经建设主管部门备案的基础部分《施工图设计文件审查合格书》。</w:t>
      </w:r>
    </w:p>
    <w:p>
      <w:pPr>
        <w:ind w:firstLine="640" w:firstLineChars="200"/>
        <w:rPr>
          <w:sz w:val="32"/>
          <w:szCs w:val="32"/>
        </w:rPr>
      </w:pPr>
      <w:r>
        <w:rPr>
          <w:rFonts w:hint="eastAsia"/>
          <w:sz w:val="32"/>
          <w:szCs w:val="32"/>
        </w:rPr>
        <w:t>二、市建委审批办负责做好“绿色通道”报备后的综合协调工作</w:t>
      </w:r>
    </w:p>
    <w:p>
      <w:pPr>
        <w:ind w:firstLine="640" w:firstLineChars="200"/>
        <w:rPr>
          <w:rFonts w:hint="eastAsia"/>
          <w:sz w:val="32"/>
          <w:szCs w:val="32"/>
        </w:rPr>
      </w:pPr>
      <w:r>
        <w:rPr>
          <w:rFonts w:hint="eastAsia"/>
          <w:sz w:val="32"/>
          <w:szCs w:val="32"/>
        </w:rPr>
        <w:t>1、审批办负责建立“绿色通道”报备工作微信群，邀请各相关审批、质监、安监、行政执法处室、单位参与。</w:t>
      </w:r>
    </w:p>
    <w:p>
      <w:pPr>
        <w:ind w:firstLine="640" w:firstLineChars="200"/>
        <w:rPr>
          <w:rFonts w:hint="eastAsia"/>
          <w:sz w:val="32"/>
          <w:szCs w:val="32"/>
        </w:rPr>
      </w:pPr>
      <w:r>
        <w:rPr>
          <w:rFonts w:hint="eastAsia"/>
          <w:sz w:val="32"/>
          <w:szCs w:val="32"/>
        </w:rPr>
        <w:t>2、审批办第一时间将通过提前开工报备的项目资料和联系人信息上传到“绿色通道”报备工作微信群，各处室、单位即时分享报备信息。</w:t>
      </w:r>
    </w:p>
    <w:p>
      <w:pPr>
        <w:ind w:firstLine="640" w:firstLineChars="200"/>
        <w:rPr>
          <w:rFonts w:hint="eastAsia"/>
          <w:sz w:val="32"/>
          <w:szCs w:val="32"/>
        </w:rPr>
      </w:pPr>
      <w:r>
        <w:rPr>
          <w:rFonts w:hint="eastAsia"/>
          <w:sz w:val="32"/>
          <w:szCs w:val="32"/>
        </w:rPr>
        <w:t>3、质监、安监、行政执法接收到报备信息后，要主动与建设单位联系，及时进行现场监督检查，确保工程质量安全。</w:t>
      </w:r>
    </w:p>
    <w:p>
      <w:pPr>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三、报备方式</w:t>
      </w:r>
    </w:p>
    <w:p>
      <w:pPr>
        <w:ind w:firstLine="640" w:firstLine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（一）邮箱报备</w:t>
      </w:r>
    </w:p>
    <w:p>
      <w:pPr>
        <w:ind w:firstLine="640" w:firstLine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“绿色通道”报备邮箱：ccjwspb88779850@126.com</w:t>
      </w:r>
    </w:p>
    <w:p>
      <w:pPr>
        <w:ind w:firstLine="640" w:firstLine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联系电话：88779850</w:t>
      </w:r>
    </w:p>
    <w:p>
      <w:pPr>
        <w:numPr>
          <w:ilvl w:val="0"/>
          <w:numId w:val="1"/>
        </w:numPr>
        <w:ind w:firstLine="640" w:firstLine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微信报备</w:t>
      </w:r>
    </w:p>
    <w:p>
      <w:pPr>
        <w:ind w:firstLine="640" w:firstLine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“绿色通道”报备微信群：电话联系88779850工作人员邀请加入绿色通道办理群。</w:t>
      </w:r>
    </w:p>
    <w:p>
      <w:pPr>
        <w:numPr>
          <w:ilvl w:val="0"/>
          <w:numId w:val="1"/>
        </w:numPr>
        <w:ind w:left="0" w:leftChars="0" w:firstLine="640" w:firstLine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QQ群报备</w:t>
      </w:r>
    </w:p>
    <w:p>
      <w:pPr>
        <w:numPr>
          <w:numId w:val="0"/>
        </w:numPr>
        <w:ind w:leftChars="200" w:firstLine="320" w:firstLineChars="100"/>
        <w:rPr>
          <w:rFonts w:hint="default"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“绿色通道”报备QQ群:731805707</w:t>
      </w:r>
    </w:p>
    <w:p>
      <w:pPr>
        <w:numPr>
          <w:ilvl w:val="0"/>
          <w:numId w:val="1"/>
        </w:numPr>
        <w:ind w:left="0" w:leftChars="0" w:firstLine="640" w:firstLineChars="20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传真报备</w:t>
      </w:r>
    </w:p>
    <w:p>
      <w:pPr>
        <w:numPr>
          <w:numId w:val="0"/>
        </w:numPr>
        <w:ind w:firstLine="64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“绿色通道”报备传真：（88779850传真同步）</w:t>
      </w:r>
    </w:p>
    <w:p>
      <w:pPr>
        <w:numPr>
          <w:numId w:val="0"/>
        </w:numPr>
        <w:ind w:firstLine="64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28"/>
          <w:szCs w:val="28"/>
          <w:lang w:val="en-US" w:eastAsia="zh-CN"/>
        </w:rPr>
        <w:t>附：</w:t>
      </w:r>
      <w:r>
        <w:rPr>
          <w:rFonts w:hint="eastAsia" w:eastAsiaTheme="majorEastAsia"/>
          <w:sz w:val="28"/>
          <w:szCs w:val="28"/>
          <w:lang w:eastAsia="zh-CN"/>
        </w:rPr>
        <w:t>承诺书、质量安全登记表表样</w:t>
      </w:r>
    </w:p>
    <w:p>
      <w:pPr>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CDA4"/>
    <w:multiLevelType w:val="singleLevel"/>
    <w:tmpl w:val="41BCCDA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2A8B"/>
    <w:rsid w:val="00400892"/>
    <w:rsid w:val="00423DFB"/>
    <w:rsid w:val="00546B82"/>
    <w:rsid w:val="006001A1"/>
    <w:rsid w:val="0095203F"/>
    <w:rsid w:val="009716CA"/>
    <w:rsid w:val="00982A42"/>
    <w:rsid w:val="00A24B0A"/>
    <w:rsid w:val="00A50C55"/>
    <w:rsid w:val="00F5589F"/>
    <w:rsid w:val="00F72A8B"/>
    <w:rsid w:val="00FD4489"/>
    <w:rsid w:val="017D670D"/>
    <w:rsid w:val="018261BB"/>
    <w:rsid w:val="02353BA8"/>
    <w:rsid w:val="02E6238C"/>
    <w:rsid w:val="0304375C"/>
    <w:rsid w:val="03AD1D2E"/>
    <w:rsid w:val="0685244A"/>
    <w:rsid w:val="075857CC"/>
    <w:rsid w:val="07806C19"/>
    <w:rsid w:val="0A005914"/>
    <w:rsid w:val="0A53378C"/>
    <w:rsid w:val="0C911B1F"/>
    <w:rsid w:val="0CF35581"/>
    <w:rsid w:val="0E9E69C6"/>
    <w:rsid w:val="10147E7A"/>
    <w:rsid w:val="11365E58"/>
    <w:rsid w:val="12CF7552"/>
    <w:rsid w:val="139455F4"/>
    <w:rsid w:val="13A07D75"/>
    <w:rsid w:val="13C74FF8"/>
    <w:rsid w:val="14067A59"/>
    <w:rsid w:val="14AC77BB"/>
    <w:rsid w:val="16130A4D"/>
    <w:rsid w:val="180C267F"/>
    <w:rsid w:val="195D0971"/>
    <w:rsid w:val="19613650"/>
    <w:rsid w:val="19897F54"/>
    <w:rsid w:val="19A92369"/>
    <w:rsid w:val="19ED0C34"/>
    <w:rsid w:val="1AE0234F"/>
    <w:rsid w:val="1B3365C1"/>
    <w:rsid w:val="1E136D88"/>
    <w:rsid w:val="1E211AB5"/>
    <w:rsid w:val="1E411D4B"/>
    <w:rsid w:val="1E893DA5"/>
    <w:rsid w:val="1FB23590"/>
    <w:rsid w:val="208E5435"/>
    <w:rsid w:val="22DE28E5"/>
    <w:rsid w:val="237175CE"/>
    <w:rsid w:val="25A05E48"/>
    <w:rsid w:val="26C05953"/>
    <w:rsid w:val="26E66FB6"/>
    <w:rsid w:val="28963F53"/>
    <w:rsid w:val="2B08661C"/>
    <w:rsid w:val="2C2F22BD"/>
    <w:rsid w:val="2DDA2F7D"/>
    <w:rsid w:val="2F305961"/>
    <w:rsid w:val="2F9C7499"/>
    <w:rsid w:val="32F01D33"/>
    <w:rsid w:val="332E402F"/>
    <w:rsid w:val="333C6A77"/>
    <w:rsid w:val="33873620"/>
    <w:rsid w:val="34F618CD"/>
    <w:rsid w:val="35C0529E"/>
    <w:rsid w:val="36DD3498"/>
    <w:rsid w:val="38690A98"/>
    <w:rsid w:val="39823D04"/>
    <w:rsid w:val="39BB06D7"/>
    <w:rsid w:val="3A110F40"/>
    <w:rsid w:val="3BA155DC"/>
    <w:rsid w:val="3BB179FF"/>
    <w:rsid w:val="3D2145E2"/>
    <w:rsid w:val="3E430166"/>
    <w:rsid w:val="400007F5"/>
    <w:rsid w:val="4091338A"/>
    <w:rsid w:val="42A01766"/>
    <w:rsid w:val="42EF0924"/>
    <w:rsid w:val="43166B6B"/>
    <w:rsid w:val="43A001F2"/>
    <w:rsid w:val="43AC6567"/>
    <w:rsid w:val="462460CE"/>
    <w:rsid w:val="46341292"/>
    <w:rsid w:val="464F47DE"/>
    <w:rsid w:val="47E25B13"/>
    <w:rsid w:val="47F3161F"/>
    <w:rsid w:val="4A6B1F69"/>
    <w:rsid w:val="4C0E68EB"/>
    <w:rsid w:val="4E100321"/>
    <w:rsid w:val="4EED1D96"/>
    <w:rsid w:val="4EFB33A7"/>
    <w:rsid w:val="4F4A41CD"/>
    <w:rsid w:val="50FF4BCD"/>
    <w:rsid w:val="51001D69"/>
    <w:rsid w:val="51160DAB"/>
    <w:rsid w:val="529F7C3A"/>
    <w:rsid w:val="52AF75CA"/>
    <w:rsid w:val="535017EC"/>
    <w:rsid w:val="53765F11"/>
    <w:rsid w:val="53C2491F"/>
    <w:rsid w:val="5466549E"/>
    <w:rsid w:val="56125834"/>
    <w:rsid w:val="5779451D"/>
    <w:rsid w:val="583742AF"/>
    <w:rsid w:val="59332840"/>
    <w:rsid w:val="5A256F60"/>
    <w:rsid w:val="5A42408E"/>
    <w:rsid w:val="5A7063EF"/>
    <w:rsid w:val="5B786644"/>
    <w:rsid w:val="5DEF6324"/>
    <w:rsid w:val="60E32FEF"/>
    <w:rsid w:val="610B322F"/>
    <w:rsid w:val="61A91EBF"/>
    <w:rsid w:val="62711E9E"/>
    <w:rsid w:val="6362510A"/>
    <w:rsid w:val="637F5FE0"/>
    <w:rsid w:val="63851E35"/>
    <w:rsid w:val="65752632"/>
    <w:rsid w:val="661C6EC2"/>
    <w:rsid w:val="667B6BE3"/>
    <w:rsid w:val="67761973"/>
    <w:rsid w:val="68FB04DF"/>
    <w:rsid w:val="69093AE4"/>
    <w:rsid w:val="69521F62"/>
    <w:rsid w:val="6A1E6573"/>
    <w:rsid w:val="6A6C1990"/>
    <w:rsid w:val="6CC53986"/>
    <w:rsid w:val="6DB51000"/>
    <w:rsid w:val="6DDB4F3C"/>
    <w:rsid w:val="6E1972F1"/>
    <w:rsid w:val="709A2A41"/>
    <w:rsid w:val="7127220D"/>
    <w:rsid w:val="72210C65"/>
    <w:rsid w:val="723B1335"/>
    <w:rsid w:val="73E00DFE"/>
    <w:rsid w:val="740A56DC"/>
    <w:rsid w:val="75BC2A81"/>
    <w:rsid w:val="774659A7"/>
    <w:rsid w:val="776E1E90"/>
    <w:rsid w:val="786C72C4"/>
    <w:rsid w:val="7A1809AF"/>
    <w:rsid w:val="7D88321E"/>
    <w:rsid w:val="7EB00F93"/>
    <w:rsid w:val="7FA57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493</Characters>
  <Lines>4</Lines>
  <Paragraphs>1</Paragraphs>
  <TotalTime>2</TotalTime>
  <ScaleCrop>false</ScaleCrop>
  <LinksUpToDate>false</LinksUpToDate>
  <CharactersWithSpaces>578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2020-04-20T04:43:00Z</dcterms:created>
  <dc:creator>fuxiangdong</dc:creator>
  <cp:lastModifiedBy>一縷陽光</cp:lastModifiedBy>
  <dcterms:modified xsi:type="dcterms:W3CDTF">2020-09-13T02:43:04Z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