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outlineLvl w:val="0"/>
        <w:rPr>
          <w:rFonts w:ascii="仿宋" w:hAnsi="仿宋" w:eastAsia="仿宋" w:cs="仿宋"/>
          <w:b/>
          <w:bCs/>
          <w:sz w:val="32"/>
          <w:szCs w:val="32"/>
        </w:rPr>
      </w:pPr>
      <w:bookmarkStart w:id="0" w:name="_Toc3876"/>
      <w:bookmarkStart w:id="1" w:name="_Toc24759"/>
      <w:r>
        <w:rPr>
          <w:rFonts w:hint="eastAsia" w:ascii="仿宋" w:hAnsi="仿宋" w:eastAsia="仿宋" w:cs="仿宋"/>
          <w:b/>
          <w:bCs/>
          <w:sz w:val="32"/>
          <w:szCs w:val="32"/>
        </w:rPr>
        <w:t>附件2</w:t>
      </w:r>
      <w:bookmarkEnd w:id="0"/>
      <w:bookmarkEnd w:id="1"/>
    </w:p>
    <w:p>
      <w:pPr>
        <w:spacing w:line="360" w:lineRule="auto"/>
        <w:jc w:val="center"/>
        <w:rPr>
          <w:rFonts w:ascii="黑体" w:hAnsi="黑体" w:eastAsia="黑体" w:cs="黑体"/>
          <w:sz w:val="36"/>
          <w:szCs w:val="36"/>
        </w:rPr>
      </w:pPr>
      <w:bookmarkStart w:id="5" w:name="_GoBack"/>
      <w:r>
        <w:rPr>
          <w:rFonts w:hint="eastAsia" w:ascii="黑体" w:hAnsi="黑体" w:eastAsia="黑体" w:cs="黑体"/>
          <w:sz w:val="36"/>
          <w:szCs w:val="36"/>
        </w:rPr>
        <w:t>《长春市城市排水与污水处理管理办法》</w:t>
      </w:r>
    </w:p>
    <w:p>
      <w:pPr>
        <w:spacing w:line="360" w:lineRule="auto"/>
        <w:jc w:val="center"/>
        <w:rPr>
          <w:rFonts w:ascii="黑体" w:hAnsi="黑体" w:eastAsia="黑体" w:cs="黑体"/>
          <w:sz w:val="36"/>
          <w:szCs w:val="36"/>
        </w:rPr>
      </w:pPr>
      <w:r>
        <w:rPr>
          <w:rFonts w:hint="eastAsia" w:ascii="黑体" w:hAnsi="黑体" w:eastAsia="黑体" w:cs="黑体"/>
          <w:sz w:val="36"/>
          <w:szCs w:val="36"/>
        </w:rPr>
        <w:t>立法后评估调查问卷</w:t>
      </w:r>
    </w:p>
    <w:bookmarkEnd w:id="5"/>
    <w:p>
      <w:pPr>
        <w:spacing w:line="360" w:lineRule="auto"/>
        <w:jc w:val="center"/>
        <w:rPr>
          <w:rFonts w:ascii="黑体" w:hAnsi="黑体" w:eastAsia="黑体" w:cs="黑体"/>
          <w:sz w:val="44"/>
          <w:szCs w:val="44"/>
        </w:rPr>
      </w:pP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《长春市城市排水与污水处理管理办法》（以下简称《办法》）于2014年2月27日长春市人民政府令第54号发布，2019年12月25日长春市人民政府令第81号修订。</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通过本次调查，我们希望了解《办法》实施过程中的实际情况，以及您对《办法》的理解，以便更好地修改完善《办法》。本次问卷一共有16道题，希望您能客观地反映您的认识，所涉及的内容我们进行保密，谢谢您的配合。</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1.一般您通过什么渠道了解城市排水与污水处理的相关知识和法律法规？（可选多项）（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 xml:space="preserve">A.广播     B.电视     C.报纸    D.电脑   E.手机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F.会议传达     G.培训    H.其他，请您注明</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2.您认为《办法》的立法主体和立法权限是否符合《立法法》的规定？（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A.符合     B.不符合     C.不清楚，无法作答</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3.您认为《办法》的内容是否符合宪法基本原则和规定？（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A.符合      B.不符合</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4.您认为城市排水与污水处理是否会影响城市的发展吗？（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A.肯定会    B.不一定会    C.不会    D.不知道</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5.您认为您身边的宾馆、旅馆、娱乐、餐饮、医院、机动车维修等单位在经营过程中产生的排水是否影响了您的生活质量？（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 xml:space="preserve">A.严重影响     B.一般影响     C.基本无影响 </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6.您认为城市内涝的原因有哪些？（可选多项）（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A.历史遗留原因         B.政府重视不足</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C.路面硬化面积过大     D.其他地下基础设施影响</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7.您认为本地区关于城市排水管理问题作出决策时是否听取民众意见？（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A.有法定渠道，决策时能充分吸纳民众合理意见</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B.没有规范化渠道，但经常采取多种方式征集意见</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C.偶尔征求民众意见，决策时个别情况下吸纳公众意见</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D.一般不征求民众意见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8.您如果遇到城市排水工程设施等相关违法行为，您会通过什么途径举报？（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A.政府的水务部门      B.市长热线</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C.110报警            D.不举报，听之任之</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9.您对《办法》的执行效果是否满意？（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A.很满意   B.基本满意   C.不满意   D.很不满意</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10.您认为目前长春城市排水与污水处理工作中存在哪些问题？（可选多项）（           ）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 xml:space="preserve">A.监管不严            B.再生水利用不足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C.缺乏专业管理者      D.资金无法保障</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11.您认为《办法》的语言文字和标点符号是否规范？（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 xml:space="preserve">A.非常规范    B.比较规范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C.不规范      D.说不清楚，无法作答</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12.您认为《办法》结构和逻辑是否清晰？（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 xml:space="preserve">A.非常清晰    B.一般清晰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C.不清晰      D.说不清，无法作答</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13.您认为《办法》规定的法律责任是否具有可操作性？（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 xml:space="preserve">A.容易操作        B.较容易操作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C.不好操作        D.不清楚，无法作答</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14.您认为长春市是否经常开展有关水资源保护的宣传普及工作？（      ）</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rPr>
        <w:t>A.经常    B.偶尔   C.很少    D.几乎没有</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15.您认为《办法》宣传渠道，下列哪些渠道最有效？（可选多项）（      ）</w:t>
      </w:r>
    </w:p>
    <w:p>
      <w:pPr>
        <w:spacing w:line="360" w:lineRule="auto"/>
        <w:ind w:left="638" w:leftChars="304"/>
        <w:rPr>
          <w:rFonts w:ascii="仿宋" w:hAnsi="仿宋" w:eastAsia="仿宋" w:cs="Times New Roman"/>
          <w:sz w:val="32"/>
          <w:szCs w:val="32"/>
        </w:rPr>
      </w:pPr>
      <w:r>
        <w:rPr>
          <w:rFonts w:hint="eastAsia" w:ascii="仿宋" w:hAnsi="仿宋" w:eastAsia="仿宋" w:cs="Times New Roman"/>
          <w:sz w:val="32"/>
          <w:szCs w:val="32"/>
        </w:rPr>
        <w:t>A.公益广告片     B.案例教育    C.故事警示片    D.宣传画形式       F.您认为的其他措施，请注明</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16.您对《办法》的修改完善有何建议？</w:t>
      </w:r>
    </w:p>
    <w:p>
      <w:pPr>
        <w:spacing w:line="360" w:lineRule="auto"/>
        <w:ind w:left="319" w:leftChars="152" w:firstLine="320" w:firstLineChars="100"/>
        <w:rPr>
          <w:rFonts w:ascii="仿宋" w:hAnsi="仿宋" w:eastAsia="仿宋" w:cs="Times New Roman"/>
          <w:sz w:val="32"/>
          <w:szCs w:val="32"/>
          <w:u w:val="single"/>
        </w:rPr>
      </w:pPr>
      <w:r>
        <w:rPr>
          <w:rFonts w:hint="eastAsia" w:ascii="仿宋" w:hAnsi="仿宋" w:eastAsia="仿宋" w:cs="Times New Roman"/>
          <w:sz w:val="32"/>
          <w:szCs w:val="32"/>
        </w:rPr>
        <w:t>完善建议：</w:t>
      </w:r>
    </w:p>
    <w:p>
      <w:pPr>
        <w:spacing w:line="360" w:lineRule="auto"/>
        <w:ind w:left="319" w:leftChars="152" w:firstLine="320" w:firstLineChars="100"/>
        <w:rPr>
          <w:rFonts w:ascii="仿宋" w:hAnsi="仿宋" w:eastAsia="仿宋" w:cs="Times New Roman"/>
          <w:sz w:val="32"/>
          <w:szCs w:val="32"/>
        </w:rPr>
      </w:pP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pPr>
        <w:spacing w:after="120"/>
        <w:rPr>
          <w:rFonts w:ascii="仿宋" w:hAnsi="仿宋" w:eastAsia="仿宋" w:cs="Times New Roman"/>
          <w:sz w:val="32"/>
          <w:szCs w:val="32"/>
        </w:rPr>
      </w:pPr>
    </w:p>
    <w:p>
      <w:pPr>
        <w:spacing w:after="120"/>
        <w:rPr>
          <w:rFonts w:ascii="仿宋" w:hAnsi="仿宋" w:eastAsia="仿宋" w:cs="Times New Roman"/>
          <w:sz w:val="32"/>
          <w:szCs w:val="32"/>
        </w:rPr>
      </w:pPr>
    </w:p>
    <w:p>
      <w:pPr>
        <w:pStyle w:val="2"/>
        <w:outlineLvl w:val="0"/>
        <w:rPr>
          <w:rFonts w:ascii="仿宋" w:hAnsi="仿宋" w:eastAsia="仿宋" w:cs="Times New Roman"/>
          <w:b/>
          <w:bCs/>
          <w:sz w:val="32"/>
          <w:szCs w:val="32"/>
        </w:rPr>
      </w:pPr>
      <w:bookmarkStart w:id="2" w:name="_Toc18948"/>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pPr>
    </w:p>
    <w:p>
      <w:pPr>
        <w:pStyle w:val="2"/>
        <w:outlineLvl w:val="0"/>
        <w:rPr>
          <w:rFonts w:ascii="仿宋" w:hAnsi="仿宋" w:eastAsia="仿宋" w:cs="Times New Roman"/>
          <w:b/>
          <w:bCs/>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2"/>
        <w:outlineLvl w:val="0"/>
        <w:rPr>
          <w:rFonts w:ascii="仿宋" w:hAnsi="仿宋" w:eastAsia="仿宋" w:cs="Times New Roman"/>
          <w:b/>
          <w:bCs/>
          <w:sz w:val="32"/>
          <w:szCs w:val="32"/>
        </w:rPr>
      </w:pPr>
      <w:bookmarkStart w:id="3" w:name="_Toc29510"/>
      <w:r>
        <w:rPr>
          <w:rFonts w:hint="eastAsia" w:ascii="仿宋" w:hAnsi="仿宋" w:eastAsia="仿宋" w:cs="Times New Roman"/>
          <w:b/>
          <w:bCs/>
          <w:sz w:val="32"/>
          <w:szCs w:val="32"/>
        </w:rPr>
        <w:t>附件3</w:t>
      </w:r>
      <w:bookmarkEnd w:id="2"/>
      <w:bookmarkEnd w:id="3"/>
    </w:p>
    <w:p>
      <w:pPr>
        <w:pStyle w:val="2"/>
        <w:jc w:val="center"/>
        <w:outlineLvl w:val="0"/>
        <w:rPr>
          <w:rFonts w:ascii="黑体" w:hAnsi="黑体" w:eastAsia="黑体" w:cs="黑体"/>
          <w:b/>
          <w:bCs/>
          <w:sz w:val="28"/>
          <w:szCs w:val="28"/>
        </w:rPr>
      </w:pPr>
      <w:bookmarkStart w:id="4" w:name="_Toc23477"/>
      <w:r>
        <w:rPr>
          <w:rFonts w:hint="eastAsia" w:ascii="黑体" w:hAnsi="黑体" w:eastAsia="黑体" w:cs="黑体"/>
          <w:b/>
          <w:bCs/>
          <w:sz w:val="28"/>
          <w:szCs w:val="28"/>
        </w:rPr>
        <w:t>《办法》调查问卷数据分析汇总图</w:t>
      </w:r>
      <w:bookmarkEnd w:id="4"/>
    </w:p>
    <w:p>
      <w:pPr>
        <w:pStyle w:val="2"/>
        <w:rPr>
          <w:rFonts w:ascii="仿宋" w:hAnsi="仿宋" w:eastAsia="仿宋"/>
          <w:sz w:val="32"/>
          <w:szCs w:val="32"/>
        </w:rPr>
      </w:pPr>
      <w:r>
        <w:rPr>
          <w:rFonts w:hint="eastAsia"/>
        </w:rPr>
        <w:drawing>
          <wp:inline distT="0" distB="0" distL="114300" distR="114300">
            <wp:extent cx="8925560" cy="3937635"/>
            <wp:effectExtent l="0" t="0" r="5080" b="9525"/>
            <wp:docPr id="143" name="图片 143" descr="《排水办法》数据大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排水办法》数据大屏"/>
                    <pic:cNvPicPr>
                      <a:picLocks noChangeAspect="1"/>
                    </pic:cNvPicPr>
                  </pic:nvPicPr>
                  <pic:blipFill>
                    <a:blip r:embed="rId6" cstate="print"/>
                    <a:srcRect l="5549" t="3093" r="5673" b="6544"/>
                    <a:stretch>
                      <a:fillRect/>
                    </a:stretch>
                  </pic:blipFill>
                  <pic:spPr>
                    <a:xfrm>
                      <a:off x="0" y="0"/>
                      <a:ext cx="8925560" cy="3937635"/>
                    </a:xfrm>
                    <a:prstGeom prst="rect">
                      <a:avLst/>
                    </a:prstGeom>
                  </pic:spPr>
                </pic:pic>
              </a:graphicData>
            </a:graphic>
          </wp:inline>
        </w:drawing>
      </w:r>
    </w:p>
    <w:sectPr>
      <w:head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62CA9"/>
    <w:rsid w:val="000651C1"/>
    <w:rsid w:val="000F278E"/>
    <w:rsid w:val="00114D54"/>
    <w:rsid w:val="00272469"/>
    <w:rsid w:val="002F174F"/>
    <w:rsid w:val="00370962"/>
    <w:rsid w:val="003C0F93"/>
    <w:rsid w:val="004019CA"/>
    <w:rsid w:val="00430236"/>
    <w:rsid w:val="00460464"/>
    <w:rsid w:val="00466A9D"/>
    <w:rsid w:val="00485780"/>
    <w:rsid w:val="004E3A9C"/>
    <w:rsid w:val="00576E50"/>
    <w:rsid w:val="005C423D"/>
    <w:rsid w:val="006436FF"/>
    <w:rsid w:val="00675DB6"/>
    <w:rsid w:val="006945FA"/>
    <w:rsid w:val="006F39C2"/>
    <w:rsid w:val="006F3F4E"/>
    <w:rsid w:val="006F7E40"/>
    <w:rsid w:val="00786EC7"/>
    <w:rsid w:val="007905D9"/>
    <w:rsid w:val="00832AB0"/>
    <w:rsid w:val="00865674"/>
    <w:rsid w:val="00885EC5"/>
    <w:rsid w:val="008A1B7A"/>
    <w:rsid w:val="008B24EA"/>
    <w:rsid w:val="008E584A"/>
    <w:rsid w:val="00936D7C"/>
    <w:rsid w:val="00947B97"/>
    <w:rsid w:val="0095620C"/>
    <w:rsid w:val="00995584"/>
    <w:rsid w:val="009C699A"/>
    <w:rsid w:val="00AA4523"/>
    <w:rsid w:val="00AD4FFE"/>
    <w:rsid w:val="00B2482E"/>
    <w:rsid w:val="00B44C90"/>
    <w:rsid w:val="00B62ACC"/>
    <w:rsid w:val="00B93842"/>
    <w:rsid w:val="00BE0518"/>
    <w:rsid w:val="00C27D10"/>
    <w:rsid w:val="00C80044"/>
    <w:rsid w:val="00CC05FE"/>
    <w:rsid w:val="00D63E3E"/>
    <w:rsid w:val="00DE3F27"/>
    <w:rsid w:val="00E20647"/>
    <w:rsid w:val="00E26465"/>
    <w:rsid w:val="00F012D6"/>
    <w:rsid w:val="00F121BB"/>
    <w:rsid w:val="00FA06E7"/>
    <w:rsid w:val="00FF70CD"/>
    <w:rsid w:val="022024D7"/>
    <w:rsid w:val="022215D4"/>
    <w:rsid w:val="02AA40D7"/>
    <w:rsid w:val="02D74577"/>
    <w:rsid w:val="064B11FD"/>
    <w:rsid w:val="080828DD"/>
    <w:rsid w:val="095C1CAD"/>
    <w:rsid w:val="0A7D622B"/>
    <w:rsid w:val="0A847878"/>
    <w:rsid w:val="0AC638F7"/>
    <w:rsid w:val="0D657982"/>
    <w:rsid w:val="0F68582E"/>
    <w:rsid w:val="0F9228A8"/>
    <w:rsid w:val="1217158A"/>
    <w:rsid w:val="12872C22"/>
    <w:rsid w:val="12F5249C"/>
    <w:rsid w:val="13B51A6B"/>
    <w:rsid w:val="152C07A8"/>
    <w:rsid w:val="1A9020A0"/>
    <w:rsid w:val="1BB04B7C"/>
    <w:rsid w:val="1DC63A7B"/>
    <w:rsid w:val="1EDF5F83"/>
    <w:rsid w:val="1EFF4D65"/>
    <w:rsid w:val="20231610"/>
    <w:rsid w:val="20255F90"/>
    <w:rsid w:val="203B5279"/>
    <w:rsid w:val="20C31607"/>
    <w:rsid w:val="227C3651"/>
    <w:rsid w:val="267F0A6B"/>
    <w:rsid w:val="27353D28"/>
    <w:rsid w:val="276F1C1B"/>
    <w:rsid w:val="28980BF6"/>
    <w:rsid w:val="294E2B3E"/>
    <w:rsid w:val="29F22A49"/>
    <w:rsid w:val="2A8A53C8"/>
    <w:rsid w:val="2AA36ACC"/>
    <w:rsid w:val="2B3A69A3"/>
    <w:rsid w:val="2BA949D5"/>
    <w:rsid w:val="303435B2"/>
    <w:rsid w:val="3170633F"/>
    <w:rsid w:val="318A74AA"/>
    <w:rsid w:val="33F8782B"/>
    <w:rsid w:val="360361D5"/>
    <w:rsid w:val="3B111341"/>
    <w:rsid w:val="3C680015"/>
    <w:rsid w:val="3CAF7124"/>
    <w:rsid w:val="3E31020F"/>
    <w:rsid w:val="3E4D48D6"/>
    <w:rsid w:val="3EF15BF2"/>
    <w:rsid w:val="3F2F0A40"/>
    <w:rsid w:val="403F524D"/>
    <w:rsid w:val="40761FC3"/>
    <w:rsid w:val="425524E5"/>
    <w:rsid w:val="44052AC9"/>
    <w:rsid w:val="46241C87"/>
    <w:rsid w:val="464904CC"/>
    <w:rsid w:val="482355E8"/>
    <w:rsid w:val="485C02DA"/>
    <w:rsid w:val="486A0086"/>
    <w:rsid w:val="497E3371"/>
    <w:rsid w:val="4BE03821"/>
    <w:rsid w:val="4C8E0C71"/>
    <w:rsid w:val="4DC218E8"/>
    <w:rsid w:val="4F262CA9"/>
    <w:rsid w:val="4F483FC7"/>
    <w:rsid w:val="51931267"/>
    <w:rsid w:val="519C010C"/>
    <w:rsid w:val="53E27F54"/>
    <w:rsid w:val="540B2F6E"/>
    <w:rsid w:val="544412AD"/>
    <w:rsid w:val="54B426EA"/>
    <w:rsid w:val="562D2E7B"/>
    <w:rsid w:val="56722921"/>
    <w:rsid w:val="5763389A"/>
    <w:rsid w:val="579D7ABB"/>
    <w:rsid w:val="58E562F6"/>
    <w:rsid w:val="59EC2767"/>
    <w:rsid w:val="5A1825B3"/>
    <w:rsid w:val="5CBC4A33"/>
    <w:rsid w:val="5D523B76"/>
    <w:rsid w:val="5E8166B3"/>
    <w:rsid w:val="5EBB76B8"/>
    <w:rsid w:val="5F951A09"/>
    <w:rsid w:val="60B61668"/>
    <w:rsid w:val="60F9464E"/>
    <w:rsid w:val="622D2FAA"/>
    <w:rsid w:val="6352200B"/>
    <w:rsid w:val="63C23BEE"/>
    <w:rsid w:val="655632CB"/>
    <w:rsid w:val="65BA69AB"/>
    <w:rsid w:val="6873759E"/>
    <w:rsid w:val="6D0014AA"/>
    <w:rsid w:val="6D223150"/>
    <w:rsid w:val="6DC030F9"/>
    <w:rsid w:val="6EE16754"/>
    <w:rsid w:val="7014787A"/>
    <w:rsid w:val="74521C12"/>
    <w:rsid w:val="755620EC"/>
    <w:rsid w:val="765A65E9"/>
    <w:rsid w:val="76BC37BF"/>
    <w:rsid w:val="77652074"/>
    <w:rsid w:val="77D57335"/>
    <w:rsid w:val="78777638"/>
    <w:rsid w:val="79945D75"/>
    <w:rsid w:val="7A9417CC"/>
    <w:rsid w:val="7B3A1676"/>
    <w:rsid w:val="7DDA70E8"/>
    <w:rsid w:val="7F89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0"/>
    <w:pPr>
      <w:spacing w:before="100" w:beforeAutospacing="1" w:after="100" w:afterAutospacing="1" w:line="360" w:lineRule="auto"/>
      <w:jc w:val="left"/>
      <w:outlineLvl w:val="0"/>
    </w:pPr>
    <w:rPr>
      <w:rFonts w:hint="eastAsia" w:ascii="宋体" w:hAnsi="宋体" w:eastAsia="黑体" w:cs="Times New Roman"/>
      <w:kern w:val="44"/>
      <w:sz w:val="32"/>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keepNext/>
      <w:keepLines/>
      <w:spacing w:before="260" w:after="260" w:line="413" w:lineRule="auto"/>
      <w:outlineLvl w:val="2"/>
    </w:pPr>
    <w:rPr>
      <w:rFonts w:ascii="Times New Roman" w:hAnsi="Times New Roman" w:eastAsia="黑体" w:cs="Times New Roman"/>
      <w:sz w:val="3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6">
    <w:name w:val="Balloon Text"/>
    <w:basedOn w:val="1"/>
    <w:link w:val="19"/>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标题 1 Char"/>
    <w:link w:val="3"/>
    <w:qFormat/>
    <w:uiPriority w:val="0"/>
    <w:rPr>
      <w:rFonts w:hint="eastAsia" w:ascii="宋体" w:hAnsi="宋体" w:eastAsia="黑体" w:cs="Times New Roman"/>
      <w:kern w:val="44"/>
      <w:sz w:val="32"/>
      <w:szCs w:val="48"/>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9">
    <w:name w:val="批注框文本 Char"/>
    <w:basedOn w:val="14"/>
    <w:link w:val="6"/>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809F0-2B5B-48D8-9F17-1B01BD1AEB22}">
  <ds:schemaRefs/>
</ds:datastoreItem>
</file>

<file path=docProps/app.xml><?xml version="1.0" encoding="utf-8"?>
<Properties xmlns="http://schemas.openxmlformats.org/officeDocument/2006/extended-properties" xmlns:vt="http://schemas.openxmlformats.org/officeDocument/2006/docPropsVTypes">
  <Template>Normal</Template>
  <Pages>39</Pages>
  <Words>10902</Words>
  <Characters>4302</Characters>
  <Lines>35</Lines>
  <Paragraphs>30</Paragraphs>
  <TotalTime>13</TotalTime>
  <ScaleCrop>false</ScaleCrop>
  <LinksUpToDate>false</LinksUpToDate>
  <CharactersWithSpaces>15174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2021-07-19T05:45:00Z</dcterms:created>
  <dc:creator>Shawn</dc:creator>
  <cp:lastModifiedBy>Administrator</cp:lastModifiedBy>
  <dcterms:modified xsi:type="dcterms:W3CDTF">2021-09-27T06:58:19Z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7C96BD0A91F34E9E85D5BD6612776E16</vt:lpwstr>
  </property>
</Properties>
</file>