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0"/>
          <w:szCs w:val="32"/>
        </w:rPr>
      </w:pPr>
      <w:r>
        <w:rPr>
          <w:rFonts w:hint="eastAsia" w:asciiTheme="majorEastAsia" w:hAnsiTheme="majorEastAsia" w:eastAsiaTheme="majorEastAsia"/>
          <w:sz w:val="40"/>
          <w:szCs w:val="32"/>
        </w:rPr>
        <w:t>2020年</w:t>
      </w:r>
      <w:r>
        <w:rPr>
          <w:rFonts w:asciiTheme="majorEastAsia" w:hAnsiTheme="majorEastAsia" w:eastAsiaTheme="majorEastAsia"/>
          <w:sz w:val="40"/>
          <w:szCs w:val="32"/>
        </w:rPr>
        <w:t>获得用水用气指标宣传工作方案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为做好优化营商环境宣传贯彻工作，确保市场主体及时了解营商环境相关政策，按市优化营商环境工作领导小组办公室要求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现</w:t>
      </w:r>
      <w:r>
        <w:rPr>
          <w:rFonts w:ascii="仿宋" w:hAnsi="仿宋" w:eastAsia="仿宋"/>
          <w:sz w:val="32"/>
          <w:szCs w:val="32"/>
        </w:rPr>
        <w:t>就</w:t>
      </w:r>
      <w:r>
        <w:rPr>
          <w:rFonts w:hint="eastAsia" w:ascii="仿宋" w:hAnsi="仿宋" w:eastAsia="仿宋"/>
          <w:sz w:val="32"/>
          <w:szCs w:val="32"/>
        </w:rPr>
        <w:t>获得用水用气指标组2020年度营商环境政策集中宣传工作，</w:t>
      </w:r>
      <w:r>
        <w:rPr>
          <w:rFonts w:ascii="仿宋" w:hAnsi="仿宋" w:eastAsia="仿宋"/>
          <w:sz w:val="32"/>
          <w:szCs w:val="32"/>
        </w:rPr>
        <w:t>制定</w:t>
      </w:r>
      <w:r>
        <w:rPr>
          <w:rFonts w:hint="eastAsia" w:ascii="仿宋" w:hAnsi="仿宋" w:eastAsia="仿宋"/>
          <w:sz w:val="32"/>
          <w:szCs w:val="32"/>
        </w:rPr>
        <w:t>如下</w:t>
      </w:r>
      <w:r>
        <w:rPr>
          <w:rFonts w:ascii="仿宋" w:hAnsi="仿宋" w:eastAsia="仿宋"/>
          <w:sz w:val="32"/>
          <w:szCs w:val="32"/>
        </w:rPr>
        <w:t>方案。</w:t>
      </w:r>
    </w:p>
    <w:p>
      <w:pPr>
        <w:pStyle w:val="7"/>
        <w:numPr>
          <w:ilvl w:val="0"/>
          <w:numId w:val="1"/>
        </w:numPr>
        <w:spacing w:line="576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指导</w:t>
      </w:r>
      <w:r>
        <w:rPr>
          <w:rFonts w:ascii="黑体" w:hAnsi="黑体" w:eastAsia="黑体"/>
          <w:sz w:val="32"/>
          <w:szCs w:val="32"/>
        </w:rPr>
        <w:t>思想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以习近平新时代中国特色社会主义思想为指导，全面贯彻落实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习近平总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书记视察东北时重要讲话和党的十九大、十九届二中、三中、四中全会精神和市委十三届八次全会精神，</w:t>
      </w:r>
      <w:r>
        <w:rPr>
          <w:rFonts w:hint="eastAsia" w:ascii="仿宋" w:hAnsi="仿宋" w:eastAsia="仿宋"/>
          <w:sz w:val="32"/>
          <w:szCs w:val="32"/>
        </w:rPr>
        <w:t>通过组织开展全方位、多角度、分层次、广泛深入的宣传活动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，使市</w:t>
      </w:r>
      <w:r>
        <w:rPr>
          <w:rFonts w:hint="eastAsia" w:ascii="仿宋" w:hAnsi="仿宋" w:eastAsia="仿宋"/>
          <w:sz w:val="32"/>
          <w:szCs w:val="32"/>
        </w:rPr>
        <w:t>场主体及时了解营商环境相关政策，充分享受“放管服”改革带来的红利。</w:t>
      </w:r>
    </w:p>
    <w:p>
      <w:pPr>
        <w:pStyle w:val="7"/>
        <w:numPr>
          <w:ilvl w:val="0"/>
          <w:numId w:val="1"/>
        </w:numPr>
        <w:spacing w:line="576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宣传</w:t>
      </w:r>
      <w:r>
        <w:rPr>
          <w:rFonts w:ascii="黑体" w:hAnsi="黑体" w:eastAsia="黑体"/>
          <w:sz w:val="32"/>
          <w:szCs w:val="32"/>
        </w:rPr>
        <w:t>重点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营商环境政策宣传推广；</w:t>
      </w:r>
    </w:p>
    <w:p>
      <w:pPr>
        <w:pStyle w:val="7"/>
        <w:spacing w:line="576" w:lineRule="exact"/>
        <w:ind w:left="1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（二）营商环境建设工作成效；</w:t>
      </w:r>
    </w:p>
    <w:p>
      <w:pPr>
        <w:spacing w:line="576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（三）优化营商环境建设工作动态、政策文件和政策解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读。</w:t>
      </w:r>
    </w:p>
    <w:p>
      <w:pPr>
        <w:pStyle w:val="7"/>
        <w:numPr>
          <w:ilvl w:val="0"/>
          <w:numId w:val="1"/>
        </w:numPr>
        <w:spacing w:line="576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具体安排</w:t>
      </w:r>
    </w:p>
    <w:p>
      <w:pPr>
        <w:spacing w:line="576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（一）资料</w:t>
      </w:r>
      <w:r>
        <w:rPr>
          <w:rFonts w:ascii="仿宋" w:hAnsi="仿宋" w:eastAsia="仿宋"/>
          <w:sz w:val="32"/>
          <w:szCs w:val="32"/>
        </w:rPr>
        <w:t>收集</w:t>
      </w:r>
    </w:p>
    <w:p>
      <w:pPr>
        <w:spacing w:line="576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ascii="仿宋" w:hAnsi="仿宋" w:eastAsia="仿宋"/>
          <w:sz w:val="32"/>
          <w:szCs w:val="32"/>
        </w:rPr>
        <w:t>成员单位</w:t>
      </w:r>
      <w:r>
        <w:rPr>
          <w:rFonts w:hint="eastAsia" w:ascii="仿宋" w:hAnsi="仿宋" w:eastAsia="仿宋"/>
          <w:sz w:val="32"/>
          <w:szCs w:val="32"/>
        </w:rPr>
        <w:t>会同供水</w:t>
      </w:r>
      <w:r>
        <w:rPr>
          <w:rFonts w:ascii="仿宋" w:hAnsi="仿宋" w:eastAsia="仿宋"/>
          <w:sz w:val="32"/>
          <w:szCs w:val="32"/>
        </w:rPr>
        <w:t>、供气企业完成</w:t>
      </w:r>
      <w:r>
        <w:rPr>
          <w:rFonts w:hint="eastAsia" w:ascii="仿宋" w:hAnsi="仿宋" w:eastAsia="仿宋"/>
          <w:sz w:val="32"/>
          <w:szCs w:val="32"/>
        </w:rPr>
        <w:t>政策集成</w:t>
      </w:r>
      <w:r>
        <w:rPr>
          <w:rFonts w:ascii="仿宋" w:hAnsi="仿宋" w:eastAsia="仿宋"/>
          <w:sz w:val="32"/>
          <w:szCs w:val="32"/>
        </w:rPr>
        <w:t>、已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开展的营商环境宣传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情况统计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2.及时收集</w:t>
      </w:r>
      <w:r>
        <w:rPr>
          <w:rFonts w:ascii="仿宋" w:hAnsi="仿宋" w:eastAsia="仿宋"/>
          <w:sz w:val="32"/>
          <w:szCs w:val="32"/>
        </w:rPr>
        <w:t>国家、省、市</w:t>
      </w:r>
      <w:r>
        <w:rPr>
          <w:rFonts w:hint="eastAsia" w:ascii="仿宋" w:hAnsi="仿宋" w:eastAsia="仿宋"/>
          <w:sz w:val="32"/>
          <w:szCs w:val="32"/>
        </w:rPr>
        <w:t>新出</w:t>
      </w:r>
      <w:r>
        <w:rPr>
          <w:rFonts w:ascii="仿宋" w:hAnsi="仿宋" w:eastAsia="仿宋"/>
          <w:sz w:val="32"/>
          <w:szCs w:val="32"/>
        </w:rPr>
        <w:t>的政策文件</w:t>
      </w:r>
      <w:r>
        <w:rPr>
          <w:rFonts w:hint="eastAsia" w:ascii="仿宋" w:hAnsi="仿宋" w:eastAsia="仿宋"/>
          <w:sz w:val="32"/>
          <w:szCs w:val="32"/>
        </w:rPr>
        <w:t>，记录</w:t>
      </w:r>
      <w:r>
        <w:rPr>
          <w:rFonts w:ascii="仿宋" w:hAnsi="仿宋" w:eastAsia="仿宋"/>
          <w:sz w:val="32"/>
          <w:szCs w:val="32"/>
        </w:rPr>
        <w:t>统计日常开展的营商环境宣传</w:t>
      </w:r>
      <w:r>
        <w:rPr>
          <w:rFonts w:hint="eastAsia" w:ascii="仿宋" w:hAnsi="仿宋" w:eastAsia="仿宋"/>
          <w:sz w:val="32"/>
          <w:szCs w:val="32"/>
        </w:rPr>
        <w:t>工作情况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（二）建设</w:t>
      </w:r>
      <w:r>
        <w:rPr>
          <w:rFonts w:ascii="仿宋" w:hAnsi="仿宋" w:eastAsia="仿宋"/>
          <w:sz w:val="32"/>
          <w:szCs w:val="32"/>
        </w:rPr>
        <w:t>宣传途径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1．在市建委网站开设的“优化营商环境建设专栏”中</w:t>
      </w:r>
      <w:r>
        <w:rPr>
          <w:rFonts w:ascii="仿宋" w:hAnsi="仿宋" w:eastAsia="仿宋"/>
          <w:sz w:val="32"/>
          <w:szCs w:val="32"/>
        </w:rPr>
        <w:t>设立</w:t>
      </w:r>
      <w:r>
        <w:rPr>
          <w:rFonts w:hint="eastAsia" w:ascii="仿宋" w:hAnsi="仿宋" w:eastAsia="仿宋"/>
          <w:sz w:val="32"/>
          <w:szCs w:val="32"/>
        </w:rPr>
        <w:t>获得</w:t>
      </w:r>
      <w:r>
        <w:rPr>
          <w:rFonts w:ascii="仿宋" w:hAnsi="仿宋" w:eastAsia="仿宋"/>
          <w:sz w:val="32"/>
          <w:szCs w:val="32"/>
        </w:rPr>
        <w:t>用水用气指标宣传</w:t>
      </w:r>
      <w:r>
        <w:rPr>
          <w:rFonts w:hint="eastAsia" w:ascii="仿宋" w:hAnsi="仿宋" w:eastAsia="仿宋"/>
          <w:sz w:val="32"/>
          <w:szCs w:val="32"/>
        </w:rPr>
        <w:t>栏目；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供水、供气企业要在</w:t>
      </w:r>
      <w:r>
        <w:rPr>
          <w:rFonts w:ascii="仿宋" w:hAnsi="仿宋" w:eastAsia="仿宋"/>
          <w:sz w:val="32"/>
          <w:szCs w:val="32"/>
        </w:rPr>
        <w:t>企业网站上设立</w:t>
      </w:r>
      <w:r>
        <w:rPr>
          <w:rFonts w:hint="eastAsia" w:ascii="仿宋" w:hAnsi="仿宋" w:eastAsia="仿宋"/>
          <w:sz w:val="32"/>
          <w:szCs w:val="32"/>
        </w:rPr>
        <w:t>“优化营商环境建设专栏”，</w:t>
      </w:r>
      <w:r>
        <w:rPr>
          <w:rFonts w:ascii="仿宋" w:hAnsi="仿宋" w:eastAsia="仿宋"/>
          <w:sz w:val="32"/>
          <w:szCs w:val="32"/>
        </w:rPr>
        <w:t>同时要在企业微信公众号等途径宣传</w:t>
      </w:r>
      <w:r>
        <w:rPr>
          <w:rFonts w:hint="eastAsia" w:ascii="仿宋" w:hAnsi="仿宋" w:eastAsia="仿宋"/>
          <w:sz w:val="32"/>
          <w:szCs w:val="32"/>
        </w:rPr>
        <w:t>优化营商环境工作。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（三）加强</w:t>
      </w:r>
      <w:r>
        <w:rPr>
          <w:rFonts w:ascii="仿宋" w:hAnsi="仿宋" w:eastAsia="仿宋"/>
          <w:sz w:val="32"/>
          <w:szCs w:val="32"/>
        </w:rPr>
        <w:t>媒体宣传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1.要</w:t>
      </w:r>
      <w:r>
        <w:rPr>
          <w:rFonts w:ascii="仿宋" w:hAnsi="仿宋" w:eastAsia="仿宋"/>
          <w:sz w:val="32"/>
          <w:szCs w:val="32"/>
        </w:rPr>
        <w:t>利用各种媒体平台宣传</w:t>
      </w:r>
      <w:r>
        <w:rPr>
          <w:rFonts w:hint="eastAsia" w:ascii="仿宋" w:hAnsi="仿宋" w:eastAsia="仿宋"/>
          <w:sz w:val="32"/>
          <w:szCs w:val="32"/>
        </w:rPr>
        <w:t>我市供水</w:t>
      </w:r>
      <w:r>
        <w:rPr>
          <w:rFonts w:ascii="仿宋" w:hAnsi="仿宋" w:eastAsia="仿宋"/>
          <w:sz w:val="32"/>
          <w:szCs w:val="32"/>
        </w:rPr>
        <w:t>、供气</w:t>
      </w:r>
      <w:r>
        <w:rPr>
          <w:rFonts w:hint="eastAsia" w:ascii="仿宋" w:hAnsi="仿宋" w:eastAsia="仿宋"/>
          <w:sz w:val="32"/>
          <w:szCs w:val="32"/>
        </w:rPr>
        <w:t>行业在</w:t>
      </w:r>
      <w:r>
        <w:rPr>
          <w:rFonts w:ascii="仿宋" w:hAnsi="仿宋" w:eastAsia="仿宋"/>
          <w:sz w:val="32"/>
          <w:szCs w:val="32"/>
        </w:rPr>
        <w:t>优化营商环境工作</w:t>
      </w:r>
      <w:r>
        <w:rPr>
          <w:rFonts w:hint="eastAsia" w:ascii="仿宋" w:hAnsi="仿宋" w:eastAsia="仿宋"/>
          <w:sz w:val="32"/>
          <w:szCs w:val="32"/>
        </w:rPr>
        <w:t>中采取</w:t>
      </w:r>
      <w:r>
        <w:rPr>
          <w:rFonts w:ascii="仿宋" w:hAnsi="仿宋" w:eastAsia="仿宋"/>
          <w:sz w:val="32"/>
          <w:szCs w:val="32"/>
        </w:rPr>
        <w:t>的政策和</w:t>
      </w:r>
      <w:r>
        <w:rPr>
          <w:rFonts w:hint="eastAsia" w:ascii="仿宋" w:hAnsi="仿宋" w:eastAsia="仿宋"/>
          <w:sz w:val="32"/>
          <w:szCs w:val="32"/>
        </w:rPr>
        <w:t>取得</w:t>
      </w:r>
      <w:r>
        <w:rPr>
          <w:rFonts w:ascii="仿宋" w:hAnsi="仿宋" w:eastAsia="仿宋"/>
          <w:sz w:val="32"/>
          <w:szCs w:val="32"/>
        </w:rPr>
        <w:t>的成绩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积极</w:t>
      </w:r>
      <w:r>
        <w:rPr>
          <w:rFonts w:ascii="仿宋" w:hAnsi="仿宋" w:eastAsia="仿宋"/>
          <w:sz w:val="32"/>
          <w:szCs w:val="32"/>
        </w:rPr>
        <w:t>收集典型案例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突出重点、精心策划，积极在省市级主流媒体、行业媒体刊发本地、本单位工作成效的优秀稿件，形成一系列对外宣传成果。</w:t>
      </w:r>
    </w:p>
    <w:p>
      <w:pPr>
        <w:spacing w:line="576" w:lineRule="exact"/>
        <w:ind w:firstLine="645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四</w:t>
      </w:r>
      <w:r>
        <w:rPr>
          <w:rFonts w:ascii="黑体" w:hAnsi="黑体" w:eastAsia="黑体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工作要求　　</w:t>
      </w:r>
    </w:p>
    <w:p>
      <w:pPr>
        <w:spacing w:line="576" w:lineRule="exact"/>
        <w:ind w:firstLine="646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１．加强领导，落实责任。</w:t>
      </w:r>
      <w:r>
        <w:rPr>
          <w:rFonts w:hint="eastAsia" w:ascii="仿宋" w:hAnsi="仿宋" w:eastAsia="仿宋"/>
          <w:sz w:val="32"/>
          <w:szCs w:val="32"/>
        </w:rPr>
        <w:t>指标相关单位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要高度重视营商环境建设宣传工作，强化组织领导，强力推进，确保各项工作任务落实到位。　　</w:t>
      </w:r>
    </w:p>
    <w:p>
      <w:pPr>
        <w:spacing w:line="576" w:lineRule="exact"/>
        <w:ind w:firstLine="646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２．精心组织、完善机制。供水、</w:t>
      </w:r>
      <w:r>
        <w:rPr>
          <w:rFonts w:ascii="仿宋" w:hAnsi="仿宋" w:eastAsia="仿宋"/>
          <w:sz w:val="32"/>
          <w:szCs w:val="32"/>
          <w:shd w:val="clear" w:color="auto" w:fill="FFFFFF"/>
        </w:rPr>
        <w:t>供气企业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要按照要求统一部署，完善工作制度，制定工作计划，</w:t>
      </w:r>
      <w:r>
        <w:rPr>
          <w:rFonts w:ascii="仿宋" w:hAnsi="仿宋" w:eastAsia="仿宋"/>
          <w:sz w:val="32"/>
          <w:szCs w:val="32"/>
          <w:shd w:val="clear" w:color="auto" w:fill="FFFFFF"/>
        </w:rPr>
        <w:t>做到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有计划、有步骤、有重点的推进各项宣传工作。　　</w:t>
      </w:r>
    </w:p>
    <w:p>
      <w:pPr>
        <w:spacing w:line="576" w:lineRule="exact"/>
        <w:ind w:firstLine="646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３．把握导向，加强策划。要牢牢把握舆论导向，坚持正面宣传为主，着力弘扬主旋律、传播正能量。要围绕舆论引导，加强策划，从选题内容、采访思路、报道视角、呈现形式、传播方式等方面都进行积极创新，精耕细作，确保宣传报道准确有力、生动有料、出新出彩、达到最佳效果。　　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35272"/>
    <w:multiLevelType w:val="multilevel"/>
    <w:tmpl w:val="2AB3527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3"/>
      <w:numFmt w:val="japaneseCounting"/>
      <w:lvlText w:val="（%2）"/>
      <w:lvlJc w:val="left"/>
      <w:pPr>
        <w:ind w:left="2140" w:hanging="1080"/>
      </w:pPr>
      <w:rPr>
        <w:rFonts w:hint="default" w:ascii="仿宋" w:hAnsi="仿宋" w:eastAsia="仿宋" w:cstheme="minorBidi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mZGU2NzcxMzUxNTIxM2I1YjA2YjEzNzg0Yzk0ZmQifQ=="/>
  </w:docVars>
  <w:rsids>
    <w:rsidRoot w:val="00A963A3"/>
    <w:rsid w:val="000F7C63"/>
    <w:rsid w:val="001B4837"/>
    <w:rsid w:val="002D7C4A"/>
    <w:rsid w:val="00426ECD"/>
    <w:rsid w:val="004D0CFF"/>
    <w:rsid w:val="006A1C28"/>
    <w:rsid w:val="006E5FCC"/>
    <w:rsid w:val="00832976"/>
    <w:rsid w:val="008516F4"/>
    <w:rsid w:val="00A963A3"/>
    <w:rsid w:val="00AA7DEC"/>
    <w:rsid w:val="00CC46F9"/>
    <w:rsid w:val="00E12E94"/>
    <w:rsid w:val="00F56009"/>
    <w:rsid w:val="00F75EE8"/>
    <w:rsid w:val="00FF5A1A"/>
    <w:rsid w:val="57D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873</Words>
  <Characters>884</Characters>
  <Lines>6</Lines>
  <Paragraphs>1</Paragraphs>
  <TotalTime>0</TotalTime>
  <ScaleCrop>false</ScaleCrop>
  <LinksUpToDate>false</LinksUpToDate>
  <CharactersWithSpaces>897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2020-06-03T03:18:00Z</dcterms:created>
  <dc:creator>308-01</dc:creator>
  <cp:lastModifiedBy>邵杨</cp:lastModifiedBy>
  <cp:lastPrinted>2020-06-03T03:06:00Z</cp:lastPrinted>
  <dcterms:modified xsi:type="dcterms:W3CDTF">2022-10-14T02:53:07Z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AB95D93F756F4ED395E115F6067D3529</vt:lpwstr>
  </property>
</Properties>
</file>